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theme/themeOverride3.xml" ContentType="application/vnd.openxmlformats-officedocument.themeOverride+xml"/>
  <Override PartName="/word/theme/themeOverride1.xml" ContentType="application/vnd.openxmlformats-officedocument.themeOverride+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footer17.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charts/chart7.xml" ContentType="application/vnd.openxmlformats-officedocument.drawingml.chart+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Override8.xml" ContentType="application/vnd.openxmlformats-officedocument.themeOverride+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theme/themeOverride4.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footer16.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footer14.xml" ContentType="application/vnd.openxmlformats-officedocument.wordprocessingml.footer+xml"/>
  <Override PartName="/word/header1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67" w:rsidRPr="00B034A8" w:rsidRDefault="008044FD" w:rsidP="00717CEE">
      <w:pPr>
        <w:spacing w:line="240" w:lineRule="auto"/>
        <w:jc w:val="center"/>
        <w:rPr>
          <w:sz w:val="40"/>
          <w:szCs w:val="40"/>
          <w:lang w:val="en-CA"/>
        </w:rPr>
      </w:pPr>
      <w:bookmarkStart w:id="0" w:name="_Toc114040503"/>
      <w:r>
        <w:rPr>
          <w:sz w:val="40"/>
          <w:szCs w:val="40"/>
          <w:lang w:val="en-CA"/>
        </w:rPr>
        <w:t>U.S. Department of Justice</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rPr>
          <w:sz w:val="40"/>
          <w:szCs w:val="40"/>
          <w:lang w:val="en-CA"/>
        </w:rPr>
      </w:pPr>
    </w:p>
    <w:p w:rsidR="00676C67" w:rsidRPr="00B034A8" w:rsidRDefault="00676C67" w:rsidP="00717CEE">
      <w:pPr>
        <w:spacing w:line="240" w:lineRule="auto"/>
        <w:jc w:val="center"/>
        <w:rPr>
          <w:sz w:val="44"/>
          <w:szCs w:val="44"/>
          <w:lang w:val="en-CA"/>
        </w:rPr>
      </w:pPr>
      <w:r w:rsidRPr="00B034A8">
        <w:rPr>
          <w:sz w:val="44"/>
          <w:szCs w:val="44"/>
          <w:lang w:val="en-CA"/>
        </w:rPr>
        <w:t>FY 201</w:t>
      </w:r>
      <w:r w:rsidR="00471A5D">
        <w:rPr>
          <w:sz w:val="44"/>
          <w:szCs w:val="44"/>
          <w:lang w:val="en-CA"/>
        </w:rPr>
        <w:t>3</w:t>
      </w:r>
      <w:r w:rsidRPr="00B034A8">
        <w:rPr>
          <w:sz w:val="44"/>
          <w:szCs w:val="44"/>
          <w:lang w:val="en-CA"/>
        </w:rPr>
        <w:t xml:space="preserve"> PERFORMANCE BUDGET</w:t>
      </w: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p>
    <w:p w:rsidR="00676C67" w:rsidRPr="00B034A8" w:rsidRDefault="00676C67" w:rsidP="00717CEE">
      <w:pPr>
        <w:spacing w:line="240" w:lineRule="auto"/>
        <w:jc w:val="center"/>
        <w:rPr>
          <w:sz w:val="40"/>
          <w:szCs w:val="40"/>
          <w:lang w:val="en-CA"/>
        </w:rPr>
      </w:pPr>
      <w:r w:rsidRPr="00B034A8">
        <w:rPr>
          <w:sz w:val="40"/>
          <w:szCs w:val="40"/>
          <w:lang w:val="en-CA"/>
        </w:rPr>
        <w:t>OFFICE OF JUSTICE PROGRAMS</w: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2C7C91" w:rsidP="00717CEE">
      <w:pPr>
        <w:spacing w:line="240" w:lineRule="auto"/>
        <w:rPr>
          <w:lang w:val="en-CA"/>
        </w:rPr>
      </w:pPr>
      <w:r>
        <w:rPr>
          <w:noProof/>
        </w:rPr>
        <w:pict>
          <v:shape id="_x0000_s1026" type="#_x0000_t75" style="position:absolute;left:0;text-align:left;margin-left:1in;margin-top:-.25pt;width:306pt;height:4in;z-index:251656704;v-text-anchor:middle">
            <v:imagedata r:id="rId11" o:title=""/>
            <v:shadow color="black"/>
          </v:shape>
          <o:OLEObject Type="Embed" ProgID="MSPhotoEd.3" ShapeID="_x0000_s1026" DrawAspect="Content" ObjectID="_1390280357" r:id="rId12"/>
        </w:pict>
      </w: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lang w:val="en-CA"/>
        </w:rPr>
      </w:pPr>
    </w:p>
    <w:p w:rsidR="00676C67" w:rsidRPr="00B034A8" w:rsidRDefault="00676C67" w:rsidP="00717CEE">
      <w:pPr>
        <w:spacing w:line="240" w:lineRule="auto"/>
        <w:rPr>
          <w:sz w:val="32"/>
          <w:szCs w:val="32"/>
          <w:lang w:val="en-CA"/>
        </w:rPr>
      </w:pPr>
    </w:p>
    <w:p w:rsidR="00D13D18" w:rsidRDefault="00D13D18" w:rsidP="00717CEE">
      <w:pPr>
        <w:spacing w:line="240" w:lineRule="auto"/>
        <w:jc w:val="center"/>
        <w:rPr>
          <w:sz w:val="32"/>
          <w:szCs w:val="32"/>
          <w:lang w:val="en-CA"/>
        </w:rPr>
      </w:pPr>
    </w:p>
    <w:p w:rsidR="00676C67" w:rsidRDefault="00BD381A" w:rsidP="00717CEE">
      <w:pPr>
        <w:spacing w:line="240" w:lineRule="auto"/>
        <w:jc w:val="center"/>
        <w:rPr>
          <w:sz w:val="32"/>
          <w:szCs w:val="32"/>
          <w:lang w:val="en-CA"/>
        </w:rPr>
      </w:pPr>
      <w:r>
        <w:rPr>
          <w:sz w:val="32"/>
          <w:szCs w:val="32"/>
          <w:lang w:val="en-CA"/>
        </w:rPr>
        <w:t xml:space="preserve">February </w:t>
      </w:r>
      <w:r w:rsidR="008F1399">
        <w:rPr>
          <w:sz w:val="32"/>
          <w:szCs w:val="32"/>
          <w:lang w:val="en-CA"/>
        </w:rPr>
        <w:t>201</w:t>
      </w:r>
      <w:r>
        <w:rPr>
          <w:sz w:val="32"/>
          <w:szCs w:val="32"/>
          <w:lang w:val="en-CA"/>
        </w:rPr>
        <w:t>2</w:t>
      </w:r>
    </w:p>
    <w:p w:rsidR="00E54168" w:rsidRPr="00B034A8" w:rsidRDefault="00E54168" w:rsidP="00717CEE">
      <w:pPr>
        <w:spacing w:line="240" w:lineRule="auto"/>
        <w:jc w:val="center"/>
        <w:rPr>
          <w:sz w:val="32"/>
          <w:szCs w:val="32"/>
          <w:lang w:val="en-CA"/>
        </w:rPr>
      </w:pPr>
    </w:p>
    <w:p w:rsidR="00676C67" w:rsidRPr="00B034A8" w:rsidRDefault="00676C67" w:rsidP="00717CEE">
      <w:pPr>
        <w:spacing w:line="240" w:lineRule="auto"/>
        <w:jc w:val="center"/>
        <w:rPr>
          <w:b/>
          <w:sz w:val="40"/>
          <w:szCs w:val="40"/>
        </w:rPr>
      </w:pPr>
      <w:bookmarkStart w:id="1" w:name="Mission"/>
      <w:bookmarkEnd w:id="1"/>
    </w:p>
    <w:p w:rsidR="00676C67" w:rsidRPr="00B034A8" w:rsidRDefault="008F1399" w:rsidP="00F66171">
      <w:pPr>
        <w:spacing w:line="240" w:lineRule="auto"/>
        <w:jc w:val="center"/>
        <w:rPr>
          <w:b/>
        </w:rPr>
      </w:pPr>
      <w:r>
        <w:rPr>
          <w:b/>
          <w:sz w:val="40"/>
          <w:szCs w:val="40"/>
        </w:rPr>
        <w:br w:type="page"/>
      </w:r>
      <w:r>
        <w:rPr>
          <w:b/>
        </w:rPr>
        <w:lastRenderedPageBreak/>
        <w:t>Table of Contents</w:t>
      </w:r>
    </w:p>
    <w:p w:rsidR="00676C67" w:rsidRPr="00B034A8" w:rsidRDefault="00676C67" w:rsidP="00F66171">
      <w:pPr>
        <w:spacing w:line="240" w:lineRule="auto"/>
        <w:rPr>
          <w:sz w:val="22"/>
          <w:szCs w:val="22"/>
        </w:rPr>
      </w:pPr>
    </w:p>
    <w:p w:rsidR="003A0FF5" w:rsidRPr="00431C0E" w:rsidRDefault="00FF327F">
      <w:pPr>
        <w:spacing w:line="240" w:lineRule="auto"/>
        <w:ind w:left="7920" w:firstLine="720"/>
        <w:rPr>
          <w:b/>
          <w:sz w:val="22"/>
          <w:szCs w:val="22"/>
        </w:rPr>
      </w:pPr>
      <w:r w:rsidRPr="00FF327F">
        <w:rPr>
          <w:b/>
          <w:sz w:val="22"/>
          <w:szCs w:val="22"/>
        </w:rPr>
        <w:t>Page #</w:t>
      </w:r>
    </w:p>
    <w:p w:rsidR="00676C67" w:rsidRPr="00B034A8" w:rsidRDefault="00676C67" w:rsidP="00F66171">
      <w:pPr>
        <w:spacing w:line="240" w:lineRule="auto"/>
        <w:rPr>
          <w:sz w:val="22"/>
          <w:szCs w:val="22"/>
        </w:rPr>
      </w:pPr>
    </w:p>
    <w:p w:rsidR="00676C67" w:rsidRPr="00B034A8" w:rsidRDefault="005D5219" w:rsidP="00F66171">
      <w:pPr>
        <w:spacing w:line="240" w:lineRule="auto"/>
        <w:rPr>
          <w:b/>
          <w:sz w:val="22"/>
          <w:szCs w:val="22"/>
        </w:rPr>
      </w:pPr>
      <w:r>
        <w:rPr>
          <w:b/>
          <w:sz w:val="22"/>
          <w:szCs w:val="22"/>
        </w:rPr>
        <w:t>I.</w:t>
      </w:r>
      <w:r>
        <w:rPr>
          <w:b/>
          <w:sz w:val="22"/>
          <w:szCs w:val="22"/>
        </w:rPr>
        <w:tab/>
      </w:r>
      <w:r w:rsidR="008F1399">
        <w:rPr>
          <w:b/>
          <w:sz w:val="22"/>
          <w:szCs w:val="22"/>
        </w:rPr>
        <w:t>Overview</w:t>
      </w:r>
      <w:r w:rsidR="00F441F9">
        <w:rPr>
          <w:b/>
          <w:sz w:val="22"/>
          <w:szCs w:val="22"/>
        </w:rPr>
        <w:t xml:space="preserve"> </w:t>
      </w:r>
      <w:r w:rsidR="008F1399">
        <w:rPr>
          <w:b/>
          <w:sz w:val="22"/>
          <w:szCs w:val="22"/>
        </w:rPr>
        <w:tab/>
      </w:r>
      <w:r w:rsidR="008F1399">
        <w:rPr>
          <w:b/>
          <w:sz w:val="22"/>
          <w:szCs w:val="22"/>
        </w:rPr>
        <w:tab/>
      </w:r>
      <w:r w:rsidR="008F1399">
        <w:rPr>
          <w:b/>
          <w:sz w:val="22"/>
          <w:szCs w:val="22"/>
        </w:rPr>
        <w:tab/>
      </w:r>
      <w:r w:rsidR="008F1399">
        <w:rPr>
          <w:b/>
          <w:sz w:val="22"/>
          <w:szCs w:val="22"/>
        </w:rPr>
        <w:tab/>
      </w:r>
      <w:r w:rsidR="008F1399">
        <w:rPr>
          <w:b/>
          <w:sz w:val="22"/>
          <w:szCs w:val="22"/>
        </w:rPr>
        <w:tab/>
      </w:r>
      <w:r w:rsidR="008F1399">
        <w:rPr>
          <w:b/>
          <w:sz w:val="22"/>
          <w:szCs w:val="22"/>
        </w:rPr>
        <w:tab/>
      </w:r>
      <w:r w:rsidR="002C1255">
        <w:rPr>
          <w:b/>
          <w:sz w:val="22"/>
          <w:szCs w:val="22"/>
        </w:rPr>
        <w:tab/>
      </w:r>
      <w:r w:rsidR="008F1399">
        <w:rPr>
          <w:b/>
          <w:sz w:val="22"/>
          <w:szCs w:val="22"/>
        </w:rPr>
        <w:tab/>
      </w:r>
      <w:r w:rsidR="003E1098">
        <w:rPr>
          <w:b/>
          <w:sz w:val="22"/>
          <w:szCs w:val="22"/>
        </w:rPr>
        <w:tab/>
      </w:r>
      <w:r w:rsidR="003E1098">
        <w:rPr>
          <w:b/>
          <w:sz w:val="22"/>
          <w:szCs w:val="22"/>
        </w:rPr>
        <w:tab/>
      </w:r>
      <w:r w:rsidR="00947138">
        <w:rPr>
          <w:b/>
          <w:sz w:val="22"/>
          <w:szCs w:val="22"/>
        </w:rPr>
        <w:t>4</w:t>
      </w:r>
    </w:p>
    <w:p w:rsidR="00C5134E" w:rsidRPr="00B034A8" w:rsidRDefault="008F1399" w:rsidP="00F66171">
      <w:pPr>
        <w:spacing w:line="240" w:lineRule="auto"/>
        <w:rPr>
          <w:sz w:val="22"/>
          <w:szCs w:val="22"/>
        </w:rPr>
      </w:pPr>
      <w:r>
        <w:rPr>
          <w:sz w:val="22"/>
          <w:szCs w:val="22"/>
        </w:rPr>
        <w:tab/>
      </w:r>
      <w:r w:rsidR="00BA2904" w:rsidRPr="00BA2904">
        <w:rPr>
          <w:sz w:val="22"/>
          <w:szCs w:val="22"/>
        </w:rPr>
        <w:t xml:space="preserve">A.  </w:t>
      </w:r>
      <w:r w:rsidR="00BA2904" w:rsidRPr="00BA2904">
        <w:rPr>
          <w:sz w:val="22"/>
          <w:szCs w:val="22"/>
        </w:rPr>
        <w:tab/>
        <w:t>Introduction</w:t>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BA2904" w:rsidRPr="00BA2904">
        <w:rPr>
          <w:sz w:val="22"/>
          <w:szCs w:val="22"/>
        </w:rPr>
        <w:tab/>
      </w:r>
      <w:r w:rsidR="00947138">
        <w:rPr>
          <w:sz w:val="22"/>
          <w:szCs w:val="22"/>
        </w:rPr>
        <w:t>5</w:t>
      </w:r>
    </w:p>
    <w:p w:rsidR="003A0FF5" w:rsidRPr="00B034A8" w:rsidRDefault="008F1399">
      <w:pPr>
        <w:spacing w:line="240" w:lineRule="auto"/>
        <w:ind w:firstLine="720"/>
        <w:rPr>
          <w:sz w:val="22"/>
          <w:szCs w:val="22"/>
        </w:rPr>
      </w:pPr>
      <w:r>
        <w:rPr>
          <w:sz w:val="22"/>
          <w:szCs w:val="22"/>
        </w:rPr>
        <w:t>B.</w:t>
      </w:r>
      <w:r>
        <w:rPr>
          <w:sz w:val="22"/>
          <w:szCs w:val="22"/>
        </w:rPr>
        <w:tab/>
        <w:t>Mission and Vision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47138">
        <w:rPr>
          <w:sz w:val="22"/>
          <w:szCs w:val="22"/>
        </w:rPr>
        <w:t>5</w:t>
      </w:r>
    </w:p>
    <w:p w:rsidR="003765E2" w:rsidRDefault="008F1399" w:rsidP="00F66171">
      <w:pPr>
        <w:spacing w:line="240" w:lineRule="auto"/>
        <w:rPr>
          <w:sz w:val="22"/>
          <w:szCs w:val="22"/>
        </w:rPr>
      </w:pPr>
      <w:r>
        <w:rPr>
          <w:sz w:val="22"/>
          <w:szCs w:val="22"/>
        </w:rPr>
        <w:tab/>
      </w:r>
      <w:r w:rsidR="00B451AD">
        <w:rPr>
          <w:sz w:val="22"/>
          <w:szCs w:val="22"/>
        </w:rPr>
        <w:t>C.</w:t>
      </w:r>
      <w:r w:rsidR="00B451AD">
        <w:rPr>
          <w:sz w:val="22"/>
          <w:szCs w:val="22"/>
        </w:rPr>
        <w:tab/>
      </w:r>
      <w:r w:rsidR="003765E2">
        <w:rPr>
          <w:sz w:val="22"/>
          <w:szCs w:val="22"/>
        </w:rPr>
        <w:t>Integrated Strategic Planning, Performance and Budget</w:t>
      </w:r>
      <w:r w:rsidR="00B451AD">
        <w:rPr>
          <w:sz w:val="22"/>
          <w:szCs w:val="22"/>
        </w:rPr>
        <w:tab/>
      </w:r>
      <w:r w:rsidR="007841BA">
        <w:rPr>
          <w:sz w:val="22"/>
          <w:szCs w:val="22"/>
        </w:rPr>
        <w:tab/>
      </w:r>
      <w:r w:rsidR="007841BA">
        <w:rPr>
          <w:sz w:val="22"/>
          <w:szCs w:val="22"/>
        </w:rPr>
        <w:tab/>
      </w:r>
      <w:r w:rsidR="007841BA">
        <w:rPr>
          <w:sz w:val="22"/>
          <w:szCs w:val="22"/>
        </w:rPr>
        <w:tab/>
        <w:t>6</w:t>
      </w:r>
    </w:p>
    <w:p w:rsidR="008B586B" w:rsidRDefault="003765E2" w:rsidP="00F66171">
      <w:pPr>
        <w:spacing w:line="240" w:lineRule="auto"/>
        <w:rPr>
          <w:sz w:val="22"/>
          <w:szCs w:val="22"/>
        </w:rPr>
      </w:pPr>
      <w:r>
        <w:rPr>
          <w:sz w:val="22"/>
          <w:szCs w:val="22"/>
        </w:rPr>
        <w:tab/>
        <w:t>D.</w:t>
      </w:r>
      <w:r>
        <w:rPr>
          <w:sz w:val="22"/>
          <w:szCs w:val="22"/>
        </w:rPr>
        <w:tab/>
        <w:t>OJP Priorities and Challenges</w:t>
      </w:r>
      <w:r w:rsidR="00B451AD">
        <w:rPr>
          <w:sz w:val="22"/>
          <w:szCs w:val="22"/>
        </w:rPr>
        <w:tab/>
      </w:r>
      <w:r w:rsidR="00B451AD">
        <w:rPr>
          <w:sz w:val="22"/>
          <w:szCs w:val="22"/>
        </w:rPr>
        <w:tab/>
      </w:r>
      <w:r w:rsidR="00B451AD">
        <w:rPr>
          <w:sz w:val="22"/>
          <w:szCs w:val="22"/>
        </w:rPr>
        <w:tab/>
      </w:r>
      <w:r w:rsidR="00C0371C">
        <w:rPr>
          <w:sz w:val="22"/>
          <w:szCs w:val="22"/>
        </w:rPr>
        <w:tab/>
      </w:r>
      <w:r w:rsidR="00C0371C">
        <w:rPr>
          <w:sz w:val="22"/>
          <w:szCs w:val="22"/>
        </w:rPr>
        <w:tab/>
      </w:r>
      <w:r w:rsidR="00C0371C">
        <w:rPr>
          <w:sz w:val="22"/>
          <w:szCs w:val="22"/>
        </w:rPr>
        <w:tab/>
      </w:r>
      <w:r w:rsidR="00B451AD">
        <w:rPr>
          <w:sz w:val="22"/>
          <w:szCs w:val="22"/>
        </w:rPr>
        <w:tab/>
      </w:r>
      <w:r w:rsidR="0018202C">
        <w:rPr>
          <w:sz w:val="22"/>
          <w:szCs w:val="22"/>
        </w:rPr>
        <w:t>9</w:t>
      </w:r>
      <w:r w:rsidR="00B451AD">
        <w:rPr>
          <w:sz w:val="22"/>
          <w:szCs w:val="22"/>
        </w:rPr>
        <w:tab/>
      </w:r>
      <w:r>
        <w:rPr>
          <w:sz w:val="22"/>
          <w:szCs w:val="22"/>
        </w:rPr>
        <w:t xml:space="preserve">E. </w:t>
      </w:r>
      <w:r>
        <w:rPr>
          <w:sz w:val="22"/>
          <w:szCs w:val="22"/>
        </w:rPr>
        <w:tab/>
        <w:t>Major Functions and Organizational Structure</w:t>
      </w:r>
      <w:r w:rsidR="007841BA">
        <w:rPr>
          <w:sz w:val="22"/>
          <w:szCs w:val="22"/>
        </w:rPr>
        <w:tab/>
      </w:r>
      <w:r w:rsidR="007841BA">
        <w:rPr>
          <w:sz w:val="22"/>
          <w:szCs w:val="22"/>
        </w:rPr>
        <w:tab/>
      </w:r>
      <w:r w:rsidR="007841BA">
        <w:rPr>
          <w:sz w:val="22"/>
          <w:szCs w:val="22"/>
        </w:rPr>
        <w:tab/>
      </w:r>
      <w:r w:rsidR="007841BA">
        <w:rPr>
          <w:sz w:val="22"/>
          <w:szCs w:val="22"/>
        </w:rPr>
        <w:tab/>
      </w:r>
      <w:r w:rsidR="007841BA">
        <w:rPr>
          <w:sz w:val="22"/>
          <w:szCs w:val="22"/>
        </w:rPr>
        <w:tab/>
      </w:r>
      <w:r w:rsidR="0018202C">
        <w:rPr>
          <w:sz w:val="22"/>
          <w:szCs w:val="22"/>
        </w:rPr>
        <w:t>19</w:t>
      </w:r>
      <w:r>
        <w:rPr>
          <w:b/>
          <w:sz w:val="22"/>
          <w:szCs w:val="22"/>
        </w:rPr>
        <w:tab/>
      </w:r>
    </w:p>
    <w:p w:rsidR="003765E2" w:rsidRPr="003765E2" w:rsidRDefault="003765E2" w:rsidP="00F66171">
      <w:pPr>
        <w:spacing w:line="240" w:lineRule="auto"/>
        <w:rPr>
          <w:sz w:val="22"/>
          <w:szCs w:val="22"/>
        </w:rPr>
      </w:pPr>
    </w:p>
    <w:p w:rsidR="00676C67" w:rsidRDefault="005D5219" w:rsidP="00F66171">
      <w:pPr>
        <w:spacing w:line="240" w:lineRule="auto"/>
        <w:rPr>
          <w:b/>
          <w:sz w:val="22"/>
          <w:szCs w:val="22"/>
        </w:rPr>
      </w:pPr>
      <w:r>
        <w:rPr>
          <w:b/>
          <w:sz w:val="22"/>
          <w:szCs w:val="22"/>
        </w:rPr>
        <w:t>I</w:t>
      </w:r>
      <w:r w:rsidR="008F1399">
        <w:rPr>
          <w:b/>
          <w:sz w:val="22"/>
          <w:szCs w:val="22"/>
        </w:rPr>
        <w:t>I.</w:t>
      </w:r>
      <w:r w:rsidR="008F1399">
        <w:rPr>
          <w:b/>
          <w:sz w:val="22"/>
          <w:szCs w:val="22"/>
        </w:rPr>
        <w:tab/>
      </w:r>
      <w:r w:rsidR="00BA2904" w:rsidRPr="00BA2904">
        <w:rPr>
          <w:b/>
          <w:sz w:val="22"/>
          <w:szCs w:val="22"/>
        </w:rPr>
        <w:t>Summary of Program Changes</w:t>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A2904" w:rsidRPr="00BA2904">
        <w:rPr>
          <w:b/>
          <w:sz w:val="22"/>
          <w:szCs w:val="22"/>
        </w:rPr>
        <w:tab/>
      </w:r>
      <w:r w:rsidR="00B877BD">
        <w:rPr>
          <w:b/>
          <w:sz w:val="22"/>
          <w:szCs w:val="22"/>
        </w:rPr>
        <w:t>2</w:t>
      </w:r>
      <w:r w:rsidR="0018202C">
        <w:rPr>
          <w:b/>
          <w:sz w:val="22"/>
          <w:szCs w:val="22"/>
        </w:rPr>
        <w:t>5</w:t>
      </w:r>
    </w:p>
    <w:p w:rsidR="00C57D39" w:rsidRDefault="00C57D39" w:rsidP="00F66171">
      <w:pPr>
        <w:spacing w:line="240" w:lineRule="auto"/>
        <w:rPr>
          <w:b/>
          <w:sz w:val="22"/>
          <w:szCs w:val="22"/>
        </w:rPr>
      </w:pPr>
    </w:p>
    <w:p w:rsidR="00676C67" w:rsidRPr="00B034A8" w:rsidRDefault="005D5219" w:rsidP="003D73EE">
      <w:pPr>
        <w:spacing w:line="240" w:lineRule="auto"/>
        <w:ind w:left="720" w:hanging="720"/>
        <w:rPr>
          <w:b/>
          <w:sz w:val="22"/>
          <w:szCs w:val="22"/>
        </w:rPr>
      </w:pPr>
      <w:r>
        <w:rPr>
          <w:b/>
          <w:sz w:val="22"/>
          <w:szCs w:val="22"/>
        </w:rPr>
        <w:t>I</w:t>
      </w:r>
      <w:r w:rsidR="00B74CC8">
        <w:rPr>
          <w:b/>
          <w:sz w:val="22"/>
          <w:szCs w:val="22"/>
        </w:rPr>
        <w:t>I</w:t>
      </w:r>
      <w:r w:rsidR="00E943FB">
        <w:rPr>
          <w:b/>
          <w:sz w:val="22"/>
          <w:szCs w:val="22"/>
        </w:rPr>
        <w:t>I</w:t>
      </w:r>
      <w:r w:rsidR="008F1399">
        <w:rPr>
          <w:b/>
          <w:sz w:val="22"/>
          <w:szCs w:val="22"/>
        </w:rPr>
        <w:t>.</w:t>
      </w:r>
      <w:r w:rsidR="008F1399">
        <w:rPr>
          <w:b/>
          <w:sz w:val="22"/>
          <w:szCs w:val="22"/>
        </w:rPr>
        <w:tab/>
        <w:t xml:space="preserve">Appropriations Language and Analysis of Appropriations Language </w:t>
      </w:r>
      <w:r w:rsidR="008F1399">
        <w:rPr>
          <w:b/>
          <w:sz w:val="22"/>
          <w:szCs w:val="22"/>
        </w:rPr>
        <w:tab/>
      </w:r>
      <w:r w:rsidR="008F1399">
        <w:rPr>
          <w:b/>
          <w:sz w:val="22"/>
          <w:szCs w:val="22"/>
        </w:rPr>
        <w:tab/>
      </w:r>
      <w:r w:rsidR="0018202C">
        <w:rPr>
          <w:b/>
          <w:sz w:val="22"/>
          <w:szCs w:val="22"/>
        </w:rPr>
        <w:t>29</w:t>
      </w:r>
    </w:p>
    <w:p w:rsidR="00BA2904" w:rsidRDefault="00BA2904" w:rsidP="00BA2904">
      <w:pPr>
        <w:spacing w:line="240" w:lineRule="auto"/>
        <w:ind w:firstLine="720"/>
        <w:rPr>
          <w:b/>
          <w:sz w:val="22"/>
          <w:szCs w:val="22"/>
        </w:rPr>
      </w:pPr>
    </w:p>
    <w:p w:rsidR="00676C67" w:rsidRPr="00F967CA" w:rsidRDefault="00E943FB" w:rsidP="00F66171">
      <w:pPr>
        <w:spacing w:line="240" w:lineRule="auto"/>
        <w:rPr>
          <w:sz w:val="22"/>
          <w:szCs w:val="22"/>
        </w:rPr>
      </w:pPr>
      <w:r>
        <w:rPr>
          <w:b/>
          <w:sz w:val="22"/>
          <w:szCs w:val="22"/>
        </w:rPr>
        <w:t>I</w:t>
      </w:r>
      <w:r w:rsidR="005D5219">
        <w:rPr>
          <w:b/>
          <w:sz w:val="22"/>
          <w:szCs w:val="22"/>
        </w:rPr>
        <w:t>V</w:t>
      </w:r>
      <w:r w:rsidR="008F1399">
        <w:rPr>
          <w:b/>
          <w:sz w:val="22"/>
          <w:szCs w:val="22"/>
        </w:rPr>
        <w:t>.</w:t>
      </w:r>
      <w:r w:rsidR="008F1399">
        <w:rPr>
          <w:b/>
          <w:sz w:val="22"/>
          <w:szCs w:val="22"/>
        </w:rPr>
        <w:tab/>
        <w:t xml:space="preserve">OJP Programs and Performance by Appropriation Account </w:t>
      </w:r>
      <w:r w:rsidR="008F1399">
        <w:rPr>
          <w:b/>
          <w:sz w:val="22"/>
          <w:szCs w:val="22"/>
        </w:rPr>
        <w:tab/>
      </w:r>
      <w:r w:rsidR="008F1399">
        <w:rPr>
          <w:b/>
          <w:sz w:val="22"/>
          <w:szCs w:val="22"/>
        </w:rPr>
        <w:tab/>
      </w:r>
      <w:r w:rsidR="008F1399">
        <w:rPr>
          <w:b/>
          <w:sz w:val="22"/>
          <w:szCs w:val="22"/>
        </w:rPr>
        <w:tab/>
      </w:r>
      <w:r w:rsidR="008F1399">
        <w:rPr>
          <w:b/>
          <w:sz w:val="22"/>
          <w:szCs w:val="22"/>
        </w:rPr>
        <w:tab/>
      </w:r>
      <w:r w:rsidR="0018202C">
        <w:rPr>
          <w:b/>
          <w:sz w:val="22"/>
          <w:szCs w:val="22"/>
        </w:rPr>
        <w:t>38</w:t>
      </w:r>
    </w:p>
    <w:p w:rsidR="003A0FF5" w:rsidRPr="00F967CA" w:rsidRDefault="00A210C5">
      <w:pPr>
        <w:tabs>
          <w:tab w:val="left" w:pos="720"/>
          <w:tab w:val="left" w:pos="1440"/>
        </w:tabs>
        <w:spacing w:line="240" w:lineRule="auto"/>
        <w:rPr>
          <w:sz w:val="22"/>
          <w:szCs w:val="22"/>
        </w:rPr>
      </w:pPr>
      <w:r>
        <w:rPr>
          <w:sz w:val="22"/>
          <w:szCs w:val="22"/>
        </w:rPr>
        <w:tab/>
        <w:t>A.</w:t>
      </w:r>
      <w:r>
        <w:rPr>
          <w:sz w:val="22"/>
          <w:szCs w:val="22"/>
        </w:rPr>
        <w:tab/>
        <w:t>Salaries and Expenses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18202C">
        <w:rPr>
          <w:sz w:val="22"/>
          <w:szCs w:val="22"/>
        </w:rPr>
        <w:t>39</w:t>
      </w:r>
    </w:p>
    <w:p w:rsidR="00C87AC6" w:rsidRDefault="00A210C5" w:rsidP="00F66171">
      <w:pPr>
        <w:spacing w:line="240" w:lineRule="auto"/>
        <w:rPr>
          <w:sz w:val="22"/>
          <w:szCs w:val="22"/>
        </w:rPr>
      </w:pPr>
      <w:r>
        <w:rPr>
          <w:sz w:val="22"/>
          <w:szCs w:val="22"/>
        </w:rPr>
        <w:tab/>
      </w:r>
      <w:r>
        <w:rPr>
          <w:sz w:val="22"/>
          <w:szCs w:val="22"/>
        </w:rPr>
        <w:tab/>
      </w:r>
      <w:r w:rsidR="00176D5F">
        <w:rPr>
          <w:sz w:val="22"/>
          <w:szCs w:val="22"/>
        </w:rPr>
        <w:t>1</w:t>
      </w:r>
      <w:r>
        <w:rPr>
          <w:sz w:val="22"/>
          <w:szCs w:val="22"/>
        </w:rPr>
        <w:t xml:space="preserve">.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18202C">
        <w:rPr>
          <w:sz w:val="22"/>
          <w:szCs w:val="22"/>
        </w:rPr>
        <w:t>39</w:t>
      </w:r>
    </w:p>
    <w:p w:rsidR="00E307FC" w:rsidRDefault="00C87AC6" w:rsidP="00E307FC">
      <w:pPr>
        <w:spacing w:line="240" w:lineRule="auto"/>
        <w:ind w:left="720" w:firstLine="720"/>
        <w:rPr>
          <w:sz w:val="22"/>
          <w:szCs w:val="22"/>
        </w:rPr>
      </w:pPr>
      <w:r>
        <w:rPr>
          <w:sz w:val="22"/>
          <w:szCs w:val="22"/>
        </w:rPr>
        <w:t xml:space="preserve">2.  </w:t>
      </w:r>
      <w:r w:rsidR="00A210C5">
        <w:rPr>
          <w:sz w:val="22"/>
          <w:szCs w:val="22"/>
        </w:rPr>
        <w:t>Performance Tables (Not Applicable)</w:t>
      </w:r>
      <w:r w:rsidR="00A210C5">
        <w:rPr>
          <w:sz w:val="22"/>
          <w:szCs w:val="22"/>
        </w:rPr>
        <w:tab/>
      </w:r>
      <w:r w:rsidR="00A210C5">
        <w:rPr>
          <w:sz w:val="22"/>
          <w:szCs w:val="22"/>
        </w:rPr>
        <w:tab/>
      </w:r>
      <w:r w:rsidR="00A210C5">
        <w:rPr>
          <w:sz w:val="22"/>
          <w:szCs w:val="22"/>
        </w:rPr>
        <w:tab/>
      </w:r>
      <w:r w:rsidR="00A210C5">
        <w:rPr>
          <w:sz w:val="22"/>
          <w:szCs w:val="22"/>
        </w:rPr>
        <w:tab/>
      </w:r>
      <w:r w:rsidR="00A210C5">
        <w:rPr>
          <w:sz w:val="22"/>
          <w:szCs w:val="22"/>
        </w:rPr>
        <w:tab/>
      </w:r>
      <w:r w:rsidR="00A210C5">
        <w:rPr>
          <w:sz w:val="22"/>
          <w:szCs w:val="22"/>
        </w:rPr>
        <w:tab/>
      </w:r>
      <w:r w:rsidR="0018202C">
        <w:rPr>
          <w:sz w:val="22"/>
          <w:szCs w:val="22"/>
        </w:rPr>
        <w:t>40</w:t>
      </w:r>
    </w:p>
    <w:p w:rsidR="00176D5F" w:rsidRPr="00F967CA" w:rsidRDefault="00176D5F" w:rsidP="00F66171">
      <w:pPr>
        <w:spacing w:line="240" w:lineRule="auto"/>
        <w:rPr>
          <w:sz w:val="22"/>
          <w:szCs w:val="22"/>
        </w:rPr>
      </w:pPr>
      <w:r>
        <w:rPr>
          <w:sz w:val="22"/>
          <w:szCs w:val="22"/>
        </w:rPr>
        <w:tab/>
      </w:r>
      <w:r>
        <w:rPr>
          <w:sz w:val="22"/>
          <w:szCs w:val="22"/>
        </w:rPr>
        <w:tab/>
      </w:r>
      <w:r w:rsidR="00C87AC6">
        <w:rPr>
          <w:sz w:val="22"/>
          <w:szCs w:val="22"/>
        </w:rPr>
        <w:t>3</w:t>
      </w:r>
      <w:r>
        <w:rPr>
          <w:sz w:val="22"/>
          <w:szCs w:val="22"/>
        </w:rPr>
        <w:t>.  Performance, Resources, and Strategies (Not Applicable)</w:t>
      </w:r>
      <w:r>
        <w:rPr>
          <w:sz w:val="22"/>
          <w:szCs w:val="22"/>
        </w:rPr>
        <w:tab/>
      </w:r>
      <w:r>
        <w:rPr>
          <w:sz w:val="22"/>
          <w:szCs w:val="22"/>
        </w:rPr>
        <w:tab/>
      </w:r>
      <w:r>
        <w:rPr>
          <w:sz w:val="22"/>
          <w:szCs w:val="22"/>
        </w:rPr>
        <w:tab/>
      </w:r>
      <w:r w:rsidR="00341429">
        <w:rPr>
          <w:sz w:val="22"/>
          <w:szCs w:val="22"/>
        </w:rPr>
        <w:t>4</w:t>
      </w:r>
      <w:r w:rsidR="0018202C">
        <w:rPr>
          <w:sz w:val="22"/>
          <w:szCs w:val="22"/>
        </w:rPr>
        <w:t>0</w:t>
      </w:r>
    </w:p>
    <w:p w:rsidR="00272A88" w:rsidRDefault="00A210C5">
      <w:pPr>
        <w:spacing w:line="240" w:lineRule="auto"/>
        <w:rPr>
          <w:sz w:val="22"/>
          <w:szCs w:val="22"/>
        </w:rPr>
      </w:pPr>
      <w:r>
        <w:rPr>
          <w:sz w:val="22"/>
          <w:szCs w:val="22"/>
        </w:rPr>
        <w:tab/>
      </w:r>
      <w:r w:rsidR="008F1399">
        <w:rPr>
          <w:sz w:val="22"/>
          <w:szCs w:val="22"/>
        </w:rPr>
        <w:t>B.</w:t>
      </w:r>
      <w:r w:rsidR="008F1399">
        <w:rPr>
          <w:sz w:val="22"/>
          <w:szCs w:val="22"/>
        </w:rPr>
        <w:tab/>
      </w:r>
      <w:r w:rsidR="00F967CA">
        <w:rPr>
          <w:sz w:val="22"/>
          <w:szCs w:val="22"/>
        </w:rPr>
        <w:t>Research, Evaluation, and Statistics</w:t>
      </w:r>
      <w:r w:rsidR="008F1399">
        <w:rPr>
          <w:sz w:val="22"/>
          <w:szCs w:val="22"/>
        </w:rPr>
        <w:tab/>
      </w:r>
      <w:r w:rsidR="008F1399">
        <w:rPr>
          <w:sz w:val="22"/>
          <w:szCs w:val="22"/>
        </w:rPr>
        <w:tab/>
      </w:r>
      <w:r w:rsidR="007453C8">
        <w:rPr>
          <w:sz w:val="22"/>
          <w:szCs w:val="22"/>
        </w:rPr>
        <w:tab/>
      </w:r>
      <w:r w:rsidR="007453C8">
        <w:rPr>
          <w:sz w:val="22"/>
          <w:szCs w:val="22"/>
        </w:rPr>
        <w:tab/>
      </w:r>
      <w:r w:rsidR="007453C8">
        <w:rPr>
          <w:sz w:val="22"/>
          <w:szCs w:val="22"/>
        </w:rPr>
        <w:tab/>
      </w:r>
      <w:r w:rsidR="007453C8">
        <w:rPr>
          <w:sz w:val="22"/>
          <w:szCs w:val="22"/>
        </w:rPr>
        <w:tab/>
      </w:r>
      <w:r w:rsidR="0018202C">
        <w:rPr>
          <w:sz w:val="22"/>
          <w:szCs w:val="22"/>
        </w:rPr>
        <w:t>41</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D75AAD">
        <w:rPr>
          <w:sz w:val="22"/>
          <w:szCs w:val="22"/>
        </w:rPr>
        <w:t>41</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75AAD">
        <w:rPr>
          <w:sz w:val="22"/>
          <w:szCs w:val="22"/>
        </w:rPr>
        <w:t>44</w:t>
      </w:r>
    </w:p>
    <w:p w:rsidR="008B7D99" w:rsidRDefault="00C87AC6" w:rsidP="00C87AC6">
      <w:pPr>
        <w:spacing w:line="240" w:lineRule="auto"/>
        <w:rPr>
          <w:sz w:val="22"/>
          <w:szCs w:val="22"/>
        </w:rPr>
      </w:pPr>
      <w:r>
        <w:rPr>
          <w:sz w:val="22"/>
          <w:szCs w:val="22"/>
        </w:rPr>
        <w:tab/>
      </w:r>
      <w:r>
        <w:rPr>
          <w:sz w:val="22"/>
          <w:szCs w:val="22"/>
        </w:rPr>
        <w:tab/>
        <w:t xml:space="preserve">3.  Performance, Resources, and Strategies </w:t>
      </w:r>
      <w:r w:rsidR="008F1399">
        <w:rPr>
          <w:sz w:val="22"/>
          <w:szCs w:val="22"/>
        </w:rPr>
        <w:tab/>
      </w:r>
      <w:r w:rsidR="008F1399">
        <w:rPr>
          <w:sz w:val="22"/>
          <w:szCs w:val="22"/>
        </w:rPr>
        <w:tab/>
      </w:r>
      <w:r>
        <w:rPr>
          <w:sz w:val="22"/>
          <w:szCs w:val="22"/>
        </w:rPr>
        <w:tab/>
      </w:r>
      <w:r>
        <w:rPr>
          <w:sz w:val="22"/>
          <w:szCs w:val="22"/>
        </w:rPr>
        <w:tab/>
      </w:r>
      <w:r w:rsidR="008F1399">
        <w:rPr>
          <w:sz w:val="22"/>
          <w:szCs w:val="22"/>
        </w:rPr>
        <w:tab/>
      </w:r>
      <w:r w:rsidR="00D75AAD">
        <w:rPr>
          <w:sz w:val="22"/>
          <w:szCs w:val="22"/>
        </w:rPr>
        <w:t>47</w:t>
      </w:r>
    </w:p>
    <w:p w:rsidR="00272A88" w:rsidRDefault="008F1399">
      <w:pPr>
        <w:spacing w:line="240" w:lineRule="auto"/>
        <w:rPr>
          <w:sz w:val="22"/>
          <w:szCs w:val="22"/>
        </w:rPr>
      </w:pPr>
      <w:r>
        <w:rPr>
          <w:sz w:val="22"/>
          <w:szCs w:val="22"/>
        </w:rPr>
        <w:tab/>
        <w:t>C.</w:t>
      </w:r>
      <w:r>
        <w:rPr>
          <w:sz w:val="22"/>
          <w:szCs w:val="22"/>
        </w:rPr>
        <w:tab/>
        <w:t>State and Local Law Enforcement Assistance</w:t>
      </w:r>
      <w:r>
        <w:rPr>
          <w:sz w:val="22"/>
          <w:szCs w:val="22"/>
        </w:rPr>
        <w:tab/>
      </w:r>
      <w:r>
        <w:rPr>
          <w:sz w:val="22"/>
          <w:szCs w:val="22"/>
        </w:rPr>
        <w:tab/>
      </w:r>
      <w:r>
        <w:rPr>
          <w:sz w:val="22"/>
          <w:szCs w:val="22"/>
        </w:rPr>
        <w:tab/>
      </w:r>
      <w:r>
        <w:rPr>
          <w:sz w:val="22"/>
          <w:szCs w:val="22"/>
        </w:rPr>
        <w:tab/>
      </w:r>
      <w:r>
        <w:rPr>
          <w:sz w:val="22"/>
          <w:szCs w:val="22"/>
        </w:rPr>
        <w:tab/>
      </w:r>
      <w:r w:rsidR="00D75AAD">
        <w:rPr>
          <w:sz w:val="22"/>
          <w:szCs w:val="22"/>
        </w:rPr>
        <w:t>51</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D75AAD">
        <w:rPr>
          <w:sz w:val="22"/>
          <w:szCs w:val="22"/>
        </w:rPr>
        <w:t>51</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41429">
        <w:rPr>
          <w:sz w:val="22"/>
          <w:szCs w:val="22"/>
        </w:rPr>
        <w:t>5</w:t>
      </w:r>
      <w:r w:rsidR="00D75AAD">
        <w:rPr>
          <w:sz w:val="22"/>
          <w:szCs w:val="22"/>
        </w:rPr>
        <w:t>5</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Pr>
          <w:sz w:val="22"/>
          <w:szCs w:val="22"/>
        </w:rPr>
        <w:tab/>
      </w:r>
      <w:r w:rsidR="008F1399">
        <w:rPr>
          <w:sz w:val="22"/>
          <w:szCs w:val="22"/>
        </w:rPr>
        <w:tab/>
      </w:r>
      <w:r w:rsidR="008F1399">
        <w:rPr>
          <w:sz w:val="22"/>
          <w:szCs w:val="22"/>
        </w:rPr>
        <w:tab/>
      </w:r>
      <w:r w:rsidR="008F1399">
        <w:rPr>
          <w:sz w:val="22"/>
          <w:szCs w:val="22"/>
        </w:rPr>
        <w:tab/>
      </w:r>
      <w:r w:rsidR="008F1399">
        <w:rPr>
          <w:sz w:val="22"/>
          <w:szCs w:val="22"/>
        </w:rPr>
        <w:tab/>
      </w:r>
      <w:r w:rsidR="00341429">
        <w:rPr>
          <w:sz w:val="22"/>
          <w:szCs w:val="22"/>
        </w:rPr>
        <w:t>6</w:t>
      </w:r>
      <w:r w:rsidR="00D75AAD">
        <w:rPr>
          <w:sz w:val="22"/>
          <w:szCs w:val="22"/>
        </w:rPr>
        <w:t>0</w:t>
      </w:r>
    </w:p>
    <w:p w:rsidR="00272A88" w:rsidRDefault="008F1399">
      <w:pPr>
        <w:spacing w:line="240" w:lineRule="auto"/>
        <w:rPr>
          <w:sz w:val="22"/>
          <w:szCs w:val="22"/>
        </w:rPr>
      </w:pPr>
      <w:r>
        <w:rPr>
          <w:sz w:val="22"/>
          <w:szCs w:val="22"/>
        </w:rPr>
        <w:tab/>
        <w:t>D.</w:t>
      </w:r>
      <w:r>
        <w:rPr>
          <w:sz w:val="22"/>
          <w:szCs w:val="22"/>
        </w:rPr>
        <w:tab/>
      </w:r>
      <w:r w:rsidR="003C7A08">
        <w:rPr>
          <w:sz w:val="22"/>
          <w:szCs w:val="22"/>
        </w:rPr>
        <w:t>Juvenile Justice Programs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41429">
        <w:rPr>
          <w:sz w:val="22"/>
          <w:szCs w:val="22"/>
        </w:rPr>
        <w:t>6</w:t>
      </w:r>
      <w:r w:rsidR="00D75AAD">
        <w:rPr>
          <w:sz w:val="22"/>
          <w:szCs w:val="22"/>
        </w:rPr>
        <w:t>5</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t>6</w:t>
      </w:r>
      <w:r w:rsidR="00D75AAD">
        <w:rPr>
          <w:sz w:val="22"/>
          <w:szCs w:val="22"/>
        </w:rPr>
        <w:t>5</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877BD">
        <w:rPr>
          <w:sz w:val="22"/>
          <w:szCs w:val="22"/>
        </w:rPr>
        <w:t>6</w:t>
      </w:r>
      <w:r w:rsidR="00D75AAD">
        <w:rPr>
          <w:sz w:val="22"/>
          <w:szCs w:val="22"/>
        </w:rPr>
        <w:t>8</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sidR="008F1399">
        <w:rPr>
          <w:sz w:val="22"/>
          <w:szCs w:val="22"/>
        </w:rPr>
        <w:tab/>
      </w:r>
      <w:r w:rsidR="008F1399">
        <w:rPr>
          <w:sz w:val="22"/>
          <w:szCs w:val="22"/>
        </w:rPr>
        <w:tab/>
      </w:r>
      <w:r w:rsidR="008F1399">
        <w:rPr>
          <w:sz w:val="22"/>
          <w:szCs w:val="22"/>
        </w:rPr>
        <w:tab/>
      </w:r>
      <w:r w:rsidR="008F1399">
        <w:rPr>
          <w:sz w:val="22"/>
          <w:szCs w:val="22"/>
        </w:rPr>
        <w:tab/>
      </w:r>
      <w:r w:rsidR="008F1399">
        <w:rPr>
          <w:sz w:val="22"/>
          <w:szCs w:val="22"/>
        </w:rPr>
        <w:tab/>
      </w:r>
      <w:r w:rsidR="00CA6C6C">
        <w:rPr>
          <w:sz w:val="22"/>
          <w:szCs w:val="22"/>
        </w:rPr>
        <w:t>7</w:t>
      </w:r>
      <w:r w:rsidR="00D75AAD">
        <w:rPr>
          <w:sz w:val="22"/>
          <w:szCs w:val="22"/>
        </w:rPr>
        <w:t>0</w:t>
      </w:r>
    </w:p>
    <w:p w:rsidR="00272A88" w:rsidRDefault="008F1399">
      <w:pPr>
        <w:spacing w:line="240" w:lineRule="auto"/>
        <w:rPr>
          <w:sz w:val="22"/>
          <w:szCs w:val="22"/>
        </w:rPr>
      </w:pPr>
      <w:r>
        <w:rPr>
          <w:sz w:val="22"/>
          <w:szCs w:val="22"/>
        </w:rPr>
        <w:tab/>
        <w:t>E.</w:t>
      </w:r>
      <w:r>
        <w:rPr>
          <w:sz w:val="22"/>
          <w:szCs w:val="22"/>
        </w:rPr>
        <w:tab/>
      </w:r>
      <w:r w:rsidR="003C7A08">
        <w:rPr>
          <w:sz w:val="22"/>
          <w:szCs w:val="22"/>
        </w:rPr>
        <w:t>Public Safety Officers Benefits</w:t>
      </w:r>
      <w:r w:rsidR="003C7A08">
        <w:rPr>
          <w:sz w:val="22"/>
          <w:szCs w:val="22"/>
        </w:rPr>
        <w:tab/>
      </w:r>
      <w:r>
        <w:rPr>
          <w:sz w:val="22"/>
          <w:szCs w:val="22"/>
        </w:rPr>
        <w:tab/>
      </w:r>
      <w:r>
        <w:rPr>
          <w:sz w:val="22"/>
          <w:szCs w:val="22"/>
        </w:rPr>
        <w:tab/>
      </w:r>
      <w:r>
        <w:rPr>
          <w:sz w:val="22"/>
          <w:szCs w:val="22"/>
        </w:rPr>
        <w:tab/>
      </w:r>
      <w:r>
        <w:rPr>
          <w:sz w:val="22"/>
          <w:szCs w:val="22"/>
        </w:rPr>
        <w:tab/>
      </w:r>
      <w:r>
        <w:rPr>
          <w:sz w:val="22"/>
          <w:szCs w:val="22"/>
        </w:rPr>
        <w:tab/>
      </w:r>
      <w:r w:rsidR="007453C8">
        <w:rPr>
          <w:sz w:val="22"/>
          <w:szCs w:val="22"/>
        </w:rPr>
        <w:tab/>
      </w:r>
      <w:r w:rsidR="00095086">
        <w:rPr>
          <w:sz w:val="22"/>
          <w:szCs w:val="22"/>
        </w:rPr>
        <w:t>7</w:t>
      </w:r>
      <w:r w:rsidR="00D75AAD">
        <w:rPr>
          <w:sz w:val="22"/>
          <w:szCs w:val="22"/>
        </w:rPr>
        <w:t>4</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095086">
        <w:rPr>
          <w:sz w:val="22"/>
          <w:szCs w:val="22"/>
        </w:rPr>
        <w:t>7</w:t>
      </w:r>
      <w:r w:rsidR="00D75AAD">
        <w:rPr>
          <w:sz w:val="22"/>
          <w:szCs w:val="22"/>
        </w:rPr>
        <w:t>4</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41429">
        <w:rPr>
          <w:sz w:val="22"/>
          <w:szCs w:val="22"/>
        </w:rPr>
        <w:t>7</w:t>
      </w:r>
      <w:r w:rsidR="00D75AAD">
        <w:rPr>
          <w:sz w:val="22"/>
          <w:szCs w:val="22"/>
        </w:rPr>
        <w:t>5</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 (Not Applicable)</w:t>
      </w:r>
      <w:r w:rsidR="008F1399">
        <w:rPr>
          <w:sz w:val="22"/>
          <w:szCs w:val="22"/>
        </w:rPr>
        <w:tab/>
      </w:r>
      <w:r w:rsidR="008F1399">
        <w:rPr>
          <w:sz w:val="22"/>
          <w:szCs w:val="22"/>
        </w:rPr>
        <w:tab/>
      </w:r>
      <w:r w:rsidR="008F1399">
        <w:rPr>
          <w:sz w:val="22"/>
          <w:szCs w:val="22"/>
        </w:rPr>
        <w:tab/>
      </w:r>
      <w:r w:rsidR="00CA6C6C">
        <w:rPr>
          <w:sz w:val="22"/>
          <w:szCs w:val="22"/>
        </w:rPr>
        <w:t>7</w:t>
      </w:r>
      <w:r w:rsidR="00D75AAD">
        <w:rPr>
          <w:sz w:val="22"/>
          <w:szCs w:val="22"/>
        </w:rPr>
        <w:t>5</w:t>
      </w:r>
    </w:p>
    <w:p w:rsidR="00272A88" w:rsidRDefault="008F1399">
      <w:pPr>
        <w:spacing w:line="240" w:lineRule="auto"/>
        <w:rPr>
          <w:sz w:val="22"/>
          <w:szCs w:val="22"/>
        </w:rPr>
      </w:pPr>
      <w:r>
        <w:rPr>
          <w:sz w:val="22"/>
          <w:szCs w:val="22"/>
        </w:rPr>
        <w:tab/>
        <w:t>F.</w:t>
      </w:r>
      <w:r>
        <w:rPr>
          <w:sz w:val="22"/>
          <w:szCs w:val="22"/>
        </w:rPr>
        <w:tab/>
      </w:r>
      <w:r w:rsidR="003C7A08">
        <w:rPr>
          <w:sz w:val="22"/>
          <w:szCs w:val="22"/>
        </w:rPr>
        <w:t>Crime Victims Fund</w:t>
      </w:r>
      <w:r w:rsidR="003C7A08">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877BD">
        <w:rPr>
          <w:sz w:val="22"/>
          <w:szCs w:val="22"/>
        </w:rPr>
        <w:t>7</w:t>
      </w:r>
      <w:r w:rsidR="00D75AAD">
        <w:rPr>
          <w:sz w:val="22"/>
          <w:szCs w:val="22"/>
        </w:rPr>
        <w:t>6</w:t>
      </w:r>
    </w:p>
    <w:p w:rsidR="00C87AC6" w:rsidRDefault="008F1399" w:rsidP="00C87AC6">
      <w:pPr>
        <w:spacing w:line="240" w:lineRule="auto"/>
        <w:rPr>
          <w:sz w:val="22"/>
          <w:szCs w:val="22"/>
        </w:rPr>
      </w:pPr>
      <w:r>
        <w:rPr>
          <w:sz w:val="22"/>
          <w:szCs w:val="22"/>
        </w:rPr>
        <w:tab/>
      </w:r>
      <w:r>
        <w:rPr>
          <w:sz w:val="22"/>
          <w:szCs w:val="22"/>
        </w:rPr>
        <w:tab/>
      </w:r>
      <w:r w:rsidR="00C87AC6">
        <w:rPr>
          <w:sz w:val="22"/>
          <w:szCs w:val="22"/>
        </w:rPr>
        <w:t xml:space="preserve">1.  </w:t>
      </w:r>
      <w:r w:rsidR="003A796A">
        <w:rPr>
          <w:sz w:val="22"/>
          <w:szCs w:val="22"/>
        </w:rPr>
        <w:t xml:space="preserve">Account </w:t>
      </w:r>
      <w:r w:rsidR="00C87AC6">
        <w:rPr>
          <w:sz w:val="22"/>
          <w:szCs w:val="22"/>
        </w:rPr>
        <w:t>Description</w:t>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r>
      <w:r w:rsidR="00341429">
        <w:rPr>
          <w:sz w:val="22"/>
          <w:szCs w:val="22"/>
        </w:rPr>
        <w:tab/>
        <w:t>7</w:t>
      </w:r>
      <w:r w:rsidR="00D75AAD">
        <w:rPr>
          <w:sz w:val="22"/>
          <w:szCs w:val="22"/>
        </w:rPr>
        <w:t>6</w:t>
      </w:r>
    </w:p>
    <w:p w:rsidR="00C87AC6" w:rsidRDefault="00C87AC6" w:rsidP="00C87AC6">
      <w:pPr>
        <w:spacing w:line="240" w:lineRule="auto"/>
        <w:ind w:left="720" w:firstLine="720"/>
        <w:rPr>
          <w:sz w:val="22"/>
          <w:szCs w:val="22"/>
        </w:rPr>
      </w:pPr>
      <w:r>
        <w:rPr>
          <w:sz w:val="22"/>
          <w:szCs w:val="22"/>
        </w:rPr>
        <w:t>2.  Performance Tables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75AAD">
        <w:rPr>
          <w:sz w:val="22"/>
          <w:szCs w:val="22"/>
        </w:rPr>
        <w:t>79</w:t>
      </w:r>
    </w:p>
    <w:p w:rsidR="00676C67" w:rsidRPr="00B034A8" w:rsidRDefault="00C87AC6" w:rsidP="00C87AC6">
      <w:pPr>
        <w:spacing w:line="240" w:lineRule="auto"/>
        <w:rPr>
          <w:sz w:val="22"/>
          <w:szCs w:val="22"/>
        </w:rPr>
      </w:pPr>
      <w:r>
        <w:rPr>
          <w:sz w:val="22"/>
          <w:szCs w:val="22"/>
        </w:rPr>
        <w:tab/>
      </w:r>
      <w:r>
        <w:rPr>
          <w:sz w:val="22"/>
          <w:szCs w:val="22"/>
        </w:rPr>
        <w:tab/>
        <w:t>3.  Performance, Resources, and Strategies</w:t>
      </w:r>
      <w:r w:rsidR="003C7A08">
        <w:rPr>
          <w:sz w:val="22"/>
          <w:szCs w:val="22"/>
        </w:rPr>
        <w:tab/>
      </w:r>
      <w:r w:rsidR="003C7A08">
        <w:rPr>
          <w:sz w:val="22"/>
          <w:szCs w:val="22"/>
        </w:rPr>
        <w:tab/>
      </w:r>
      <w:r w:rsidR="008F1399">
        <w:rPr>
          <w:sz w:val="22"/>
          <w:szCs w:val="22"/>
        </w:rPr>
        <w:tab/>
      </w:r>
      <w:r w:rsidR="008F1399">
        <w:rPr>
          <w:sz w:val="22"/>
          <w:szCs w:val="22"/>
        </w:rPr>
        <w:tab/>
      </w:r>
      <w:r w:rsidR="008F1399">
        <w:rPr>
          <w:sz w:val="22"/>
          <w:szCs w:val="22"/>
        </w:rPr>
        <w:tab/>
      </w:r>
      <w:r w:rsidR="00341429">
        <w:rPr>
          <w:sz w:val="22"/>
          <w:szCs w:val="22"/>
        </w:rPr>
        <w:t>8</w:t>
      </w:r>
      <w:r w:rsidR="00D75AAD">
        <w:rPr>
          <w:sz w:val="22"/>
          <w:szCs w:val="22"/>
        </w:rPr>
        <w:t>1</w:t>
      </w:r>
    </w:p>
    <w:p w:rsidR="0026045A" w:rsidRDefault="0026045A" w:rsidP="0026045A">
      <w:pPr>
        <w:tabs>
          <w:tab w:val="left" w:pos="720"/>
          <w:tab w:val="left" w:pos="1440"/>
          <w:tab w:val="left" w:pos="1890"/>
        </w:tabs>
        <w:spacing w:line="240" w:lineRule="auto"/>
        <w:rPr>
          <w:sz w:val="22"/>
          <w:szCs w:val="22"/>
        </w:rPr>
      </w:pPr>
    </w:p>
    <w:p w:rsidR="009C6C3A" w:rsidRDefault="009C6C3A">
      <w:pPr>
        <w:widowControl/>
        <w:adjustRightInd/>
        <w:spacing w:line="240" w:lineRule="auto"/>
        <w:jc w:val="left"/>
        <w:textAlignment w:val="auto"/>
        <w:rPr>
          <w:b/>
          <w:sz w:val="22"/>
          <w:szCs w:val="22"/>
        </w:rPr>
      </w:pPr>
      <w:r>
        <w:rPr>
          <w:b/>
          <w:sz w:val="22"/>
          <w:szCs w:val="22"/>
        </w:rPr>
        <w:br w:type="page"/>
      </w:r>
    </w:p>
    <w:p w:rsidR="002B4D4B" w:rsidRPr="005B30B9" w:rsidRDefault="008F1399" w:rsidP="002B4D4B">
      <w:pPr>
        <w:spacing w:line="240" w:lineRule="auto"/>
        <w:contextualSpacing/>
        <w:jc w:val="left"/>
        <w:rPr>
          <w:b/>
          <w:sz w:val="22"/>
          <w:szCs w:val="22"/>
        </w:rPr>
      </w:pPr>
      <w:r>
        <w:rPr>
          <w:b/>
          <w:sz w:val="22"/>
          <w:szCs w:val="22"/>
        </w:rPr>
        <w:lastRenderedPageBreak/>
        <w:t>V.</w:t>
      </w:r>
      <w:r>
        <w:rPr>
          <w:b/>
          <w:sz w:val="22"/>
          <w:szCs w:val="22"/>
        </w:rPr>
        <w:tab/>
      </w:r>
      <w:r w:rsidR="00A210C5">
        <w:rPr>
          <w:b/>
          <w:sz w:val="22"/>
          <w:szCs w:val="22"/>
        </w:rPr>
        <w:t>Program Increases by Item</w:t>
      </w:r>
      <w:r w:rsidR="00A210C5">
        <w:rPr>
          <w:b/>
          <w:sz w:val="22"/>
          <w:szCs w:val="22"/>
        </w:rPr>
        <w:tab/>
      </w:r>
      <w:r w:rsidR="006C324F">
        <w:rPr>
          <w:b/>
          <w:sz w:val="22"/>
          <w:szCs w:val="22"/>
        </w:rPr>
        <w:tab/>
      </w:r>
      <w:r w:rsidR="006C324F">
        <w:rPr>
          <w:b/>
          <w:sz w:val="22"/>
          <w:szCs w:val="22"/>
        </w:rPr>
        <w:tab/>
      </w:r>
      <w:r w:rsidR="006C324F">
        <w:rPr>
          <w:b/>
          <w:sz w:val="22"/>
          <w:szCs w:val="22"/>
        </w:rPr>
        <w:tab/>
      </w:r>
      <w:r w:rsidR="006C324F">
        <w:rPr>
          <w:b/>
          <w:sz w:val="22"/>
          <w:szCs w:val="22"/>
        </w:rPr>
        <w:tab/>
      </w:r>
      <w:r w:rsidR="006C324F">
        <w:rPr>
          <w:b/>
          <w:sz w:val="22"/>
          <w:szCs w:val="22"/>
        </w:rPr>
        <w:tab/>
      </w:r>
      <w:r w:rsidR="006C324F">
        <w:rPr>
          <w:b/>
          <w:sz w:val="22"/>
          <w:szCs w:val="22"/>
        </w:rPr>
        <w:tab/>
      </w:r>
      <w:r w:rsidR="006C324F">
        <w:rPr>
          <w:b/>
          <w:sz w:val="22"/>
          <w:szCs w:val="22"/>
        </w:rPr>
        <w:tab/>
      </w:r>
      <w:r w:rsidR="00341429">
        <w:rPr>
          <w:b/>
          <w:sz w:val="22"/>
          <w:szCs w:val="22"/>
        </w:rPr>
        <w:t>8</w:t>
      </w:r>
      <w:r w:rsidR="00D75AAD">
        <w:rPr>
          <w:b/>
          <w:sz w:val="22"/>
          <w:szCs w:val="22"/>
        </w:rPr>
        <w:t>3</w:t>
      </w:r>
    </w:p>
    <w:p w:rsidR="0057673A" w:rsidRDefault="0057673A" w:rsidP="007630F9">
      <w:pPr>
        <w:pStyle w:val="ListParagraph"/>
        <w:numPr>
          <w:ilvl w:val="0"/>
          <w:numId w:val="137"/>
        </w:numPr>
        <w:tabs>
          <w:tab w:val="left" w:pos="720"/>
        </w:tabs>
        <w:ind w:hanging="753"/>
        <w:contextualSpacing/>
        <w:rPr>
          <w:sz w:val="22"/>
          <w:szCs w:val="22"/>
        </w:rPr>
      </w:pPr>
      <w:r w:rsidRPr="007630F9">
        <w:rPr>
          <w:sz w:val="22"/>
          <w:szCs w:val="22"/>
        </w:rPr>
        <w:t>Byrne Justice Assistance Grants</w:t>
      </w:r>
      <w:r>
        <w:rPr>
          <w:sz w:val="22"/>
          <w:szCs w:val="22"/>
        </w:rPr>
        <w:t xml:space="preserve"> </w:t>
      </w:r>
      <w:r w:rsidR="00D75AAD">
        <w:rPr>
          <w:sz w:val="22"/>
          <w:szCs w:val="22"/>
        </w:rPr>
        <w:tab/>
      </w:r>
      <w:r w:rsidR="00D75AAD">
        <w:rPr>
          <w:sz w:val="22"/>
          <w:szCs w:val="22"/>
        </w:rPr>
        <w:tab/>
      </w:r>
      <w:r w:rsidR="00D75AAD">
        <w:rPr>
          <w:sz w:val="22"/>
          <w:szCs w:val="22"/>
        </w:rPr>
        <w:tab/>
      </w:r>
      <w:r w:rsidR="00D75AAD">
        <w:rPr>
          <w:sz w:val="22"/>
          <w:szCs w:val="22"/>
        </w:rPr>
        <w:tab/>
      </w:r>
      <w:r w:rsidR="00D75AAD">
        <w:rPr>
          <w:sz w:val="22"/>
          <w:szCs w:val="22"/>
        </w:rPr>
        <w:tab/>
      </w:r>
      <w:r w:rsidR="00D75AAD">
        <w:rPr>
          <w:sz w:val="22"/>
          <w:szCs w:val="22"/>
        </w:rPr>
        <w:tab/>
        <w:t>84</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Research, Development, and Evaluation Programs</w:t>
      </w:r>
      <w:r w:rsidR="00B877BD">
        <w:rPr>
          <w:sz w:val="22"/>
          <w:szCs w:val="22"/>
        </w:rPr>
        <w:tab/>
      </w:r>
      <w:r w:rsidR="00B877BD">
        <w:rPr>
          <w:sz w:val="22"/>
          <w:szCs w:val="22"/>
        </w:rPr>
        <w:tab/>
      </w:r>
      <w:r w:rsidR="00B877BD">
        <w:rPr>
          <w:sz w:val="22"/>
          <w:szCs w:val="22"/>
        </w:rPr>
        <w:tab/>
      </w:r>
      <w:r w:rsidR="00B877BD">
        <w:rPr>
          <w:sz w:val="22"/>
          <w:szCs w:val="22"/>
        </w:rPr>
        <w:tab/>
        <w:t>8</w:t>
      </w:r>
      <w:r w:rsidR="00D75AAD">
        <w:rPr>
          <w:sz w:val="22"/>
          <w:szCs w:val="22"/>
        </w:rPr>
        <w:t>7</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Second Chance Act</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91</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Byrne Criminal Justice Innovation Program</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9</w:t>
      </w:r>
      <w:r w:rsidR="00D75AAD">
        <w:rPr>
          <w:sz w:val="22"/>
          <w:szCs w:val="22"/>
        </w:rPr>
        <w:t>5</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Criminal Justice Statistics Programs</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9</w:t>
      </w:r>
      <w:r w:rsidR="00D75AAD">
        <w:rPr>
          <w:sz w:val="22"/>
          <w:szCs w:val="22"/>
        </w:rPr>
        <w:t>8</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Crime Victim</w:t>
      </w:r>
      <w:r w:rsidR="00D60DDF">
        <w:rPr>
          <w:sz w:val="22"/>
          <w:szCs w:val="22"/>
        </w:rPr>
        <w:t>s</w:t>
      </w:r>
      <w:r>
        <w:rPr>
          <w:sz w:val="22"/>
          <w:szCs w:val="22"/>
        </w:rPr>
        <w:t xml:space="preserve"> Fund</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103</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Evidence-Based Competitive Demonstration Program</w:t>
      </w:r>
      <w:r w:rsidR="00B877BD">
        <w:rPr>
          <w:sz w:val="22"/>
          <w:szCs w:val="22"/>
        </w:rPr>
        <w:tab/>
      </w:r>
      <w:r w:rsidR="00B877BD">
        <w:rPr>
          <w:sz w:val="22"/>
          <w:szCs w:val="22"/>
        </w:rPr>
        <w:tab/>
      </w:r>
      <w:r w:rsidR="00B877BD">
        <w:rPr>
          <w:sz w:val="22"/>
          <w:szCs w:val="22"/>
        </w:rPr>
        <w:tab/>
      </w:r>
      <w:r w:rsidR="00B877BD">
        <w:rPr>
          <w:sz w:val="22"/>
          <w:szCs w:val="22"/>
        </w:rPr>
        <w:tab/>
        <w:t>10</w:t>
      </w:r>
      <w:r w:rsidR="00D75AAD">
        <w:rPr>
          <w:sz w:val="22"/>
          <w:szCs w:val="22"/>
        </w:rPr>
        <w:t>9</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Title II (Part B) Formula Grants</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112</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 xml:space="preserve">Byrne Competitive Grants      </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116</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Justice Information Sharing and Technology</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11</w:t>
      </w:r>
      <w:r w:rsidR="00D75AAD">
        <w:rPr>
          <w:sz w:val="22"/>
          <w:szCs w:val="22"/>
        </w:rPr>
        <w:t>9</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Community-Based Violence Prevention Initiatives</w:t>
      </w:r>
      <w:r w:rsidR="00B877BD">
        <w:rPr>
          <w:sz w:val="22"/>
          <w:szCs w:val="22"/>
        </w:rPr>
        <w:tab/>
      </w:r>
      <w:r w:rsidR="00B877BD">
        <w:rPr>
          <w:sz w:val="22"/>
          <w:szCs w:val="22"/>
        </w:rPr>
        <w:tab/>
      </w:r>
      <w:r w:rsidR="00B877BD">
        <w:rPr>
          <w:sz w:val="22"/>
          <w:szCs w:val="22"/>
        </w:rPr>
        <w:tab/>
      </w:r>
      <w:r w:rsidR="00B877BD">
        <w:rPr>
          <w:sz w:val="22"/>
          <w:szCs w:val="22"/>
        </w:rPr>
        <w:tab/>
        <w:t>1</w:t>
      </w:r>
      <w:r w:rsidR="00D75AAD">
        <w:rPr>
          <w:sz w:val="22"/>
          <w:szCs w:val="22"/>
        </w:rPr>
        <w:t>23</w:t>
      </w:r>
    </w:p>
    <w:p w:rsidR="007630F9" w:rsidRDefault="007630F9" w:rsidP="007630F9">
      <w:pPr>
        <w:pStyle w:val="ListParagraph"/>
        <w:numPr>
          <w:ilvl w:val="0"/>
          <w:numId w:val="137"/>
        </w:numPr>
        <w:tabs>
          <w:tab w:val="left" w:pos="720"/>
        </w:tabs>
        <w:ind w:hanging="753"/>
        <w:contextualSpacing/>
        <w:rPr>
          <w:sz w:val="22"/>
          <w:szCs w:val="22"/>
        </w:rPr>
      </w:pPr>
      <w:r>
        <w:rPr>
          <w:sz w:val="22"/>
          <w:szCs w:val="22"/>
        </w:rPr>
        <w:t>Residential Substance Abuse Treatment</w:t>
      </w:r>
      <w:r>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12</w:t>
      </w:r>
      <w:r w:rsidR="00D75AAD">
        <w:rPr>
          <w:sz w:val="22"/>
          <w:szCs w:val="22"/>
        </w:rPr>
        <w:t>6</w:t>
      </w:r>
    </w:p>
    <w:p w:rsidR="00BF571E" w:rsidRDefault="00BF571E" w:rsidP="007630F9">
      <w:pPr>
        <w:pStyle w:val="ListParagraph"/>
        <w:numPr>
          <w:ilvl w:val="0"/>
          <w:numId w:val="137"/>
        </w:numPr>
        <w:tabs>
          <w:tab w:val="left" w:pos="720"/>
        </w:tabs>
        <w:ind w:hanging="753"/>
        <w:contextualSpacing/>
        <w:rPr>
          <w:sz w:val="22"/>
          <w:szCs w:val="22"/>
        </w:rPr>
      </w:pPr>
      <w:r>
        <w:rPr>
          <w:sz w:val="22"/>
          <w:szCs w:val="22"/>
        </w:rPr>
        <w:t>Problem Solving Justice</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12</w:t>
      </w:r>
      <w:r w:rsidR="00D75AAD">
        <w:rPr>
          <w:sz w:val="22"/>
          <w:szCs w:val="22"/>
        </w:rPr>
        <w:t>9</w:t>
      </w:r>
    </w:p>
    <w:p w:rsidR="00BF571E" w:rsidRDefault="00BF571E" w:rsidP="007630F9">
      <w:pPr>
        <w:pStyle w:val="ListParagraph"/>
        <w:numPr>
          <w:ilvl w:val="0"/>
          <w:numId w:val="137"/>
        </w:numPr>
        <w:tabs>
          <w:tab w:val="left" w:pos="720"/>
        </w:tabs>
        <w:ind w:hanging="753"/>
        <w:contextualSpacing/>
        <w:rPr>
          <w:sz w:val="22"/>
          <w:szCs w:val="22"/>
        </w:rPr>
      </w:pPr>
      <w:r>
        <w:rPr>
          <w:sz w:val="22"/>
          <w:szCs w:val="22"/>
        </w:rPr>
        <w:t>Economic, High-technology, and Cybercrime Prevention/Intellectual Property</w:t>
      </w:r>
    </w:p>
    <w:p w:rsidR="00BF571E" w:rsidRDefault="00BF571E" w:rsidP="00BF571E">
      <w:pPr>
        <w:pStyle w:val="ListParagraph"/>
        <w:tabs>
          <w:tab w:val="left" w:pos="720"/>
        </w:tabs>
        <w:ind w:left="1473"/>
        <w:contextualSpacing/>
        <w:rPr>
          <w:sz w:val="22"/>
          <w:szCs w:val="22"/>
        </w:rPr>
      </w:pPr>
      <w:r>
        <w:rPr>
          <w:sz w:val="22"/>
          <w:szCs w:val="22"/>
        </w:rPr>
        <w:t>Enforcement</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134</w:t>
      </w:r>
    </w:p>
    <w:p w:rsidR="00BF571E" w:rsidRDefault="00BF571E" w:rsidP="00BF571E">
      <w:pPr>
        <w:pStyle w:val="ListParagraph"/>
        <w:numPr>
          <w:ilvl w:val="0"/>
          <w:numId w:val="137"/>
        </w:numPr>
        <w:tabs>
          <w:tab w:val="left" w:pos="720"/>
        </w:tabs>
        <w:ind w:hanging="753"/>
        <w:contextualSpacing/>
        <w:rPr>
          <w:sz w:val="22"/>
          <w:szCs w:val="22"/>
        </w:rPr>
      </w:pPr>
      <w:r>
        <w:rPr>
          <w:sz w:val="22"/>
          <w:szCs w:val="22"/>
        </w:rPr>
        <w:t>Title V: Incentive Grants</w:t>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t>13</w:t>
      </w:r>
      <w:r w:rsidR="00D75AAD">
        <w:rPr>
          <w:sz w:val="22"/>
          <w:szCs w:val="22"/>
        </w:rPr>
        <w:t>8</w:t>
      </w:r>
    </w:p>
    <w:p w:rsidR="00E4319B" w:rsidRDefault="00BF571E" w:rsidP="00BF571E">
      <w:pPr>
        <w:pStyle w:val="ListParagraph"/>
        <w:numPr>
          <w:ilvl w:val="0"/>
          <w:numId w:val="137"/>
        </w:numPr>
        <w:tabs>
          <w:tab w:val="left" w:pos="720"/>
        </w:tabs>
        <w:ind w:hanging="753"/>
        <w:contextualSpacing/>
        <w:rPr>
          <w:sz w:val="22"/>
          <w:szCs w:val="22"/>
        </w:rPr>
      </w:pPr>
      <w:r>
        <w:rPr>
          <w:sz w:val="22"/>
          <w:szCs w:val="22"/>
        </w:rPr>
        <w:t>Public Safety Officers</w:t>
      </w:r>
      <w:r w:rsidRPr="00F33857">
        <w:rPr>
          <w:sz w:val="22"/>
          <w:szCs w:val="22"/>
        </w:rPr>
        <w:t>’ Death Benefit Program (Mandatory)</w:t>
      </w:r>
      <w:r w:rsidR="00B877BD">
        <w:rPr>
          <w:sz w:val="22"/>
          <w:szCs w:val="22"/>
        </w:rPr>
        <w:tab/>
      </w:r>
      <w:r w:rsidR="00B877BD">
        <w:rPr>
          <w:sz w:val="22"/>
          <w:szCs w:val="22"/>
        </w:rPr>
        <w:tab/>
      </w:r>
      <w:r w:rsidR="00B877BD">
        <w:rPr>
          <w:sz w:val="22"/>
          <w:szCs w:val="22"/>
        </w:rPr>
        <w:tab/>
        <w:t>1</w:t>
      </w:r>
      <w:r w:rsidR="00D75AAD">
        <w:rPr>
          <w:sz w:val="22"/>
          <w:szCs w:val="22"/>
        </w:rPr>
        <w:t>41</w:t>
      </w:r>
    </w:p>
    <w:p w:rsidR="00C1155D" w:rsidRPr="00BF571E" w:rsidRDefault="00E4319B" w:rsidP="00BF571E">
      <w:pPr>
        <w:pStyle w:val="ListParagraph"/>
        <w:numPr>
          <w:ilvl w:val="0"/>
          <w:numId w:val="137"/>
        </w:numPr>
        <w:tabs>
          <w:tab w:val="left" w:pos="720"/>
        </w:tabs>
        <w:ind w:hanging="753"/>
        <w:contextualSpacing/>
        <w:rPr>
          <w:sz w:val="22"/>
          <w:szCs w:val="22"/>
        </w:rPr>
      </w:pPr>
      <w:r>
        <w:rPr>
          <w:sz w:val="22"/>
          <w:szCs w:val="22"/>
        </w:rPr>
        <w:t>Medical Malpractice Program</w:t>
      </w:r>
      <w:r w:rsidR="00BF571E">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B877BD">
        <w:rPr>
          <w:sz w:val="22"/>
          <w:szCs w:val="22"/>
        </w:rPr>
        <w:tab/>
      </w:r>
      <w:r w:rsidR="00D75AAD">
        <w:rPr>
          <w:sz w:val="22"/>
          <w:szCs w:val="22"/>
        </w:rPr>
        <w:t>144</w:t>
      </w:r>
    </w:p>
    <w:p w:rsidR="002B4D4B" w:rsidRDefault="002B4D4B" w:rsidP="002B4D4B">
      <w:pPr>
        <w:tabs>
          <w:tab w:val="left" w:pos="720"/>
        </w:tabs>
        <w:spacing w:line="240" w:lineRule="auto"/>
        <w:ind w:left="1440" w:hanging="1440"/>
        <w:contextualSpacing/>
        <w:jc w:val="left"/>
        <w:rPr>
          <w:sz w:val="22"/>
          <w:szCs w:val="22"/>
        </w:rPr>
      </w:pPr>
    </w:p>
    <w:p w:rsidR="00E307FC" w:rsidRDefault="00E307FC" w:rsidP="00E307FC">
      <w:pPr>
        <w:widowControl/>
        <w:adjustRightInd/>
        <w:spacing w:line="240" w:lineRule="auto"/>
        <w:jc w:val="left"/>
        <w:textAlignment w:val="auto"/>
        <w:rPr>
          <w:b/>
          <w:sz w:val="22"/>
          <w:szCs w:val="22"/>
        </w:rPr>
      </w:pPr>
    </w:p>
    <w:p w:rsidR="00E307FC" w:rsidRDefault="006C324F" w:rsidP="00E307FC">
      <w:pPr>
        <w:widowControl/>
        <w:adjustRightInd/>
        <w:spacing w:line="240" w:lineRule="auto"/>
        <w:jc w:val="left"/>
        <w:textAlignment w:val="auto"/>
        <w:rPr>
          <w:b/>
          <w:sz w:val="22"/>
          <w:szCs w:val="22"/>
        </w:rPr>
      </w:pPr>
      <w:r>
        <w:rPr>
          <w:b/>
          <w:sz w:val="22"/>
          <w:szCs w:val="22"/>
        </w:rPr>
        <w:t>V</w:t>
      </w:r>
      <w:r w:rsidR="005D5219">
        <w:rPr>
          <w:b/>
          <w:sz w:val="22"/>
          <w:szCs w:val="22"/>
        </w:rPr>
        <w:t>I</w:t>
      </w:r>
      <w:r>
        <w:rPr>
          <w:b/>
          <w:sz w:val="22"/>
          <w:szCs w:val="22"/>
        </w:rPr>
        <w:t>.</w:t>
      </w:r>
      <w:r>
        <w:rPr>
          <w:b/>
          <w:sz w:val="22"/>
          <w:szCs w:val="22"/>
        </w:rPr>
        <w:tab/>
        <w:t>Program Offsets by Item</w:t>
      </w:r>
      <w:r w:rsidR="00B877BD">
        <w:rPr>
          <w:b/>
          <w:sz w:val="22"/>
          <w:szCs w:val="22"/>
        </w:rPr>
        <w:tab/>
      </w:r>
      <w:r w:rsidR="00B877BD">
        <w:rPr>
          <w:b/>
          <w:sz w:val="22"/>
          <w:szCs w:val="22"/>
        </w:rPr>
        <w:tab/>
      </w:r>
      <w:r w:rsidR="00B877BD">
        <w:rPr>
          <w:b/>
          <w:sz w:val="22"/>
          <w:szCs w:val="22"/>
        </w:rPr>
        <w:tab/>
      </w:r>
      <w:r w:rsidR="00B877BD">
        <w:rPr>
          <w:b/>
          <w:sz w:val="22"/>
          <w:szCs w:val="22"/>
        </w:rPr>
        <w:tab/>
      </w:r>
      <w:r w:rsidR="00B877BD">
        <w:rPr>
          <w:b/>
          <w:sz w:val="22"/>
          <w:szCs w:val="22"/>
        </w:rPr>
        <w:tab/>
      </w:r>
      <w:r w:rsidR="00B877BD">
        <w:rPr>
          <w:b/>
          <w:sz w:val="22"/>
          <w:szCs w:val="22"/>
        </w:rPr>
        <w:tab/>
      </w:r>
      <w:r w:rsidR="00B877BD">
        <w:rPr>
          <w:b/>
          <w:sz w:val="22"/>
          <w:szCs w:val="22"/>
        </w:rPr>
        <w:tab/>
      </w:r>
      <w:r w:rsidR="00B877BD">
        <w:rPr>
          <w:b/>
          <w:sz w:val="22"/>
          <w:szCs w:val="22"/>
        </w:rPr>
        <w:tab/>
        <w:t>14</w:t>
      </w:r>
      <w:r w:rsidR="00D75AAD">
        <w:rPr>
          <w:b/>
          <w:sz w:val="22"/>
          <w:szCs w:val="22"/>
        </w:rPr>
        <w:t>6</w:t>
      </w:r>
      <w:r>
        <w:rPr>
          <w:b/>
          <w:sz w:val="22"/>
          <w:szCs w:val="22"/>
        </w:rPr>
        <w:tab/>
      </w:r>
    </w:p>
    <w:p w:rsidR="007630F9" w:rsidRPr="0057673A" w:rsidRDefault="007630F9" w:rsidP="007630F9">
      <w:pPr>
        <w:pStyle w:val="ListParagraph"/>
        <w:numPr>
          <w:ilvl w:val="0"/>
          <w:numId w:val="135"/>
        </w:numPr>
        <w:ind w:left="720" w:firstLine="0"/>
        <w:contextualSpacing/>
        <w:rPr>
          <w:sz w:val="22"/>
          <w:szCs w:val="22"/>
        </w:rPr>
      </w:pPr>
      <w:r w:rsidRPr="0057673A">
        <w:rPr>
          <w:sz w:val="22"/>
          <w:szCs w:val="22"/>
        </w:rPr>
        <w:t>OJP Program Eliminations</w:t>
      </w:r>
      <w:r w:rsidR="00847BEB" w:rsidRPr="0057673A">
        <w:rPr>
          <w:sz w:val="22"/>
          <w:szCs w:val="22"/>
        </w:rPr>
        <w:tab/>
      </w:r>
      <w:r w:rsidR="00847BEB" w:rsidRPr="0057673A">
        <w:rPr>
          <w:sz w:val="22"/>
          <w:szCs w:val="22"/>
        </w:rPr>
        <w:tab/>
      </w:r>
      <w:r w:rsidR="00847BEB" w:rsidRPr="0057673A">
        <w:rPr>
          <w:sz w:val="22"/>
          <w:szCs w:val="22"/>
        </w:rPr>
        <w:tab/>
      </w:r>
      <w:r w:rsidR="00847BEB" w:rsidRPr="0057673A">
        <w:rPr>
          <w:sz w:val="22"/>
          <w:szCs w:val="22"/>
        </w:rPr>
        <w:tab/>
      </w:r>
      <w:r w:rsidR="00847BEB" w:rsidRPr="0057673A">
        <w:rPr>
          <w:sz w:val="22"/>
          <w:szCs w:val="22"/>
        </w:rPr>
        <w:tab/>
      </w:r>
      <w:r w:rsidR="00847BEB" w:rsidRPr="0057673A">
        <w:rPr>
          <w:sz w:val="22"/>
          <w:szCs w:val="22"/>
        </w:rPr>
        <w:tab/>
      </w:r>
      <w:r w:rsidR="00847BEB" w:rsidRPr="0057673A">
        <w:rPr>
          <w:sz w:val="22"/>
          <w:szCs w:val="22"/>
        </w:rPr>
        <w:tab/>
        <w:t>14</w:t>
      </w:r>
      <w:r w:rsidR="00D75AAD">
        <w:rPr>
          <w:sz w:val="22"/>
          <w:szCs w:val="22"/>
        </w:rPr>
        <w:t>7</w:t>
      </w:r>
    </w:p>
    <w:p w:rsidR="007630F9" w:rsidRDefault="007630F9" w:rsidP="007630F9">
      <w:pPr>
        <w:pStyle w:val="ListParagraph"/>
        <w:numPr>
          <w:ilvl w:val="0"/>
          <w:numId w:val="135"/>
        </w:numPr>
        <w:ind w:left="720" w:firstLine="0"/>
        <w:contextualSpacing/>
        <w:rPr>
          <w:sz w:val="22"/>
          <w:szCs w:val="22"/>
        </w:rPr>
      </w:pPr>
      <w:r>
        <w:rPr>
          <w:sz w:val="22"/>
          <w:szCs w:val="22"/>
        </w:rPr>
        <w:t>Youth Mentoring Grants</w:t>
      </w:r>
      <w:r w:rsidR="00847BEB">
        <w:rPr>
          <w:sz w:val="22"/>
          <w:szCs w:val="22"/>
        </w:rPr>
        <w:tab/>
      </w:r>
      <w:r w:rsidR="00847BEB">
        <w:rPr>
          <w:sz w:val="22"/>
          <w:szCs w:val="22"/>
        </w:rPr>
        <w:tab/>
      </w:r>
      <w:r w:rsidR="00847BEB">
        <w:rPr>
          <w:sz w:val="22"/>
          <w:szCs w:val="22"/>
        </w:rPr>
        <w:tab/>
      </w:r>
      <w:r w:rsidR="00847BEB">
        <w:rPr>
          <w:sz w:val="22"/>
          <w:szCs w:val="22"/>
        </w:rPr>
        <w:tab/>
      </w:r>
      <w:r w:rsidR="00847BEB">
        <w:rPr>
          <w:sz w:val="22"/>
          <w:szCs w:val="22"/>
        </w:rPr>
        <w:tab/>
      </w:r>
      <w:r w:rsidR="00847BEB">
        <w:rPr>
          <w:sz w:val="22"/>
          <w:szCs w:val="22"/>
        </w:rPr>
        <w:tab/>
      </w:r>
      <w:r w:rsidR="00847BEB">
        <w:rPr>
          <w:sz w:val="22"/>
          <w:szCs w:val="22"/>
        </w:rPr>
        <w:tab/>
        <w:t>15</w:t>
      </w:r>
      <w:r w:rsidR="00D75AAD">
        <w:rPr>
          <w:sz w:val="22"/>
          <w:szCs w:val="22"/>
        </w:rPr>
        <w:t>0</w:t>
      </w:r>
    </w:p>
    <w:p w:rsidR="00BF571E" w:rsidRPr="0057673A" w:rsidRDefault="00793943" w:rsidP="007630F9">
      <w:pPr>
        <w:pStyle w:val="ListParagraph"/>
        <w:numPr>
          <w:ilvl w:val="0"/>
          <w:numId w:val="135"/>
        </w:numPr>
        <w:ind w:left="720" w:firstLine="0"/>
        <w:contextualSpacing/>
        <w:rPr>
          <w:sz w:val="22"/>
          <w:szCs w:val="22"/>
        </w:rPr>
      </w:pPr>
      <w:r w:rsidRPr="0057673A">
        <w:rPr>
          <w:sz w:val="22"/>
          <w:szCs w:val="22"/>
        </w:rPr>
        <w:t>Capital Litigation Improvement Grant Program</w:t>
      </w:r>
      <w:r w:rsidRPr="0057673A">
        <w:rPr>
          <w:sz w:val="22"/>
          <w:szCs w:val="22"/>
        </w:rPr>
        <w:tab/>
      </w:r>
      <w:r w:rsidRPr="0057673A">
        <w:rPr>
          <w:sz w:val="22"/>
          <w:szCs w:val="22"/>
        </w:rPr>
        <w:tab/>
      </w:r>
      <w:r w:rsidRPr="0057673A">
        <w:rPr>
          <w:sz w:val="22"/>
          <w:szCs w:val="22"/>
        </w:rPr>
        <w:tab/>
      </w:r>
      <w:r w:rsidRPr="0057673A">
        <w:rPr>
          <w:sz w:val="22"/>
          <w:szCs w:val="22"/>
        </w:rPr>
        <w:tab/>
      </w:r>
      <w:r w:rsidRPr="0057673A">
        <w:rPr>
          <w:sz w:val="22"/>
          <w:szCs w:val="22"/>
        </w:rPr>
        <w:tab/>
        <w:t>1</w:t>
      </w:r>
      <w:r w:rsidR="00D75AAD">
        <w:rPr>
          <w:sz w:val="22"/>
          <w:szCs w:val="22"/>
        </w:rPr>
        <w:t>53</w:t>
      </w:r>
    </w:p>
    <w:p w:rsidR="00BF571E" w:rsidRPr="007630F9" w:rsidRDefault="008A1353" w:rsidP="007630F9">
      <w:pPr>
        <w:pStyle w:val="ListParagraph"/>
        <w:numPr>
          <w:ilvl w:val="0"/>
          <w:numId w:val="135"/>
        </w:numPr>
        <w:ind w:left="720" w:firstLine="0"/>
        <w:contextualSpacing/>
        <w:rPr>
          <w:sz w:val="22"/>
          <w:szCs w:val="22"/>
        </w:rPr>
      </w:pPr>
      <w:r>
        <w:rPr>
          <w:sz w:val="22"/>
          <w:szCs w:val="22"/>
        </w:rPr>
        <w:t>State Criminal Al</w:t>
      </w:r>
      <w:r w:rsidR="00BF571E">
        <w:rPr>
          <w:sz w:val="22"/>
          <w:szCs w:val="22"/>
        </w:rPr>
        <w:t>ien Assistance Program</w:t>
      </w:r>
      <w:r w:rsidR="00847BEB">
        <w:rPr>
          <w:sz w:val="22"/>
          <w:szCs w:val="22"/>
        </w:rPr>
        <w:tab/>
      </w:r>
      <w:r w:rsidR="00847BEB">
        <w:rPr>
          <w:sz w:val="22"/>
          <w:szCs w:val="22"/>
        </w:rPr>
        <w:tab/>
      </w:r>
      <w:r w:rsidR="00847BEB">
        <w:rPr>
          <w:sz w:val="22"/>
          <w:szCs w:val="22"/>
        </w:rPr>
        <w:tab/>
      </w:r>
      <w:r w:rsidR="00847BEB">
        <w:rPr>
          <w:sz w:val="22"/>
          <w:szCs w:val="22"/>
        </w:rPr>
        <w:tab/>
      </w:r>
      <w:r w:rsidR="00847BEB">
        <w:rPr>
          <w:sz w:val="22"/>
          <w:szCs w:val="22"/>
        </w:rPr>
        <w:tab/>
      </w:r>
      <w:r w:rsidR="00D75AAD">
        <w:rPr>
          <w:sz w:val="22"/>
          <w:szCs w:val="22"/>
        </w:rPr>
        <w:t>156</w:t>
      </w:r>
    </w:p>
    <w:p w:rsidR="0060521F" w:rsidRDefault="0060521F" w:rsidP="0060521F">
      <w:pPr>
        <w:pStyle w:val="ListParagraph"/>
        <w:numPr>
          <w:ilvl w:val="0"/>
          <w:numId w:val="135"/>
        </w:numPr>
        <w:ind w:left="720" w:firstLine="0"/>
        <w:contextualSpacing/>
        <w:rPr>
          <w:sz w:val="22"/>
          <w:szCs w:val="22"/>
        </w:rPr>
      </w:pPr>
      <w:r>
        <w:rPr>
          <w:sz w:val="22"/>
          <w:szCs w:val="22"/>
        </w:rPr>
        <w:t>Prison Rape</w:t>
      </w:r>
      <w:r w:rsidR="005872AB">
        <w:rPr>
          <w:sz w:val="22"/>
          <w:szCs w:val="22"/>
        </w:rPr>
        <w:t xml:space="preserve"> Prevention and Prosecution Program</w:t>
      </w:r>
      <w:r>
        <w:rPr>
          <w:sz w:val="22"/>
          <w:szCs w:val="22"/>
        </w:rPr>
        <w:tab/>
      </w:r>
      <w:r>
        <w:rPr>
          <w:sz w:val="22"/>
          <w:szCs w:val="22"/>
        </w:rPr>
        <w:tab/>
      </w:r>
      <w:r>
        <w:rPr>
          <w:sz w:val="22"/>
          <w:szCs w:val="22"/>
        </w:rPr>
        <w:tab/>
      </w:r>
      <w:r>
        <w:rPr>
          <w:sz w:val="22"/>
          <w:szCs w:val="22"/>
        </w:rPr>
        <w:tab/>
      </w:r>
      <w:r w:rsidR="004B14EB">
        <w:rPr>
          <w:sz w:val="22"/>
          <w:szCs w:val="22"/>
        </w:rPr>
        <w:t>1</w:t>
      </w:r>
      <w:r w:rsidR="00D75AAD">
        <w:rPr>
          <w:sz w:val="22"/>
          <w:szCs w:val="22"/>
        </w:rPr>
        <w:t>59</w:t>
      </w:r>
    </w:p>
    <w:p w:rsidR="003604B1" w:rsidRDefault="003604B1" w:rsidP="007630F9">
      <w:pPr>
        <w:spacing w:line="240" w:lineRule="auto"/>
        <w:contextualSpacing/>
        <w:jc w:val="left"/>
        <w:rPr>
          <w:sz w:val="22"/>
          <w:szCs w:val="22"/>
        </w:rPr>
      </w:pPr>
    </w:p>
    <w:p w:rsidR="000F4BA8" w:rsidRDefault="000F4BA8">
      <w:pPr>
        <w:widowControl/>
        <w:adjustRightInd/>
        <w:spacing w:line="240" w:lineRule="auto"/>
        <w:jc w:val="left"/>
        <w:textAlignment w:val="auto"/>
        <w:rPr>
          <w:sz w:val="22"/>
          <w:szCs w:val="22"/>
        </w:rPr>
      </w:pPr>
    </w:p>
    <w:p w:rsidR="00676C67" w:rsidRPr="00B034A8" w:rsidRDefault="00676C67" w:rsidP="00717CEE">
      <w:pPr>
        <w:spacing w:line="240" w:lineRule="auto"/>
        <w:jc w:val="center"/>
        <w:rPr>
          <w:b/>
          <w:sz w:val="40"/>
          <w:szCs w:val="40"/>
        </w:rPr>
        <w:sectPr w:rsidR="00676C67" w:rsidRPr="00B034A8" w:rsidSect="00E70276">
          <w:footerReference w:type="default" r:id="rId13"/>
          <w:type w:val="continuous"/>
          <w:pgSz w:w="12240" w:h="15840"/>
          <w:pgMar w:top="1440" w:right="1440" w:bottom="1440" w:left="630" w:header="720" w:footer="720" w:gutter="720"/>
          <w:cols w:space="720"/>
          <w:docGrid w:linePitch="360"/>
        </w:sectPr>
      </w:pPr>
    </w:p>
    <w:p w:rsidR="00CA2234" w:rsidRPr="00F45EAD" w:rsidRDefault="00CA2234" w:rsidP="00CA2234">
      <w:pPr>
        <w:tabs>
          <w:tab w:val="left" w:pos="720"/>
          <w:tab w:val="left" w:pos="1350"/>
          <w:tab w:val="left" w:pos="1440"/>
          <w:tab w:val="left" w:pos="1890"/>
          <w:tab w:val="left" w:pos="2340"/>
          <w:tab w:val="left" w:pos="2520"/>
          <w:tab w:val="left" w:pos="2700"/>
        </w:tabs>
        <w:spacing w:line="240" w:lineRule="auto"/>
        <w:contextualSpacing/>
        <w:jc w:val="left"/>
        <w:rPr>
          <w:b/>
          <w:sz w:val="22"/>
          <w:szCs w:val="22"/>
        </w:rPr>
      </w:pPr>
      <w:r>
        <w:rPr>
          <w:b/>
          <w:sz w:val="22"/>
          <w:szCs w:val="22"/>
        </w:rPr>
        <w:lastRenderedPageBreak/>
        <w:t>VII.</w:t>
      </w:r>
      <w:r>
        <w:rPr>
          <w:b/>
          <w:sz w:val="22"/>
          <w:szCs w:val="22"/>
        </w:rPr>
        <w:tab/>
        <w:t>Exhibits (All Appropriations Accounts Included Below)</w:t>
      </w:r>
      <w:r>
        <w:rPr>
          <w:b/>
          <w:sz w:val="22"/>
          <w:szCs w:val="22"/>
        </w:rPr>
        <w:tab/>
      </w:r>
      <w:r>
        <w:rPr>
          <w:b/>
          <w:sz w:val="22"/>
          <w:szCs w:val="22"/>
        </w:rPr>
        <w:tab/>
      </w:r>
      <w:r>
        <w:rPr>
          <w:b/>
          <w:sz w:val="22"/>
          <w:szCs w:val="22"/>
        </w:rPr>
        <w:tab/>
      </w:r>
      <w:r>
        <w:rPr>
          <w:b/>
          <w:sz w:val="22"/>
          <w:szCs w:val="22"/>
        </w:rPr>
        <w:tab/>
      </w:r>
      <w:r w:rsidR="00D75AAD">
        <w:rPr>
          <w:b/>
          <w:sz w:val="22"/>
          <w:szCs w:val="22"/>
        </w:rPr>
        <w:t>161</w:t>
      </w:r>
    </w:p>
    <w:p w:rsidR="00CA2234" w:rsidRDefault="00CA2234" w:rsidP="00CA2234">
      <w:pPr>
        <w:spacing w:line="240" w:lineRule="auto"/>
        <w:ind w:left="720"/>
        <w:rPr>
          <w:sz w:val="22"/>
          <w:szCs w:val="22"/>
        </w:rPr>
      </w:pPr>
      <w:r>
        <w:rPr>
          <w:sz w:val="22"/>
          <w:szCs w:val="22"/>
        </w:rPr>
        <w:t xml:space="preserve">A.  </w:t>
      </w:r>
      <w:r>
        <w:rPr>
          <w:sz w:val="22"/>
          <w:szCs w:val="22"/>
        </w:rPr>
        <w:tab/>
        <w:t xml:space="preserve">Organization Chart </w:t>
      </w:r>
    </w:p>
    <w:p w:rsidR="00CA2234" w:rsidRDefault="00CA2234" w:rsidP="00CA2234">
      <w:pPr>
        <w:spacing w:line="240" w:lineRule="auto"/>
        <w:ind w:left="720"/>
        <w:rPr>
          <w:sz w:val="22"/>
          <w:szCs w:val="22"/>
        </w:rPr>
      </w:pPr>
      <w:r>
        <w:rPr>
          <w:sz w:val="22"/>
          <w:szCs w:val="22"/>
        </w:rPr>
        <w:t xml:space="preserve">B.  </w:t>
      </w:r>
      <w:r>
        <w:rPr>
          <w:sz w:val="22"/>
          <w:szCs w:val="22"/>
        </w:rPr>
        <w:tab/>
        <w:t>Summary of Requirements</w:t>
      </w:r>
      <w:r w:rsidRPr="00BA2904">
        <w:rPr>
          <w:sz w:val="22"/>
          <w:szCs w:val="22"/>
        </w:rPr>
        <w:t xml:space="preserve">  </w:t>
      </w:r>
    </w:p>
    <w:p w:rsidR="00CA2234" w:rsidRPr="00B034A8" w:rsidRDefault="00CA2234" w:rsidP="00CA2234">
      <w:pPr>
        <w:spacing w:line="240" w:lineRule="auto"/>
        <w:rPr>
          <w:sz w:val="22"/>
          <w:szCs w:val="22"/>
        </w:rPr>
      </w:pPr>
      <w:r w:rsidRPr="00BA2904">
        <w:rPr>
          <w:sz w:val="22"/>
          <w:szCs w:val="22"/>
        </w:rPr>
        <w:tab/>
        <w:t xml:space="preserve">C. </w:t>
      </w:r>
      <w:r w:rsidRPr="00BA2904">
        <w:rPr>
          <w:sz w:val="22"/>
          <w:szCs w:val="22"/>
        </w:rPr>
        <w:tab/>
        <w:t xml:space="preserve">Program </w:t>
      </w:r>
      <w:r w:rsidRPr="00A87E9A">
        <w:rPr>
          <w:sz w:val="22"/>
          <w:szCs w:val="22"/>
        </w:rPr>
        <w:t>Increases/Offset</w:t>
      </w:r>
      <w:r w:rsidRPr="00BA2904">
        <w:rPr>
          <w:sz w:val="22"/>
          <w:szCs w:val="22"/>
        </w:rPr>
        <w:t xml:space="preserve"> by Decision Unit</w:t>
      </w:r>
    </w:p>
    <w:p w:rsidR="00CA2234" w:rsidRPr="00B034A8" w:rsidRDefault="00CA2234" w:rsidP="00CA2234">
      <w:pPr>
        <w:spacing w:line="240" w:lineRule="auto"/>
        <w:ind w:left="720"/>
        <w:rPr>
          <w:sz w:val="22"/>
          <w:szCs w:val="22"/>
        </w:rPr>
      </w:pPr>
      <w:r>
        <w:rPr>
          <w:sz w:val="22"/>
          <w:szCs w:val="22"/>
        </w:rPr>
        <w:t>D.</w:t>
      </w:r>
      <w:r>
        <w:rPr>
          <w:sz w:val="22"/>
          <w:szCs w:val="22"/>
        </w:rPr>
        <w:tab/>
        <w:t xml:space="preserve">Resources by DOJ Strategic Goal and Objective </w:t>
      </w:r>
    </w:p>
    <w:p w:rsidR="00CA2234" w:rsidRPr="00B034A8" w:rsidRDefault="00CA2234" w:rsidP="00CA2234">
      <w:pPr>
        <w:spacing w:line="240" w:lineRule="auto"/>
        <w:rPr>
          <w:sz w:val="22"/>
          <w:szCs w:val="22"/>
        </w:rPr>
      </w:pPr>
      <w:r>
        <w:rPr>
          <w:sz w:val="22"/>
          <w:szCs w:val="22"/>
        </w:rPr>
        <w:tab/>
        <w:t xml:space="preserve">E.  </w:t>
      </w:r>
      <w:r>
        <w:rPr>
          <w:sz w:val="22"/>
          <w:szCs w:val="22"/>
        </w:rPr>
        <w:tab/>
        <w:t>Justification for Base Adjustments</w:t>
      </w:r>
    </w:p>
    <w:p w:rsidR="00CA2234" w:rsidRPr="00B034A8" w:rsidRDefault="00CA2234" w:rsidP="00CA2234">
      <w:pPr>
        <w:spacing w:line="240" w:lineRule="auto"/>
        <w:rPr>
          <w:sz w:val="22"/>
          <w:szCs w:val="22"/>
        </w:rPr>
      </w:pPr>
      <w:r>
        <w:rPr>
          <w:sz w:val="22"/>
          <w:szCs w:val="22"/>
        </w:rPr>
        <w:tab/>
        <w:t xml:space="preserve">F.  </w:t>
      </w:r>
      <w:r>
        <w:rPr>
          <w:sz w:val="22"/>
          <w:szCs w:val="22"/>
        </w:rPr>
        <w:tab/>
        <w:t>Crosswalk of 2011 Availability</w:t>
      </w:r>
    </w:p>
    <w:p w:rsidR="00CA2234" w:rsidRPr="00B034A8" w:rsidRDefault="00CA2234" w:rsidP="00CA2234">
      <w:pPr>
        <w:spacing w:line="240" w:lineRule="auto"/>
        <w:rPr>
          <w:sz w:val="22"/>
          <w:szCs w:val="22"/>
        </w:rPr>
      </w:pPr>
      <w:r>
        <w:rPr>
          <w:sz w:val="22"/>
          <w:szCs w:val="22"/>
        </w:rPr>
        <w:tab/>
        <w:t xml:space="preserve">G. </w:t>
      </w:r>
      <w:r>
        <w:rPr>
          <w:sz w:val="22"/>
          <w:szCs w:val="22"/>
        </w:rPr>
        <w:tab/>
        <w:t xml:space="preserve">Crosswalk of 2012 Availability </w:t>
      </w:r>
    </w:p>
    <w:p w:rsidR="00CA2234" w:rsidRDefault="00CA2234" w:rsidP="00CA2234">
      <w:pPr>
        <w:spacing w:line="240" w:lineRule="auto"/>
        <w:rPr>
          <w:sz w:val="22"/>
          <w:szCs w:val="22"/>
        </w:rPr>
      </w:pPr>
      <w:r>
        <w:rPr>
          <w:sz w:val="22"/>
          <w:szCs w:val="22"/>
        </w:rPr>
        <w:tab/>
        <w:t xml:space="preserve">H.  </w:t>
      </w:r>
      <w:r>
        <w:rPr>
          <w:sz w:val="22"/>
          <w:szCs w:val="22"/>
        </w:rPr>
        <w:tab/>
        <w:t>Summary of Reimbursable Resources</w:t>
      </w:r>
      <w:r>
        <w:rPr>
          <w:sz w:val="22"/>
          <w:szCs w:val="22"/>
        </w:rPr>
        <w:tab/>
      </w:r>
    </w:p>
    <w:p w:rsidR="00CA2234" w:rsidRDefault="00CA2234" w:rsidP="00CA2234">
      <w:pPr>
        <w:spacing w:line="240" w:lineRule="auto"/>
        <w:ind w:firstLine="720"/>
        <w:rPr>
          <w:sz w:val="22"/>
          <w:szCs w:val="22"/>
        </w:rPr>
      </w:pPr>
      <w:r>
        <w:rPr>
          <w:sz w:val="22"/>
          <w:szCs w:val="22"/>
        </w:rPr>
        <w:t xml:space="preserve">I.   </w:t>
      </w:r>
      <w:r>
        <w:rPr>
          <w:sz w:val="22"/>
          <w:szCs w:val="22"/>
        </w:rPr>
        <w:tab/>
        <w:t>Detail of Permanent Positions by Category</w:t>
      </w:r>
    </w:p>
    <w:p w:rsidR="00CA2234" w:rsidRPr="00B034A8" w:rsidRDefault="00CA2234" w:rsidP="00CA2234">
      <w:pPr>
        <w:spacing w:line="240" w:lineRule="auto"/>
        <w:rPr>
          <w:sz w:val="22"/>
          <w:szCs w:val="22"/>
        </w:rPr>
      </w:pPr>
      <w:r>
        <w:rPr>
          <w:sz w:val="22"/>
          <w:szCs w:val="22"/>
        </w:rPr>
        <w:tab/>
      </w:r>
      <w:r w:rsidRPr="00BA2904">
        <w:rPr>
          <w:sz w:val="22"/>
          <w:szCs w:val="22"/>
        </w:rPr>
        <w:t xml:space="preserve">J.   </w:t>
      </w:r>
      <w:r w:rsidRPr="00BA2904">
        <w:rPr>
          <w:sz w:val="22"/>
          <w:szCs w:val="22"/>
        </w:rPr>
        <w:tab/>
        <w:t>Financial Analysis of Program</w:t>
      </w:r>
      <w:r w:rsidRPr="00A87E9A">
        <w:rPr>
          <w:sz w:val="22"/>
          <w:szCs w:val="22"/>
        </w:rPr>
        <w:t xml:space="preserve"> Changes</w:t>
      </w:r>
    </w:p>
    <w:p w:rsidR="00CA2234" w:rsidRPr="00B034A8" w:rsidRDefault="00CA2234" w:rsidP="00CA2234">
      <w:pPr>
        <w:spacing w:line="240" w:lineRule="auto"/>
        <w:rPr>
          <w:sz w:val="22"/>
          <w:szCs w:val="22"/>
        </w:rPr>
      </w:pPr>
      <w:r>
        <w:rPr>
          <w:sz w:val="22"/>
          <w:szCs w:val="22"/>
        </w:rPr>
        <w:tab/>
        <w:t xml:space="preserve">K.  </w:t>
      </w:r>
      <w:r>
        <w:rPr>
          <w:sz w:val="22"/>
          <w:szCs w:val="22"/>
        </w:rPr>
        <w:tab/>
        <w:t>Summary of Requirements by Grade</w:t>
      </w:r>
    </w:p>
    <w:p w:rsidR="00CA2234" w:rsidRPr="00B034A8" w:rsidRDefault="00CA2234" w:rsidP="00CA2234">
      <w:pPr>
        <w:spacing w:line="240" w:lineRule="auto"/>
        <w:rPr>
          <w:sz w:val="22"/>
          <w:szCs w:val="22"/>
        </w:rPr>
      </w:pPr>
      <w:r>
        <w:rPr>
          <w:sz w:val="22"/>
          <w:szCs w:val="22"/>
        </w:rPr>
        <w:tab/>
      </w:r>
      <w:r w:rsidRPr="00BA2904">
        <w:rPr>
          <w:sz w:val="22"/>
          <w:szCs w:val="22"/>
        </w:rPr>
        <w:t xml:space="preserve">L.  </w:t>
      </w:r>
      <w:r w:rsidRPr="00BA2904">
        <w:rPr>
          <w:sz w:val="22"/>
          <w:szCs w:val="22"/>
        </w:rPr>
        <w:tab/>
        <w:t>Summary of Requirements by Object Class</w:t>
      </w:r>
    </w:p>
    <w:p w:rsidR="00CA2234" w:rsidRDefault="00CA2234" w:rsidP="00CA2234">
      <w:pPr>
        <w:spacing w:line="240" w:lineRule="auto"/>
        <w:ind w:left="1440" w:hanging="720"/>
        <w:jc w:val="left"/>
        <w:rPr>
          <w:sz w:val="22"/>
          <w:szCs w:val="22"/>
        </w:rPr>
      </w:pPr>
      <w:r>
        <w:rPr>
          <w:sz w:val="22"/>
          <w:szCs w:val="22"/>
        </w:rPr>
        <w:t xml:space="preserve">M.  </w:t>
      </w:r>
      <w:r>
        <w:rPr>
          <w:sz w:val="22"/>
          <w:szCs w:val="22"/>
        </w:rPr>
        <w:tab/>
        <w:t xml:space="preserve">Status of Congressional Requested Studies, Reports, and Evaluation </w:t>
      </w:r>
    </w:p>
    <w:p w:rsidR="00832866" w:rsidRDefault="00CA2234" w:rsidP="00CA2234">
      <w:pPr>
        <w:spacing w:line="240" w:lineRule="auto"/>
        <w:rPr>
          <w:b/>
          <w:sz w:val="40"/>
          <w:szCs w:val="40"/>
        </w:rPr>
      </w:pPr>
      <w:r>
        <w:rPr>
          <w:sz w:val="22"/>
          <w:szCs w:val="22"/>
        </w:rPr>
        <w:tab/>
        <w:t xml:space="preserve">N.  </w:t>
      </w:r>
      <w:r>
        <w:rPr>
          <w:sz w:val="22"/>
          <w:szCs w:val="22"/>
        </w:rPr>
        <w:tab/>
        <w:t>OJP Summary of Program Changes FYs 2011-2013</w:t>
      </w:r>
    </w:p>
    <w:p w:rsidR="004F0089" w:rsidRDefault="004F0089" w:rsidP="00717CEE">
      <w:pPr>
        <w:spacing w:line="240" w:lineRule="auto"/>
        <w:jc w:val="center"/>
        <w:rPr>
          <w:b/>
          <w:sz w:val="40"/>
          <w:szCs w:val="40"/>
        </w:rPr>
      </w:pPr>
    </w:p>
    <w:p w:rsidR="004B675A" w:rsidRDefault="004B675A" w:rsidP="00717CEE">
      <w:pPr>
        <w:spacing w:line="240" w:lineRule="auto"/>
        <w:jc w:val="center"/>
        <w:rPr>
          <w:b/>
          <w:sz w:val="40"/>
          <w:szCs w:val="40"/>
        </w:rPr>
      </w:pPr>
    </w:p>
    <w:p w:rsidR="00CB363F" w:rsidRDefault="00CB363F">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1C4A8C" w:rsidRDefault="001C4A8C">
      <w:pPr>
        <w:spacing w:line="240" w:lineRule="auto"/>
        <w:jc w:val="center"/>
        <w:rPr>
          <w:b/>
          <w:sz w:val="40"/>
          <w:szCs w:val="40"/>
        </w:rPr>
      </w:pPr>
    </w:p>
    <w:p w:rsidR="001C4A8C" w:rsidRDefault="001C4A8C">
      <w:pPr>
        <w:spacing w:line="240" w:lineRule="auto"/>
        <w:jc w:val="center"/>
        <w:rPr>
          <w:b/>
          <w:sz w:val="40"/>
          <w:szCs w:val="40"/>
        </w:rPr>
      </w:pPr>
    </w:p>
    <w:p w:rsidR="001C4A8C" w:rsidRDefault="001C4A8C">
      <w:pPr>
        <w:spacing w:line="240" w:lineRule="auto"/>
        <w:jc w:val="center"/>
        <w:rPr>
          <w:b/>
          <w:sz w:val="40"/>
          <w:szCs w:val="40"/>
        </w:rPr>
      </w:pPr>
    </w:p>
    <w:p w:rsidR="00CA2234" w:rsidRDefault="00CA2234">
      <w:pPr>
        <w:spacing w:line="240" w:lineRule="auto"/>
        <w:jc w:val="center"/>
        <w:rPr>
          <w:b/>
          <w:sz w:val="40"/>
          <w:szCs w:val="40"/>
        </w:rPr>
      </w:pPr>
    </w:p>
    <w:p w:rsidR="00CA2234" w:rsidRDefault="00CA2234">
      <w:pPr>
        <w:spacing w:line="240" w:lineRule="auto"/>
        <w:jc w:val="center"/>
        <w:rPr>
          <w:b/>
          <w:sz w:val="40"/>
          <w:szCs w:val="40"/>
        </w:rPr>
      </w:pPr>
    </w:p>
    <w:p w:rsidR="00CB363F" w:rsidRPr="00CA2234" w:rsidRDefault="00E2262D" w:rsidP="00CA2234">
      <w:pPr>
        <w:pStyle w:val="ListParagraph"/>
        <w:numPr>
          <w:ilvl w:val="0"/>
          <w:numId w:val="105"/>
        </w:numPr>
        <w:jc w:val="center"/>
        <w:rPr>
          <w:b/>
          <w:sz w:val="40"/>
          <w:szCs w:val="40"/>
        </w:rPr>
      </w:pPr>
      <w:r w:rsidRPr="00CA2234">
        <w:rPr>
          <w:b/>
          <w:sz w:val="40"/>
          <w:szCs w:val="40"/>
        </w:rPr>
        <w:t>Overview</w:t>
      </w:r>
    </w:p>
    <w:p w:rsidR="00E307FC" w:rsidRDefault="00E307FC" w:rsidP="00E307FC">
      <w:pPr>
        <w:spacing w:line="240" w:lineRule="auto"/>
        <w:jc w:val="center"/>
        <w:rPr>
          <w:b/>
          <w:bCs/>
          <w:u w:val="single"/>
        </w:rPr>
      </w:pPr>
    </w:p>
    <w:p w:rsidR="00C20DC1" w:rsidRPr="009D003B" w:rsidRDefault="008F1399" w:rsidP="00C20DC1">
      <w:pPr>
        <w:spacing w:line="240" w:lineRule="auto"/>
        <w:jc w:val="left"/>
      </w:pPr>
      <w:r>
        <w:rPr>
          <w:b/>
          <w:bCs/>
          <w:u w:val="single"/>
        </w:rPr>
        <w:br w:type="page"/>
      </w:r>
      <w:bookmarkStart w:id="2" w:name="Highlights"/>
      <w:bookmarkEnd w:id="0"/>
    </w:p>
    <w:p w:rsidR="00C20DC1" w:rsidRDefault="00C20DC1" w:rsidP="00C5134E">
      <w:pPr>
        <w:spacing w:line="240" w:lineRule="auto"/>
        <w:jc w:val="left"/>
        <w:rPr>
          <w:b/>
          <w:bCs/>
          <w:u w:val="single"/>
        </w:rPr>
      </w:pPr>
    </w:p>
    <w:p w:rsidR="00C5134E" w:rsidRPr="003A215D" w:rsidRDefault="00E2262D" w:rsidP="00C5134E">
      <w:pPr>
        <w:spacing w:line="240" w:lineRule="auto"/>
        <w:jc w:val="left"/>
        <w:rPr>
          <w:b/>
          <w:bCs/>
          <w:color w:val="FF0000"/>
          <w:u w:val="single"/>
        </w:rPr>
      </w:pPr>
      <w:r w:rsidRPr="00E2262D">
        <w:rPr>
          <w:b/>
          <w:bCs/>
          <w:u w:val="single"/>
        </w:rPr>
        <w:t>A.  Introduction</w:t>
      </w:r>
    </w:p>
    <w:p w:rsidR="00F62C47" w:rsidRPr="00B034A8" w:rsidRDefault="00F62C47" w:rsidP="00C5134E">
      <w:pPr>
        <w:spacing w:line="240" w:lineRule="auto"/>
        <w:jc w:val="left"/>
      </w:pPr>
    </w:p>
    <w:p w:rsidR="00766384" w:rsidRDefault="00E2262D">
      <w:pPr>
        <w:spacing w:line="240" w:lineRule="auto"/>
        <w:jc w:val="left"/>
        <w:rPr>
          <w:bCs/>
        </w:rPr>
      </w:pPr>
      <w:r w:rsidRPr="00453DBE">
        <w:t>The Office of Justice Programs (OJP) requests a budget of $2.</w:t>
      </w:r>
      <w:r w:rsidR="00172C94">
        <w:t>4</w:t>
      </w:r>
      <w:r w:rsidRPr="00453DBE">
        <w:t xml:space="preserve"> billion, 702 positions, and 686 FTE for fiscal year (FY) 2013.  The request level includes total program increases of $</w:t>
      </w:r>
      <w:r w:rsidR="000F42DE">
        <w:t>490.0</w:t>
      </w:r>
      <w:r w:rsidRPr="00453DBE">
        <w:t xml:space="preserve"> million (including $250.0 million for </w:t>
      </w:r>
      <w:r w:rsidR="00464C31" w:rsidRPr="00453DBE">
        <w:t xml:space="preserve">a </w:t>
      </w:r>
      <w:r w:rsidRPr="00453DBE">
        <w:t>new mandatory Grants to States for Medical Malpractice Reform program) and total program offsets of $</w:t>
      </w:r>
      <w:r w:rsidR="000F42DE">
        <w:t>392.0</w:t>
      </w:r>
      <w:r w:rsidRPr="00453DBE">
        <w:t xml:space="preserve"> million, resulting in a net program change of $</w:t>
      </w:r>
      <w:r w:rsidR="0014569D">
        <w:t>98.0</w:t>
      </w:r>
      <w:r w:rsidRPr="00453DBE">
        <w:t xml:space="preserve"> million above the FY 2012 Enacted level. The request includes $1.</w:t>
      </w:r>
      <w:r w:rsidR="000F42DE">
        <w:t>4</w:t>
      </w:r>
      <w:r w:rsidRPr="00453DBE">
        <w:t xml:space="preserve"> billion in funding for OJP discretionary </w:t>
      </w:r>
      <w:r w:rsidRPr="00453DBE">
        <w:rPr>
          <w:bCs/>
        </w:rPr>
        <w:t>programs, and $1.</w:t>
      </w:r>
      <w:r w:rsidR="000F42DE">
        <w:rPr>
          <w:bCs/>
        </w:rPr>
        <w:t>0</w:t>
      </w:r>
      <w:r w:rsidRPr="00453DBE">
        <w:rPr>
          <w:bCs/>
        </w:rPr>
        <w:t xml:space="preserve"> billion in funding for mandatory programs.</w:t>
      </w:r>
    </w:p>
    <w:p w:rsidR="007D169D" w:rsidRDefault="007D169D">
      <w:pPr>
        <w:spacing w:line="240" w:lineRule="auto"/>
        <w:jc w:val="left"/>
        <w:rPr>
          <w:bCs/>
        </w:rPr>
      </w:pPr>
    </w:p>
    <w:p w:rsidR="006F3C84" w:rsidRDefault="000D1D61">
      <w:pPr>
        <w:spacing w:line="240" w:lineRule="auto"/>
        <w:jc w:val="left"/>
        <w:rPr>
          <w:color w:val="1F497D"/>
        </w:rPr>
      </w:pPr>
      <w:r>
        <w:rPr>
          <w:color w:val="000000"/>
        </w:rPr>
        <w:t xml:space="preserve">In view of today’s economic challenges, OJP has continued to make progress in becoming more fiscally responsible by promoting more cost-efficient practices and spending taxpayer funds as efficiently as possible.  For example, in FY 2011, OJP reduced staff travel expenses by 39 percent from the previous year and saved $2 million through freezes on hiring, promotions, awards, and training.  OJP also reassessed its information technology </w:t>
      </w:r>
      <w:r w:rsidR="007D581C">
        <w:rPr>
          <w:color w:val="000000"/>
        </w:rPr>
        <w:t xml:space="preserve">(IT) </w:t>
      </w:r>
      <w:r>
        <w:rPr>
          <w:color w:val="000000"/>
        </w:rPr>
        <w:t xml:space="preserve">contracts, resulting in nearly $5 million in additional savings.  OJP has also adopted a hard line approach to monitoring and oversight of our nearly 14,000 </w:t>
      </w:r>
      <w:r w:rsidR="00407249">
        <w:rPr>
          <w:color w:val="000000"/>
        </w:rPr>
        <w:t xml:space="preserve">active </w:t>
      </w:r>
      <w:r>
        <w:rPr>
          <w:color w:val="000000"/>
        </w:rPr>
        <w:t xml:space="preserve">grants, implementing agency-wide standard policies, procedures, and internal controls.  Further, OJP has streamlined its </w:t>
      </w:r>
      <w:r w:rsidR="007D581C">
        <w:rPr>
          <w:color w:val="000000"/>
        </w:rPr>
        <w:t xml:space="preserve">audit </w:t>
      </w:r>
      <w:r>
        <w:rPr>
          <w:color w:val="000000"/>
        </w:rPr>
        <w:t>follow-up activities, eliminating existing backlogs and allowing for more timely resolution of outstanding audit recommendations.  In FY 2011, OJP closed more than half of the open single and Office of Inspector General (OIG) grant audit reports, which yielded a return of $5.3 million to the federal government for unallowable or unsupported costs.  OJP has also taken concrete steps to limit conference spending and ensure greater transparency and scrutiny of the associated costs. </w:t>
      </w:r>
    </w:p>
    <w:p w:rsidR="000D1D61" w:rsidRDefault="000D1D61">
      <w:pPr>
        <w:spacing w:line="240" w:lineRule="auto"/>
        <w:jc w:val="left"/>
        <w:rPr>
          <w:bCs/>
        </w:rPr>
      </w:pPr>
    </w:p>
    <w:p w:rsidR="00766384" w:rsidRDefault="00052DB6">
      <w:pPr>
        <w:spacing w:line="240" w:lineRule="auto"/>
        <w:jc w:val="left"/>
      </w:pPr>
      <w:r w:rsidRPr="00052DB6">
        <w:rPr>
          <w:bCs/>
        </w:rPr>
        <w:t>As part of its effort to increase IT management efficiency and comply with OMB’s direction to reform IT management activities, the Department implement</w:t>
      </w:r>
      <w:r w:rsidR="009775D1">
        <w:rPr>
          <w:bCs/>
        </w:rPr>
        <w:t>ed</w:t>
      </w:r>
      <w:r w:rsidRPr="00052DB6">
        <w:rPr>
          <w:bCs/>
        </w:rPr>
        <w:t xml:space="preserve"> a cost saving initiative</w:t>
      </w:r>
      <w:r w:rsidR="007D581C">
        <w:rPr>
          <w:bCs/>
        </w:rPr>
        <w:t>,</w:t>
      </w:r>
      <w:r w:rsidRPr="00052DB6">
        <w:rPr>
          <w:bCs/>
        </w:rPr>
        <w:t xml:space="preserve"> as well as IT transformation projects.  To support cost savings, the Department </w:t>
      </w:r>
      <w:r w:rsidR="009775D1">
        <w:rPr>
          <w:bCs/>
        </w:rPr>
        <w:t>also</w:t>
      </w:r>
      <w:r w:rsidRPr="00052DB6">
        <w:rPr>
          <w:bCs/>
        </w:rPr>
        <w:t xml:space="preserve"> develop</w:t>
      </w:r>
      <w:r w:rsidR="009775D1">
        <w:rPr>
          <w:bCs/>
        </w:rPr>
        <w:t>ed</w:t>
      </w:r>
      <w:r w:rsidRPr="00052DB6">
        <w:rPr>
          <w:bCs/>
        </w:rPr>
        <w:t xml:space="preserve"> an infrastructure to enable DOJ components to better collaborate on IT contracting</w:t>
      </w:r>
      <w:r w:rsidR="007D581C">
        <w:rPr>
          <w:bCs/>
        </w:rPr>
        <w:t>,</w:t>
      </w:r>
      <w:r w:rsidRPr="00052DB6">
        <w:rPr>
          <w:bCs/>
        </w:rPr>
        <w:t xml:space="preserve"> which </w:t>
      </w:r>
      <w:r w:rsidR="009775D1">
        <w:rPr>
          <w:bCs/>
        </w:rPr>
        <w:t>will</w:t>
      </w:r>
      <w:r w:rsidR="009775D1" w:rsidRPr="00052DB6">
        <w:rPr>
          <w:bCs/>
        </w:rPr>
        <w:t xml:space="preserve"> </w:t>
      </w:r>
      <w:r w:rsidRPr="00052DB6">
        <w:rPr>
          <w:bCs/>
        </w:rPr>
        <w:t xml:space="preserve">result in lower IT expenditures.  In FY 2013, the Department anticipates realizing approximately </w:t>
      </w:r>
      <w:r w:rsidRPr="00720E21">
        <w:rPr>
          <w:bCs/>
        </w:rPr>
        <w:t>1</w:t>
      </w:r>
      <w:r w:rsidR="000A7535" w:rsidRPr="00720E21">
        <w:t>.8</w:t>
      </w:r>
      <w:r w:rsidR="009644E6">
        <w:t xml:space="preserve"> percent</w:t>
      </w:r>
      <w:r w:rsidRPr="00720E21">
        <w:t xml:space="preserve"> savings</w:t>
      </w:r>
      <w:r w:rsidR="00393EBC" w:rsidRPr="00393EBC">
        <w:t xml:space="preserve"> on all direct non-personnel IT spending through IT contracting collaboration.  These savings will not only support greater management efficiency within components</w:t>
      </w:r>
      <w:r w:rsidR="00966B98">
        <w:t>,</w:t>
      </w:r>
      <w:r w:rsidR="00393EBC" w:rsidRPr="00393EBC">
        <w:t xml:space="preserve"> but will also support OMB’s IT Reform plan by providing resources to support major initiatives in Cybersecurity, data center consolidation, and enterprise e-mail systems.  </w:t>
      </w:r>
    </w:p>
    <w:p w:rsidR="00766384" w:rsidRDefault="00766384">
      <w:pPr>
        <w:spacing w:line="240" w:lineRule="auto"/>
        <w:jc w:val="left"/>
      </w:pPr>
    </w:p>
    <w:p w:rsidR="007D169D" w:rsidRDefault="001249A2">
      <w:pPr>
        <w:spacing w:line="240" w:lineRule="auto"/>
        <w:contextualSpacing/>
        <w:jc w:val="left"/>
        <w:rPr>
          <w:color w:val="000000" w:themeColor="text1"/>
          <w:u w:val="single"/>
        </w:rPr>
      </w:pPr>
      <w:r w:rsidRPr="00FF1D21">
        <w:rPr>
          <w:bCs/>
        </w:rPr>
        <w:t>Electronic</w:t>
      </w:r>
      <w:r w:rsidRPr="00C1151B">
        <w:rPr>
          <w:bCs/>
        </w:rPr>
        <w:t xml:space="preserve"> copies of the Department of Justice’s </w:t>
      </w:r>
      <w:r>
        <w:rPr>
          <w:bCs/>
        </w:rPr>
        <w:t>C</w:t>
      </w:r>
      <w:r w:rsidRPr="00C1151B">
        <w:rPr>
          <w:bCs/>
        </w:rPr>
        <w:t xml:space="preserve">ongressional </w:t>
      </w:r>
      <w:r>
        <w:rPr>
          <w:bCs/>
        </w:rPr>
        <w:t>B</w:t>
      </w:r>
      <w:r w:rsidRPr="00C1151B">
        <w:rPr>
          <w:bCs/>
        </w:rPr>
        <w:t xml:space="preserve">udget </w:t>
      </w:r>
      <w:r>
        <w:rPr>
          <w:bCs/>
        </w:rPr>
        <w:t xml:space="preserve">Justifications and </w:t>
      </w:r>
      <w:r w:rsidRPr="00C1151B">
        <w:rPr>
          <w:bCs/>
        </w:rPr>
        <w:t>Capital Asset Plan and Business Case</w:t>
      </w:r>
      <w:r>
        <w:rPr>
          <w:bCs/>
        </w:rPr>
        <w:t xml:space="preserve"> exhibits</w:t>
      </w:r>
      <w:r w:rsidRPr="00C1151B">
        <w:rPr>
          <w:bCs/>
        </w:rPr>
        <w:t xml:space="preserve"> can be viewed or downloaded from the Internet using the Internet address:</w:t>
      </w:r>
      <w:r>
        <w:rPr>
          <w:bCs/>
        </w:rPr>
        <w:t xml:space="preserve"> </w:t>
      </w:r>
      <w:r>
        <w:rPr>
          <w:color w:val="1F497D"/>
        </w:rPr>
        <w:t xml:space="preserve"> </w:t>
      </w:r>
      <w:hyperlink r:id="rId14" w:history="1">
        <w:r>
          <w:rPr>
            <w:rStyle w:val="Hyperlink"/>
          </w:rPr>
          <w:t>http://www.justice.gov/02organizations/bpp.htm</w:t>
        </w:r>
      </w:hyperlink>
      <w:r w:rsidRPr="00836002">
        <w:rPr>
          <w:bCs/>
        </w:rPr>
        <w:t>.</w:t>
      </w:r>
      <w:r w:rsidRPr="00C1151B">
        <w:rPr>
          <w:bCs/>
        </w:rPr>
        <w:t xml:space="preserve">  </w:t>
      </w:r>
      <w:r w:rsidR="00BA2904" w:rsidRPr="00CA6C6C">
        <w:rPr>
          <w:bCs/>
          <w:color w:val="000000" w:themeColor="text1"/>
        </w:rPr>
        <w:t xml:space="preserve">  </w:t>
      </w:r>
    </w:p>
    <w:p w:rsidR="007D169D" w:rsidRDefault="007D169D">
      <w:pPr>
        <w:pStyle w:val="Heading1"/>
        <w:spacing w:line="240" w:lineRule="auto"/>
        <w:contextualSpacing/>
        <w:jc w:val="left"/>
      </w:pPr>
    </w:p>
    <w:p w:rsidR="007D169D" w:rsidRDefault="007D169D">
      <w:pPr>
        <w:pStyle w:val="Heading1"/>
        <w:spacing w:line="240" w:lineRule="auto"/>
        <w:contextualSpacing/>
        <w:jc w:val="left"/>
      </w:pPr>
    </w:p>
    <w:p w:rsidR="00766384" w:rsidRDefault="00BA2904">
      <w:pPr>
        <w:pStyle w:val="Heading1"/>
        <w:spacing w:line="240" w:lineRule="auto"/>
        <w:contextualSpacing/>
        <w:jc w:val="left"/>
      </w:pPr>
      <w:r w:rsidRPr="00BA2904">
        <w:t xml:space="preserve">B.  Mission and Vision </w:t>
      </w:r>
    </w:p>
    <w:p w:rsidR="00766384" w:rsidRDefault="00766384">
      <w:pPr>
        <w:spacing w:line="240" w:lineRule="auto"/>
        <w:contextualSpacing/>
        <w:jc w:val="left"/>
      </w:pPr>
    </w:p>
    <w:p w:rsidR="00766384" w:rsidRDefault="00646908">
      <w:pPr>
        <w:widowControl/>
        <w:autoSpaceDE w:val="0"/>
        <w:autoSpaceDN w:val="0"/>
        <w:spacing w:line="240" w:lineRule="auto"/>
        <w:contextualSpacing/>
        <w:jc w:val="left"/>
        <w:textAlignment w:val="auto"/>
        <w:rPr>
          <w:b/>
        </w:rPr>
      </w:pPr>
      <w:r w:rsidRPr="00646908">
        <w:rPr>
          <w:b/>
        </w:rPr>
        <w:t>Mission</w:t>
      </w:r>
    </w:p>
    <w:p w:rsidR="00766384" w:rsidRDefault="00646908">
      <w:pPr>
        <w:widowControl/>
        <w:autoSpaceDE w:val="0"/>
        <w:autoSpaceDN w:val="0"/>
        <w:spacing w:line="240" w:lineRule="auto"/>
        <w:contextualSpacing/>
        <w:jc w:val="left"/>
        <w:textAlignment w:val="auto"/>
      </w:pPr>
      <w:r w:rsidRPr="00646908">
        <w:t>OJP increases public safety and improves the fair</w:t>
      </w:r>
      <w:r w:rsidR="00D76672">
        <w:t xml:space="preserve"> </w:t>
      </w:r>
      <w:r w:rsidRPr="00646908">
        <w:t>administration</w:t>
      </w:r>
      <w:r w:rsidR="00D76672">
        <w:t xml:space="preserve"> of justice a</w:t>
      </w:r>
      <w:r w:rsidRPr="00646908">
        <w:t xml:space="preserve">cross America through innovative </w:t>
      </w:r>
      <w:r w:rsidRPr="00C06AF2">
        <w:t>leadership and programs.</w:t>
      </w:r>
    </w:p>
    <w:p w:rsidR="00766384" w:rsidRDefault="00766384">
      <w:pPr>
        <w:widowControl/>
        <w:autoSpaceDE w:val="0"/>
        <w:autoSpaceDN w:val="0"/>
        <w:spacing w:line="240" w:lineRule="auto"/>
        <w:contextualSpacing/>
        <w:jc w:val="left"/>
        <w:textAlignment w:val="auto"/>
      </w:pPr>
    </w:p>
    <w:p w:rsidR="00A51BCF" w:rsidRDefault="00A51BCF">
      <w:pPr>
        <w:widowControl/>
        <w:adjustRightInd/>
        <w:spacing w:line="240" w:lineRule="auto"/>
        <w:jc w:val="left"/>
        <w:textAlignment w:val="auto"/>
        <w:rPr>
          <w:b/>
        </w:rPr>
      </w:pPr>
      <w:r>
        <w:rPr>
          <w:b/>
        </w:rPr>
        <w:br w:type="page"/>
      </w:r>
    </w:p>
    <w:p w:rsidR="009D003B" w:rsidRPr="00C06AF2" w:rsidRDefault="00E2262D" w:rsidP="009D003B">
      <w:pPr>
        <w:widowControl/>
        <w:autoSpaceDE w:val="0"/>
        <w:autoSpaceDN w:val="0"/>
        <w:spacing w:line="240" w:lineRule="auto"/>
        <w:contextualSpacing/>
        <w:jc w:val="left"/>
        <w:textAlignment w:val="auto"/>
        <w:rPr>
          <w:b/>
        </w:rPr>
      </w:pPr>
      <w:r w:rsidRPr="00E2262D">
        <w:rPr>
          <w:b/>
        </w:rPr>
        <w:lastRenderedPageBreak/>
        <w:t>Vision</w:t>
      </w:r>
    </w:p>
    <w:p w:rsidR="00766384" w:rsidRDefault="00E2262D">
      <w:pPr>
        <w:widowControl/>
        <w:autoSpaceDE w:val="0"/>
        <w:autoSpaceDN w:val="0"/>
        <w:spacing w:line="240" w:lineRule="auto"/>
        <w:contextualSpacing/>
        <w:jc w:val="left"/>
        <w:textAlignment w:val="auto"/>
      </w:pPr>
      <w:r w:rsidRPr="00E2262D">
        <w:t>To be the premier resource for the justice community by:</w:t>
      </w:r>
    </w:p>
    <w:p w:rsidR="00766384" w:rsidRDefault="00766384">
      <w:pPr>
        <w:widowControl/>
        <w:autoSpaceDE w:val="0"/>
        <w:autoSpaceDN w:val="0"/>
        <w:spacing w:line="240" w:lineRule="auto"/>
        <w:contextualSpacing/>
        <w:jc w:val="left"/>
        <w:textAlignment w:val="auto"/>
      </w:pPr>
    </w:p>
    <w:p w:rsidR="00766384" w:rsidRDefault="00E2262D">
      <w:pPr>
        <w:pStyle w:val="ListParagraph"/>
        <w:numPr>
          <w:ilvl w:val="0"/>
          <w:numId w:val="107"/>
        </w:numPr>
        <w:autoSpaceDE w:val="0"/>
        <w:autoSpaceDN w:val="0"/>
        <w:contextualSpacing/>
      </w:pPr>
      <w:r w:rsidRPr="00E2262D">
        <w:t xml:space="preserve">Providing and coordinating information, research and development, statistics, training, and support to help the justice community build the capacity it needs to meet its public safety goals. </w:t>
      </w:r>
    </w:p>
    <w:p w:rsidR="00766384" w:rsidRDefault="00766384">
      <w:pPr>
        <w:pStyle w:val="ListParagraph"/>
        <w:autoSpaceDE w:val="0"/>
        <w:autoSpaceDN w:val="0"/>
        <w:contextualSpacing/>
      </w:pPr>
    </w:p>
    <w:p w:rsidR="00766384" w:rsidRDefault="00E2262D">
      <w:pPr>
        <w:pStyle w:val="ListParagraph"/>
        <w:numPr>
          <w:ilvl w:val="0"/>
          <w:numId w:val="107"/>
        </w:numPr>
        <w:autoSpaceDE w:val="0"/>
        <w:autoSpaceDN w:val="0"/>
        <w:contextualSpacing/>
      </w:pPr>
      <w:r w:rsidRPr="00E2262D">
        <w:t>Embracing local decision-making, while encouraging local innovation through national policy leadership.</w:t>
      </w:r>
    </w:p>
    <w:p w:rsidR="00766384" w:rsidRDefault="00766384">
      <w:pPr>
        <w:widowControl/>
        <w:autoSpaceDE w:val="0"/>
        <w:autoSpaceDN w:val="0"/>
        <w:spacing w:line="240" w:lineRule="auto"/>
        <w:contextualSpacing/>
        <w:jc w:val="left"/>
        <w:textAlignment w:val="auto"/>
        <w:rPr>
          <w:b/>
        </w:rPr>
      </w:pPr>
    </w:p>
    <w:p w:rsidR="00F13909" w:rsidRDefault="00E2262D" w:rsidP="00F13909">
      <w:pPr>
        <w:widowControl/>
        <w:adjustRightInd/>
        <w:spacing w:line="240" w:lineRule="auto"/>
        <w:jc w:val="left"/>
        <w:textAlignment w:val="auto"/>
      </w:pPr>
      <w:r w:rsidRPr="00453DBE">
        <w:t>OJP’s mission supports the Department of Justice (DOJ) Strategic Plan, specifically Goal 2: Prevent Crime, Protect the Rights of the American People, and Enforce Federal Law; and Goal 3: Ensure and Support the Fair, Impartial, Efficient, and Transparent Administration of Justice at the Federal, State, Local, Tribal, and International Levels.</w:t>
      </w:r>
    </w:p>
    <w:p w:rsidR="00676C67" w:rsidRPr="009D003B" w:rsidRDefault="00676C67" w:rsidP="00717CEE">
      <w:pPr>
        <w:spacing w:line="240" w:lineRule="auto"/>
        <w:jc w:val="left"/>
      </w:pPr>
    </w:p>
    <w:bookmarkEnd w:id="2"/>
    <w:p w:rsidR="0026045A" w:rsidRDefault="0026045A" w:rsidP="0026045A">
      <w:pPr>
        <w:spacing w:line="240" w:lineRule="auto"/>
        <w:jc w:val="center"/>
      </w:pPr>
    </w:p>
    <w:p w:rsidR="00C66A6A" w:rsidRDefault="00C66A6A" w:rsidP="00C66A6A">
      <w:pPr>
        <w:spacing w:line="240" w:lineRule="auto"/>
        <w:jc w:val="left"/>
      </w:pPr>
    </w:p>
    <w:p w:rsidR="00C66A6A" w:rsidRDefault="00C66A6A" w:rsidP="00C66A6A">
      <w:pPr>
        <w:spacing w:line="240" w:lineRule="auto"/>
        <w:jc w:val="left"/>
      </w:pPr>
    </w:p>
    <w:p w:rsidR="00C66A6A" w:rsidRDefault="00766384" w:rsidP="00C66A6A">
      <w:pPr>
        <w:spacing w:line="240" w:lineRule="auto"/>
        <w:jc w:val="center"/>
      </w:pPr>
      <w:r>
        <w:rPr>
          <w:noProof/>
        </w:rPr>
        <w:drawing>
          <wp:inline distT="0" distB="0" distL="0" distR="0">
            <wp:extent cx="3948002" cy="2583712"/>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952875" cy="2588260"/>
                    </a:xfrm>
                    <a:prstGeom prst="rect">
                      <a:avLst/>
                    </a:prstGeom>
                    <a:noFill/>
                    <a:ln w="9525">
                      <a:noFill/>
                      <a:miter lim="800000"/>
                      <a:headEnd/>
                      <a:tailEnd/>
                    </a:ln>
                  </pic:spPr>
                </pic:pic>
              </a:graphicData>
            </a:graphic>
          </wp:inline>
        </w:drawing>
      </w:r>
    </w:p>
    <w:p w:rsidR="00C66A6A" w:rsidRPr="00B034A8" w:rsidRDefault="00C66A6A" w:rsidP="00C66A6A">
      <w:pPr>
        <w:spacing w:line="240" w:lineRule="auto"/>
        <w:jc w:val="left"/>
      </w:pPr>
      <w:bookmarkStart w:id="3" w:name="_Toc114040504"/>
    </w:p>
    <w:p w:rsidR="00C66A6A" w:rsidRDefault="00C66A6A" w:rsidP="00C66A6A">
      <w:pPr>
        <w:spacing w:line="240" w:lineRule="auto"/>
        <w:jc w:val="left"/>
        <w:rPr>
          <w:b/>
          <w:u w:val="single"/>
        </w:rPr>
      </w:pPr>
      <w:bookmarkStart w:id="4" w:name="Integrating"/>
      <w:bookmarkEnd w:id="3"/>
    </w:p>
    <w:p w:rsidR="00C66A6A" w:rsidRDefault="00C66A6A" w:rsidP="00C66A6A">
      <w:pPr>
        <w:spacing w:line="240" w:lineRule="auto"/>
        <w:jc w:val="left"/>
        <w:rPr>
          <w:b/>
          <w:u w:val="single"/>
        </w:rPr>
      </w:pPr>
    </w:p>
    <w:p w:rsidR="00C66A6A" w:rsidRPr="003A215D" w:rsidRDefault="00C66A6A" w:rsidP="00C66A6A">
      <w:pPr>
        <w:spacing w:line="240" w:lineRule="auto"/>
        <w:jc w:val="left"/>
        <w:rPr>
          <w:color w:val="FF0000"/>
        </w:rPr>
      </w:pPr>
      <w:r w:rsidRPr="00BA2904">
        <w:rPr>
          <w:b/>
          <w:u w:val="single"/>
        </w:rPr>
        <w:t xml:space="preserve">C.  </w:t>
      </w:r>
      <w:r>
        <w:rPr>
          <w:b/>
          <w:u w:val="single"/>
        </w:rPr>
        <w:t xml:space="preserve">Integrated </w:t>
      </w:r>
      <w:r w:rsidRPr="00BA2904">
        <w:rPr>
          <w:b/>
          <w:u w:val="single"/>
        </w:rPr>
        <w:t xml:space="preserve">Strategic </w:t>
      </w:r>
      <w:r>
        <w:rPr>
          <w:b/>
          <w:u w:val="single"/>
        </w:rPr>
        <w:t>Planning, Performance and Budget</w:t>
      </w:r>
      <w:bookmarkEnd w:id="4"/>
      <w:r w:rsidR="003A215D">
        <w:rPr>
          <w:b/>
          <w:u w:val="single"/>
        </w:rPr>
        <w:t xml:space="preserve"> </w:t>
      </w:r>
    </w:p>
    <w:p w:rsidR="00C66A6A" w:rsidRPr="00B034A8" w:rsidRDefault="00C66A6A" w:rsidP="00C66A6A">
      <w:pPr>
        <w:spacing w:line="240" w:lineRule="auto"/>
        <w:jc w:val="left"/>
      </w:pPr>
    </w:p>
    <w:p w:rsidR="00C66A6A" w:rsidRDefault="00C66A6A" w:rsidP="00C66A6A">
      <w:pPr>
        <w:spacing w:line="240" w:lineRule="auto"/>
        <w:contextualSpacing/>
      </w:pPr>
      <w:r w:rsidRPr="00923F9C">
        <w:t>OJP’s mission is to increase public safety and improve the fair administration of justice across America through innovative leadership and programs.  More specifically, OJP</w:t>
      </w:r>
      <w:r>
        <w:t xml:space="preserve"> strives to</w:t>
      </w:r>
      <w:r w:rsidRPr="00923F9C">
        <w:t>:</w:t>
      </w:r>
    </w:p>
    <w:p w:rsidR="00C66A6A" w:rsidRDefault="00C66A6A" w:rsidP="00C66A6A">
      <w:pPr>
        <w:spacing w:line="240" w:lineRule="auto"/>
        <w:contextualSpacing/>
      </w:pPr>
    </w:p>
    <w:p w:rsidR="00C66A6A" w:rsidRDefault="00C66A6A" w:rsidP="00C66A6A">
      <w:pPr>
        <w:pStyle w:val="ListParagraph"/>
        <w:numPr>
          <w:ilvl w:val="0"/>
          <w:numId w:val="28"/>
        </w:numPr>
        <w:ind w:left="720"/>
        <w:contextualSpacing/>
      </w:pPr>
      <w:r w:rsidRPr="00923F9C">
        <w:t>Strengthen partnerships with state, local, and tribal stakeholders.</w:t>
      </w:r>
    </w:p>
    <w:p w:rsidR="00C66A6A" w:rsidRDefault="00C66A6A" w:rsidP="00C66A6A">
      <w:pPr>
        <w:pStyle w:val="ListParagraph"/>
        <w:contextualSpacing/>
      </w:pPr>
    </w:p>
    <w:p w:rsidR="00C66A6A" w:rsidRDefault="00C66A6A" w:rsidP="00C66A6A">
      <w:pPr>
        <w:pStyle w:val="ListParagraph"/>
        <w:numPr>
          <w:ilvl w:val="0"/>
          <w:numId w:val="28"/>
        </w:numPr>
        <w:ind w:left="720"/>
        <w:contextualSpacing/>
      </w:pPr>
      <w:r w:rsidRPr="00923F9C">
        <w:t>Ensure integrity of, and respect for, science—including a focus on evidence-based, “smart on crime” approaches in criminal and juvenile justice.</w:t>
      </w:r>
    </w:p>
    <w:p w:rsidR="00C66A6A" w:rsidRDefault="00C66A6A" w:rsidP="00C66A6A">
      <w:pPr>
        <w:contextualSpacing/>
      </w:pPr>
    </w:p>
    <w:p w:rsidR="00C66A6A" w:rsidRDefault="00C66A6A" w:rsidP="00C66A6A">
      <w:pPr>
        <w:pStyle w:val="ListParagraph"/>
        <w:numPr>
          <w:ilvl w:val="0"/>
          <w:numId w:val="28"/>
        </w:numPr>
        <w:ind w:left="720"/>
        <w:contextualSpacing/>
      </w:pPr>
      <w:r w:rsidRPr="00923F9C">
        <w:lastRenderedPageBreak/>
        <w:t>Administer OJP’s grant awards in a fair, accessible, and transparent fashion—and, as good stewards of federal funds, manage the grants system in a manner that avoids waste, fraud, and abuse.</w:t>
      </w:r>
    </w:p>
    <w:p w:rsidR="00C66A6A" w:rsidRPr="007A0610" w:rsidRDefault="00C66A6A" w:rsidP="00C66A6A">
      <w:pPr>
        <w:pStyle w:val="ListParagraph"/>
        <w:ind w:left="1080"/>
        <w:contextualSpacing/>
      </w:pPr>
    </w:p>
    <w:p w:rsidR="007A0610" w:rsidRPr="007A0610" w:rsidRDefault="007A0610" w:rsidP="007A0610">
      <w:pPr>
        <w:pStyle w:val="PlainText"/>
        <w:rPr>
          <w:rFonts w:ascii="Times New Roman" w:hAnsi="Times New Roman" w:cs="Times New Roman"/>
          <w:sz w:val="24"/>
          <w:szCs w:val="24"/>
        </w:rPr>
      </w:pPr>
      <w:r w:rsidRPr="007A0610">
        <w:rPr>
          <w:rFonts w:ascii="Times New Roman" w:hAnsi="Times New Roman" w:cs="Times New Roman"/>
          <w:sz w:val="24"/>
          <w:szCs w:val="24"/>
        </w:rPr>
        <w:t>With the January 2012 release of the Department of Justice FY</w:t>
      </w:r>
      <w:r w:rsidR="007D581C">
        <w:rPr>
          <w:rFonts w:ascii="Times New Roman" w:hAnsi="Times New Roman" w:cs="Times New Roman"/>
          <w:sz w:val="24"/>
          <w:szCs w:val="24"/>
        </w:rPr>
        <w:t xml:space="preserve"> </w:t>
      </w:r>
      <w:r w:rsidRPr="007A0610">
        <w:rPr>
          <w:rFonts w:ascii="Times New Roman" w:hAnsi="Times New Roman" w:cs="Times New Roman"/>
          <w:sz w:val="24"/>
          <w:szCs w:val="24"/>
        </w:rPr>
        <w:t>2012-2016 strategic plan, OJP will begin the planning and coordination phase in preparation of developing an OJP strategic plan by 2014.</w:t>
      </w:r>
    </w:p>
    <w:p w:rsidR="00C66A6A" w:rsidRPr="007A0610" w:rsidRDefault="00C66A6A" w:rsidP="00C66A6A">
      <w:pPr>
        <w:spacing w:line="240" w:lineRule="auto"/>
        <w:jc w:val="left"/>
      </w:pPr>
    </w:p>
    <w:p w:rsidR="00C66A6A" w:rsidRDefault="00C66A6A" w:rsidP="00C66A6A">
      <w:pPr>
        <w:spacing w:line="240" w:lineRule="auto"/>
        <w:jc w:val="left"/>
      </w:pPr>
      <w:r w:rsidRPr="007A0610">
        <w:t xml:space="preserve">This performance budget describes OJP’s </w:t>
      </w:r>
      <w:r w:rsidR="007D169D" w:rsidRPr="007A0610">
        <w:t xml:space="preserve">programs </w:t>
      </w:r>
      <w:r w:rsidRPr="007A0610">
        <w:t>and their relationship to DOJ’s Strategic Plan, expected long-term outcomes</w:t>
      </w:r>
      <w:r w:rsidRPr="00BA2904">
        <w:t>, annual performance measures, and the funding request.  This integrated strategy demonstrates, in a concrete way, OJP’s ability to provide information and innovation through a “knowledge-to-practice model”.  This research-based approach is used to guide evidence-based decision-making to meet the challenges of crime and justice.</w:t>
      </w:r>
    </w:p>
    <w:p w:rsidR="00C66A6A" w:rsidRPr="00B034A8" w:rsidRDefault="00C66A6A" w:rsidP="00C66A6A">
      <w:pPr>
        <w:spacing w:line="240" w:lineRule="auto"/>
        <w:jc w:val="left"/>
      </w:pPr>
    </w:p>
    <w:p w:rsidR="00F11AFF" w:rsidRDefault="00F11AFF">
      <w:pPr>
        <w:spacing w:line="240" w:lineRule="auto"/>
        <w:contextualSpacing/>
        <w:jc w:val="left"/>
        <w:rPr>
          <w:b/>
        </w:rPr>
      </w:pPr>
    </w:p>
    <w:p w:rsidR="00F11AFF" w:rsidRPr="00453DBE" w:rsidRDefault="007D169D">
      <w:pPr>
        <w:spacing w:line="240" w:lineRule="auto"/>
        <w:contextualSpacing/>
        <w:jc w:val="left"/>
        <w:rPr>
          <w:b/>
        </w:rPr>
      </w:pPr>
      <w:r w:rsidRPr="00453DBE">
        <w:rPr>
          <w:b/>
        </w:rPr>
        <w:t>OJP is currently aligned with the following DOJ goals and objectives:</w:t>
      </w:r>
      <w:r w:rsidR="00720E21" w:rsidRPr="00453DBE">
        <w:rPr>
          <w:b/>
        </w:rPr>
        <w:t xml:space="preserve"> </w:t>
      </w:r>
    </w:p>
    <w:p w:rsidR="00F11AFF" w:rsidRPr="00453DBE" w:rsidRDefault="00F11AFF">
      <w:pPr>
        <w:spacing w:line="240" w:lineRule="auto"/>
        <w:contextualSpacing/>
        <w:jc w:val="left"/>
        <w:rPr>
          <w:b/>
        </w:rPr>
      </w:pPr>
    </w:p>
    <w:p w:rsidR="00F11AFF" w:rsidRPr="00453DBE" w:rsidRDefault="007D169D">
      <w:pPr>
        <w:spacing w:line="240" w:lineRule="auto"/>
        <w:contextualSpacing/>
        <w:jc w:val="left"/>
        <w:rPr>
          <w:i/>
          <w:u w:val="single"/>
        </w:rPr>
      </w:pPr>
      <w:r w:rsidRPr="00453DBE">
        <w:rPr>
          <w:i/>
          <w:u w:val="single"/>
        </w:rPr>
        <w:t>Goal 2: Prevent Crime, Protect the Rights of the American People, and Enforce Federal Law</w:t>
      </w:r>
    </w:p>
    <w:p w:rsidR="00F11AFF" w:rsidRPr="00453DBE" w:rsidRDefault="007D169D">
      <w:pPr>
        <w:spacing w:line="240" w:lineRule="auto"/>
        <w:contextualSpacing/>
        <w:jc w:val="left"/>
      </w:pPr>
      <w:r w:rsidRPr="00453DBE">
        <w:t>Objective 2.2: Prevent and intervene in crimes against vulnerable populations; uphold the rights of, and improve services to, American’s crime victims</w:t>
      </w:r>
      <w:r w:rsidR="00720E21" w:rsidRPr="00453DBE">
        <w:t>.</w:t>
      </w:r>
    </w:p>
    <w:p w:rsidR="00F11AFF" w:rsidRPr="00453DBE" w:rsidRDefault="00F11AFF">
      <w:pPr>
        <w:spacing w:line="240" w:lineRule="auto"/>
        <w:contextualSpacing/>
        <w:jc w:val="left"/>
        <w:rPr>
          <w:i/>
          <w:u w:val="single"/>
        </w:rPr>
      </w:pPr>
    </w:p>
    <w:p w:rsidR="00F11AFF" w:rsidRPr="00453DBE" w:rsidRDefault="007D169D">
      <w:pPr>
        <w:spacing w:line="240" w:lineRule="auto"/>
        <w:contextualSpacing/>
        <w:jc w:val="left"/>
        <w:rPr>
          <w:i/>
          <w:u w:val="single"/>
        </w:rPr>
      </w:pPr>
      <w:r w:rsidRPr="00453DBE">
        <w:rPr>
          <w:i/>
          <w:u w:val="single"/>
        </w:rPr>
        <w:t>Goal 3: Ensure and support the fair, impartial, efficient, and transparent administration of justice at the federal, state, local, tribal and international levels</w:t>
      </w:r>
      <w:r w:rsidR="00F11AFF" w:rsidRPr="00453DBE">
        <w:rPr>
          <w:i/>
          <w:u w:val="single"/>
        </w:rPr>
        <w:t>.</w:t>
      </w:r>
    </w:p>
    <w:p w:rsidR="00F11AFF" w:rsidRDefault="007D169D">
      <w:pPr>
        <w:spacing w:line="240" w:lineRule="auto"/>
        <w:contextualSpacing/>
        <w:jc w:val="left"/>
      </w:pPr>
      <w:r w:rsidRPr="00453DBE">
        <w:t>Objective 3.1: Promote and strengthen relationships and strategies for the administration of justice with state, local, tribal, and international law enforcement</w:t>
      </w:r>
      <w:r w:rsidR="00720E21" w:rsidRPr="00453DBE">
        <w:t>.</w:t>
      </w:r>
    </w:p>
    <w:p w:rsidR="00A737A6" w:rsidRPr="00A737A6" w:rsidRDefault="00A737A6" w:rsidP="00A737A6">
      <w:pPr>
        <w:spacing w:line="240" w:lineRule="auto"/>
        <w:contextualSpacing/>
        <w:jc w:val="left"/>
      </w:pPr>
      <w:r w:rsidRPr="00A737A6">
        <w:t>Objective 3.3: Provide for the safe, secure, humane, and cost-effective confinement of detainees awaiting trial and/or sentencing, and those in the custody of the federal prison system</w:t>
      </w:r>
      <w:r>
        <w:t>.</w:t>
      </w:r>
    </w:p>
    <w:p w:rsidR="00F11AFF" w:rsidRDefault="00F11AFF">
      <w:pPr>
        <w:spacing w:line="240" w:lineRule="auto"/>
        <w:contextualSpacing/>
        <w:jc w:val="left"/>
        <w:rPr>
          <w:b/>
        </w:rPr>
      </w:pPr>
    </w:p>
    <w:p w:rsidR="00C66A6A" w:rsidRDefault="00C66A6A" w:rsidP="00C66A6A">
      <w:pPr>
        <w:widowControl/>
        <w:adjustRightInd/>
        <w:spacing w:line="240" w:lineRule="auto"/>
        <w:jc w:val="left"/>
        <w:textAlignment w:val="auto"/>
        <w:rPr>
          <w:b/>
        </w:rPr>
      </w:pPr>
    </w:p>
    <w:p w:rsidR="00C66A6A" w:rsidRPr="00B034A8" w:rsidRDefault="00C66A6A" w:rsidP="00C66A6A">
      <w:pPr>
        <w:spacing w:line="240" w:lineRule="auto"/>
        <w:jc w:val="left"/>
        <w:rPr>
          <w:b/>
        </w:rPr>
      </w:pPr>
      <w:r w:rsidRPr="00BA2904">
        <w:rPr>
          <w:b/>
        </w:rPr>
        <w:t>Budget Structure</w:t>
      </w:r>
    </w:p>
    <w:p w:rsidR="00C66A6A" w:rsidRPr="00B034A8" w:rsidRDefault="00C66A6A" w:rsidP="00C66A6A">
      <w:pPr>
        <w:spacing w:line="240" w:lineRule="auto"/>
      </w:pPr>
    </w:p>
    <w:p w:rsidR="00C66A6A" w:rsidRPr="00B034A8" w:rsidRDefault="00C66A6A" w:rsidP="00C66A6A">
      <w:pPr>
        <w:spacing w:line="240" w:lineRule="auto"/>
        <w:jc w:val="left"/>
      </w:pPr>
      <w:r w:rsidRPr="00BA2904">
        <w:t>In FY 201</w:t>
      </w:r>
      <w:r>
        <w:t>3</w:t>
      </w:r>
      <w:r w:rsidRPr="00BA2904">
        <w:t xml:space="preserve">, OJP’s budget structure is comprised of </w:t>
      </w:r>
      <w:r>
        <w:t>five</w:t>
      </w:r>
      <w:r w:rsidRPr="00BA2904">
        <w:t xml:space="preserve"> appropriation accounts outlined below:</w:t>
      </w:r>
    </w:p>
    <w:p w:rsidR="00C66A6A" w:rsidRDefault="00C66A6A" w:rsidP="00C66A6A">
      <w:pPr>
        <w:spacing w:line="240" w:lineRule="auto"/>
        <w:jc w:val="left"/>
        <w:rPr>
          <w:b/>
        </w:rPr>
      </w:pPr>
    </w:p>
    <w:p w:rsidR="00C66A6A" w:rsidRDefault="00C66A6A" w:rsidP="00C66A6A">
      <w:pPr>
        <w:numPr>
          <w:ilvl w:val="0"/>
          <w:numId w:val="3"/>
        </w:numPr>
        <w:tabs>
          <w:tab w:val="clear" w:pos="360"/>
          <w:tab w:val="num" w:pos="720"/>
        </w:tabs>
        <w:spacing w:line="240" w:lineRule="auto"/>
        <w:ind w:left="720" w:hanging="450"/>
        <w:jc w:val="left"/>
      </w:pPr>
      <w:r w:rsidRPr="001824D9">
        <w:rPr>
          <w:b/>
        </w:rPr>
        <w:t>Research, Evaluation, a</w:t>
      </w:r>
      <w:r>
        <w:rPr>
          <w:b/>
        </w:rPr>
        <w:t>nd Statistics (formerly Justice Assistance)</w:t>
      </w:r>
      <w:r>
        <w:t>:  Provides grants, contracts, and cooperative agreements for research, development, and evaluation; and supports development and dissemination of quality statistical and scientific information.  This account also includes OJP’s Management and Administration (M&amp;A)</w:t>
      </w:r>
      <w:r w:rsidR="00806771">
        <w:t xml:space="preserve"> reimbursable</w:t>
      </w:r>
      <w:r>
        <w:t xml:space="preserve"> funding</w:t>
      </w:r>
      <w:r w:rsidR="00806771">
        <w:t xml:space="preserve"> from programs</w:t>
      </w:r>
      <w:r>
        <w:t xml:space="preserve">, which supports </w:t>
      </w:r>
      <w:r w:rsidRPr="00BA2904">
        <w:t xml:space="preserve">overall management and administrative functions of OJP (including activities of the Office of Audit, Assessment and Management).   </w:t>
      </w:r>
    </w:p>
    <w:p w:rsidR="00C66A6A" w:rsidRPr="00B034A8" w:rsidRDefault="00C66A6A" w:rsidP="00C66A6A">
      <w:pPr>
        <w:spacing w:line="240" w:lineRule="auto"/>
        <w:ind w:hanging="90"/>
        <w:jc w:val="left"/>
      </w:pPr>
    </w:p>
    <w:p w:rsidR="00C66A6A" w:rsidRPr="00B034A8" w:rsidRDefault="00C66A6A" w:rsidP="00C66A6A">
      <w:pPr>
        <w:numPr>
          <w:ilvl w:val="0"/>
          <w:numId w:val="2"/>
        </w:numPr>
        <w:tabs>
          <w:tab w:val="clear" w:pos="360"/>
          <w:tab w:val="num" w:pos="720"/>
        </w:tabs>
        <w:spacing w:line="240" w:lineRule="auto"/>
        <w:ind w:left="720" w:hanging="450"/>
        <w:jc w:val="left"/>
      </w:pPr>
      <w:r w:rsidRPr="00BA2904">
        <w:rPr>
          <w:b/>
        </w:rPr>
        <w:t xml:space="preserve">State and Local Law Enforcement Assistance:  </w:t>
      </w:r>
      <w:r w:rsidRPr="00BA2904">
        <w:t xml:space="preserve">Funds programs that establish and build on partnerships with state, local, and tribal governments, as well as community and faith-based organizations.  These programs provide Federal leadership on high-priority criminal justice concerns such as violent crime, gang activity, offender recidivism, illegal drugs, </w:t>
      </w:r>
      <w:r>
        <w:t xml:space="preserve">law enforcement </w:t>
      </w:r>
      <w:r w:rsidRPr="00BA2904">
        <w:t>information sharing, and related justice system issues.</w:t>
      </w:r>
    </w:p>
    <w:p w:rsidR="00C66A6A" w:rsidRPr="00B034A8" w:rsidRDefault="00C66A6A" w:rsidP="00C66A6A">
      <w:pPr>
        <w:numPr>
          <w:ilvl w:val="12"/>
          <w:numId w:val="0"/>
        </w:numPr>
        <w:ind w:hanging="90"/>
      </w:pPr>
    </w:p>
    <w:p w:rsidR="00C66A6A" w:rsidRPr="00B034A8" w:rsidRDefault="00C66A6A" w:rsidP="00C66A6A">
      <w:pPr>
        <w:numPr>
          <w:ilvl w:val="0"/>
          <w:numId w:val="2"/>
        </w:numPr>
        <w:tabs>
          <w:tab w:val="clear" w:pos="360"/>
          <w:tab w:val="num" w:pos="720"/>
        </w:tabs>
        <w:spacing w:line="240" w:lineRule="auto"/>
        <w:ind w:left="720" w:hanging="450"/>
        <w:jc w:val="left"/>
      </w:pPr>
      <w:r>
        <w:rPr>
          <w:b/>
        </w:rPr>
        <w:lastRenderedPageBreak/>
        <w:t>Juvenile Justice Programs:</w:t>
      </w:r>
      <w:r w:rsidRPr="00BA2904">
        <w:rPr>
          <w:b/>
        </w:rPr>
        <w:t xml:space="preserve">  </w:t>
      </w:r>
      <w:r w:rsidRPr="00BA2904">
        <w:t xml:space="preserve">Supports the efforts of state, local, and tribal government, as well as </w:t>
      </w:r>
      <w:r>
        <w:t>private</w:t>
      </w:r>
      <w:r w:rsidRPr="00BA2904">
        <w:t xml:space="preserve"> organizations, to develop and implement effective and innovative juvenile justice programs. </w:t>
      </w:r>
    </w:p>
    <w:p w:rsidR="00C66A6A" w:rsidRPr="00B034A8" w:rsidRDefault="00C66A6A" w:rsidP="00C66A6A">
      <w:pPr>
        <w:spacing w:line="240" w:lineRule="auto"/>
        <w:ind w:hanging="90"/>
        <w:jc w:val="left"/>
      </w:pPr>
    </w:p>
    <w:p w:rsidR="00C66A6A" w:rsidRPr="00B034A8" w:rsidRDefault="00C66A6A" w:rsidP="00C66A6A">
      <w:pPr>
        <w:numPr>
          <w:ilvl w:val="0"/>
          <w:numId w:val="2"/>
        </w:numPr>
        <w:tabs>
          <w:tab w:val="clear" w:pos="360"/>
          <w:tab w:val="num" w:pos="720"/>
        </w:tabs>
        <w:spacing w:line="240" w:lineRule="auto"/>
        <w:ind w:left="720" w:hanging="450"/>
        <w:jc w:val="left"/>
      </w:pPr>
      <w:r w:rsidRPr="00BA2904">
        <w:rPr>
          <w:b/>
        </w:rPr>
        <w:t xml:space="preserve">Public Safety Officers’ Benefits:  </w:t>
      </w:r>
      <w:r w:rsidRPr="00BA2904">
        <w:t xml:space="preserve">Provides benefits to public safety officers who are </w:t>
      </w:r>
      <w:r>
        <w:t>permanently and totally disabled</w:t>
      </w:r>
      <w:r w:rsidRPr="00BA2904">
        <w:t xml:space="preserve"> in the line of duty and to the families and survivors of public safety officers killed or </w:t>
      </w:r>
      <w:r>
        <w:t>permanently and totally disabled</w:t>
      </w:r>
      <w:r w:rsidRPr="00BA2904">
        <w:t xml:space="preserve"> in the line of duty. </w:t>
      </w:r>
    </w:p>
    <w:p w:rsidR="00C66A6A" w:rsidRPr="00B034A8" w:rsidRDefault="00C66A6A" w:rsidP="00C66A6A">
      <w:pPr>
        <w:spacing w:line="240" w:lineRule="auto"/>
        <w:jc w:val="left"/>
      </w:pPr>
    </w:p>
    <w:p w:rsidR="00C66A6A" w:rsidRPr="000824B1" w:rsidRDefault="00C66A6A" w:rsidP="00C66A6A">
      <w:pPr>
        <w:numPr>
          <w:ilvl w:val="0"/>
          <w:numId w:val="2"/>
        </w:numPr>
        <w:tabs>
          <w:tab w:val="clear" w:pos="360"/>
          <w:tab w:val="num" w:pos="720"/>
        </w:tabs>
        <w:autoSpaceDE w:val="0"/>
        <w:autoSpaceDN w:val="0"/>
        <w:spacing w:line="240" w:lineRule="auto"/>
        <w:ind w:left="720" w:hanging="450"/>
        <w:jc w:val="left"/>
        <w:rPr>
          <w:b/>
        </w:rPr>
      </w:pPr>
      <w:r w:rsidRPr="00BA2904">
        <w:rPr>
          <w:b/>
        </w:rPr>
        <w:t xml:space="preserve">Crime Victims Fund:  </w:t>
      </w:r>
      <w:r w:rsidRPr="00BA2904">
        <w:t xml:space="preserve">Provides compensation to victims of crime, supports victims’ services, and builds capacity to improve responsiveness to the needs of crime victims.  </w:t>
      </w:r>
    </w:p>
    <w:p w:rsidR="00C66A6A" w:rsidRDefault="00C66A6A" w:rsidP="00C66A6A">
      <w:pPr>
        <w:spacing w:line="240" w:lineRule="auto"/>
        <w:jc w:val="left"/>
        <w:rPr>
          <w:b/>
        </w:rPr>
      </w:pPr>
    </w:p>
    <w:p w:rsidR="00E44A7E" w:rsidRPr="000824B1" w:rsidRDefault="00E44A7E" w:rsidP="00C66A6A">
      <w:pPr>
        <w:spacing w:line="240" w:lineRule="auto"/>
        <w:jc w:val="left"/>
        <w:rPr>
          <w:b/>
        </w:rPr>
      </w:pPr>
    </w:p>
    <w:p w:rsidR="00C66A6A" w:rsidRPr="002A67CE" w:rsidRDefault="00D06326" w:rsidP="00A37D08">
      <w:pPr>
        <w:widowControl/>
        <w:adjustRightInd/>
        <w:spacing w:line="240" w:lineRule="auto"/>
        <w:jc w:val="left"/>
        <w:textAlignment w:val="auto"/>
      </w:pPr>
      <w:r w:rsidRPr="000F42DE">
        <w:t>The pie chart below</w:t>
      </w:r>
      <w:r>
        <w:t xml:space="preserve"> depicts OJP’s performance budget request by appropriation:</w:t>
      </w:r>
      <w:r w:rsidR="00C66A6A" w:rsidRPr="00252D4B">
        <w:t xml:space="preserve"> </w:t>
      </w:r>
    </w:p>
    <w:p w:rsidR="00C66A6A" w:rsidRPr="002A67CE" w:rsidRDefault="00766384" w:rsidP="00C66A6A">
      <w:pPr>
        <w:spacing w:line="240" w:lineRule="auto"/>
        <w:jc w:val="left"/>
      </w:pPr>
      <w:r>
        <w:rPr>
          <w:noProof/>
        </w:rPr>
        <w:drawing>
          <wp:inline distT="0" distB="0" distL="0" distR="0">
            <wp:extent cx="6000750" cy="4848225"/>
            <wp:effectExtent l="0" t="0" r="0" b="0"/>
            <wp:docPr id="4"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6A6A" w:rsidRDefault="000177BC" w:rsidP="00C66A6A">
      <w:pPr>
        <w:tabs>
          <w:tab w:val="left" w:pos="3014"/>
        </w:tabs>
        <w:spacing w:line="240" w:lineRule="auto"/>
        <w:jc w:val="left"/>
      </w:pPr>
      <w:r>
        <w:rPr>
          <w:sz w:val="20"/>
          <w:szCs w:val="20"/>
        </w:rPr>
        <w:t xml:space="preserve">*The Research, Evaluation, and Statistics account includes $250.0 million as a mandatory </w:t>
      </w:r>
      <w:r w:rsidR="00D75320">
        <w:rPr>
          <w:sz w:val="20"/>
          <w:szCs w:val="20"/>
        </w:rPr>
        <w:t xml:space="preserve">legislative </w:t>
      </w:r>
      <w:r>
        <w:rPr>
          <w:sz w:val="20"/>
          <w:szCs w:val="20"/>
        </w:rPr>
        <w:t xml:space="preserve">proposal for </w:t>
      </w:r>
      <w:r w:rsidR="005F322A">
        <w:rPr>
          <w:sz w:val="20"/>
          <w:szCs w:val="20"/>
        </w:rPr>
        <w:t xml:space="preserve">a </w:t>
      </w:r>
      <w:r>
        <w:rPr>
          <w:sz w:val="20"/>
          <w:szCs w:val="20"/>
        </w:rPr>
        <w:t>new Grants to States for Medical Malpractice Reform program.</w:t>
      </w:r>
      <w:r w:rsidR="00172C94">
        <w:rPr>
          <w:sz w:val="20"/>
          <w:szCs w:val="20"/>
        </w:rPr>
        <w:t xml:space="preserve">  The State and Local Law Enforcement Assistance account includes $220.5 million for program funding derived from the Crime Victims Fund.</w:t>
      </w:r>
    </w:p>
    <w:p w:rsidR="00C66A6A" w:rsidRDefault="00C66A6A" w:rsidP="00C66A6A">
      <w:pPr>
        <w:spacing w:line="240" w:lineRule="auto"/>
        <w:jc w:val="left"/>
      </w:pPr>
    </w:p>
    <w:p w:rsidR="000F4BA8" w:rsidRPr="00B034A8" w:rsidRDefault="000F4BA8" w:rsidP="00C66A6A">
      <w:pPr>
        <w:spacing w:line="240" w:lineRule="auto"/>
        <w:jc w:val="left"/>
      </w:pPr>
    </w:p>
    <w:p w:rsidR="00E44A7E" w:rsidRDefault="00E44A7E">
      <w:pPr>
        <w:widowControl/>
        <w:adjustRightInd/>
        <w:spacing w:line="240" w:lineRule="auto"/>
        <w:jc w:val="left"/>
        <w:textAlignment w:val="auto"/>
        <w:rPr>
          <w:b/>
          <w:u w:val="single"/>
        </w:rPr>
      </w:pPr>
      <w:r>
        <w:rPr>
          <w:b/>
          <w:u w:val="single"/>
        </w:rPr>
        <w:br w:type="page"/>
      </w:r>
    </w:p>
    <w:p w:rsidR="00C66A6A" w:rsidRPr="00B034A8" w:rsidRDefault="00C66A6A" w:rsidP="00C66A6A">
      <w:pPr>
        <w:spacing w:line="240" w:lineRule="auto"/>
        <w:jc w:val="left"/>
        <w:rPr>
          <w:b/>
          <w:u w:val="single"/>
        </w:rPr>
      </w:pPr>
      <w:r w:rsidRPr="00BA2904">
        <w:rPr>
          <w:b/>
          <w:u w:val="single"/>
        </w:rPr>
        <w:lastRenderedPageBreak/>
        <w:t xml:space="preserve">D.  </w:t>
      </w:r>
      <w:r>
        <w:rPr>
          <w:b/>
          <w:u w:val="single"/>
        </w:rPr>
        <w:t xml:space="preserve">OJP Priorities and </w:t>
      </w:r>
      <w:r w:rsidRPr="00BA2904">
        <w:rPr>
          <w:b/>
          <w:u w:val="single"/>
        </w:rPr>
        <w:t>Challenges</w:t>
      </w:r>
    </w:p>
    <w:p w:rsidR="00C66A6A" w:rsidRPr="00B034A8" w:rsidRDefault="00C66A6A" w:rsidP="00C66A6A">
      <w:pPr>
        <w:tabs>
          <w:tab w:val="center" w:pos="4860"/>
        </w:tabs>
        <w:spacing w:line="240" w:lineRule="auto"/>
        <w:jc w:val="left"/>
      </w:pPr>
    </w:p>
    <w:p w:rsidR="00C66A6A" w:rsidRPr="00B034A8" w:rsidRDefault="00C66A6A" w:rsidP="00C66A6A">
      <w:pPr>
        <w:spacing w:line="240" w:lineRule="auto"/>
        <w:jc w:val="left"/>
      </w:pPr>
      <w:r w:rsidRPr="00BA2904">
        <w:t>OJP’s mission is to increase public safety and improve the fair administration of justice across America through innovative leadership and programs.  OJP provides information, research and development, statistics, training, and support to help the justice community build the capacity it needs to meet its public safety goals.</w:t>
      </w:r>
    </w:p>
    <w:p w:rsidR="00C66A6A" w:rsidRDefault="00C66A6A" w:rsidP="00C66A6A">
      <w:pPr>
        <w:spacing w:line="240" w:lineRule="auto"/>
        <w:jc w:val="left"/>
      </w:pPr>
    </w:p>
    <w:p w:rsidR="008D7422" w:rsidRPr="00B972AC" w:rsidRDefault="008D7422" w:rsidP="008D7422">
      <w:pPr>
        <w:pStyle w:val="ListParagraph"/>
        <w:ind w:left="0"/>
        <w:rPr>
          <w:bCs/>
        </w:rPr>
      </w:pPr>
      <w:r w:rsidRPr="00B972AC">
        <w:rPr>
          <w:bCs/>
        </w:rPr>
        <w:t>Careful study and thorough analysis of criminal and juvenile justice issues and trends are an essential element in unders</w:t>
      </w:r>
      <w:r w:rsidR="00793943">
        <w:rPr>
          <w:bCs/>
        </w:rPr>
        <w:t>tanding and enhancing public safety.  OJP is working to ensure that policymakers and practitioners have the information and tools they need to make informed decisions.</w:t>
      </w:r>
    </w:p>
    <w:p w:rsidR="008D7422" w:rsidRPr="00B972AC" w:rsidRDefault="008D7422" w:rsidP="008D7422">
      <w:pPr>
        <w:pStyle w:val="ListParagraph"/>
        <w:ind w:left="0"/>
        <w:rPr>
          <w:bCs/>
        </w:rPr>
      </w:pPr>
    </w:p>
    <w:p w:rsidR="008D7422" w:rsidRPr="00B972AC" w:rsidRDefault="00793943" w:rsidP="008D7422">
      <w:pPr>
        <w:pStyle w:val="NormalWeb"/>
        <w:shd w:val="clear" w:color="auto" w:fill="FFFFFF"/>
        <w:spacing w:before="0" w:beforeAutospacing="0" w:after="0" w:afterAutospacing="0" w:line="240" w:lineRule="auto"/>
        <w:jc w:val="left"/>
      </w:pPr>
      <w:r>
        <w:t xml:space="preserve">OJP has placed a priority on ensuring the integrity of, and respect for, science including a focus on evidence-based, "smart on crime" approaches.  OJP includes multiple offices and bureaus that either directly support or directly benefit from research, statistics, and evaluation. OJP offices and bureaus also collaborate to advance knowledge and practice through demonstration programs that use program evaluation to test the effectiveness of innovative or promising approaches.  </w:t>
      </w:r>
    </w:p>
    <w:p w:rsidR="008D7422" w:rsidRPr="00B972AC" w:rsidRDefault="008D7422" w:rsidP="008D7422">
      <w:pPr>
        <w:pStyle w:val="NormalWeb"/>
        <w:shd w:val="clear" w:color="auto" w:fill="FFFFFF"/>
        <w:spacing w:before="0" w:beforeAutospacing="0" w:after="0" w:afterAutospacing="0" w:line="240" w:lineRule="auto"/>
        <w:jc w:val="left"/>
      </w:pPr>
    </w:p>
    <w:p w:rsidR="008D7422" w:rsidRPr="00B972AC" w:rsidRDefault="00793943" w:rsidP="008D7422">
      <w:pPr>
        <w:pStyle w:val="NormalWeb"/>
        <w:shd w:val="clear" w:color="auto" w:fill="FFFFFF"/>
        <w:spacing w:before="0" w:beforeAutospacing="0" w:after="0" w:afterAutospacing="0" w:line="240" w:lineRule="auto"/>
        <w:jc w:val="left"/>
      </w:pPr>
      <w:r>
        <w:t xml:space="preserve">OJP’s </w:t>
      </w:r>
      <w:hyperlink r:id="rId17" w:history="1">
        <w:r>
          <w:rPr>
            <w:rStyle w:val="Hyperlink"/>
          </w:rPr>
          <w:t>CrimeSolutions.gov</w:t>
        </w:r>
      </w:hyperlink>
      <w:r w:rsidR="007B78C3" w:rsidRPr="007B78C3">
        <w:t xml:space="preserve"> website shapes rigorous research into a central, reliable, and credible resource to inform practitioners and policy makers about what works in criminal justice, juvenile justice, and crime victim services, and to help them integrate these findings into programmatic and policy decisions. The site is a searchable online database of evidence-based programs covering a range of justice-related topics, including corrections, courts, crime prevention, substance abuse, juveniles, law enforcement, forensics, and victims. It includes information on more than 150 programs and assigns "evidence ratings" – effective, promising, or no effects -- to indicate whether the research proves that a program achieves its goals.</w:t>
      </w:r>
    </w:p>
    <w:p w:rsidR="008D7422" w:rsidRPr="00B972AC" w:rsidRDefault="008D7422" w:rsidP="008D7422">
      <w:pPr>
        <w:spacing w:line="240" w:lineRule="auto"/>
        <w:jc w:val="left"/>
        <w:rPr>
          <w:color w:val="000000"/>
        </w:rPr>
      </w:pPr>
    </w:p>
    <w:p w:rsidR="008D7422" w:rsidRDefault="007B78C3" w:rsidP="008D7422">
      <w:pPr>
        <w:pStyle w:val="ListParagraph"/>
        <w:ind w:left="0"/>
        <w:rPr>
          <w:color w:val="000000"/>
        </w:rPr>
      </w:pPr>
      <w:r w:rsidRPr="007B78C3">
        <w:rPr>
          <w:color w:val="000000"/>
        </w:rPr>
        <w:t>The CrimeSolutions.gov website is part of the Evidence Integration Initiative (E2I) launched by OJP in 2009. The initiative’s three goals are improving the quantity and quality of evidence OJP generates; integrating evidence into program, practice and policy decisions within OJP and the field; and improving the translation of evidence into practice.</w:t>
      </w:r>
      <w:r w:rsidR="008D7422" w:rsidRPr="00834531">
        <w:rPr>
          <w:color w:val="000000"/>
        </w:rPr>
        <w:t xml:space="preserve">  </w:t>
      </w:r>
    </w:p>
    <w:p w:rsidR="008D7422" w:rsidRPr="00B034A8" w:rsidRDefault="008D7422" w:rsidP="00C66A6A">
      <w:pPr>
        <w:spacing w:line="240" w:lineRule="auto"/>
        <w:jc w:val="left"/>
      </w:pPr>
    </w:p>
    <w:p w:rsidR="00C66A6A" w:rsidRDefault="00C66A6A" w:rsidP="00C66A6A">
      <w:pPr>
        <w:spacing w:line="240" w:lineRule="auto"/>
        <w:jc w:val="left"/>
      </w:pPr>
      <w:r w:rsidRPr="00BA2904">
        <w:t xml:space="preserve">While crime rates have stabilized on the national level, many cities, as well as rural and tribal communities, still experience problems with violence, gangs, and drugs. In addition, newer challenges – such as internet crimes against children – confront state and local law enforcement officials, even as they struggle with limited resources.  Consequently, OJP continues to address the following challenges:  </w:t>
      </w:r>
    </w:p>
    <w:p w:rsidR="002F6884" w:rsidRDefault="002F6884" w:rsidP="00C66A6A">
      <w:pPr>
        <w:spacing w:line="240" w:lineRule="auto"/>
        <w:jc w:val="left"/>
        <w:rPr>
          <w:u w:val="single"/>
        </w:rPr>
      </w:pPr>
    </w:p>
    <w:p w:rsidR="006F3C84" w:rsidRDefault="00C66A6A">
      <w:pPr>
        <w:widowControl/>
        <w:adjustRightInd/>
        <w:spacing w:line="240" w:lineRule="auto"/>
        <w:jc w:val="left"/>
        <w:textAlignment w:val="auto"/>
        <w:rPr>
          <w:u w:val="single"/>
        </w:rPr>
      </w:pPr>
      <w:r>
        <w:rPr>
          <w:u w:val="single"/>
        </w:rPr>
        <w:t>1</w:t>
      </w:r>
      <w:r w:rsidRPr="009C2756">
        <w:rPr>
          <w:u w:val="single"/>
        </w:rPr>
        <w:t>)  Violence, Gangs, and Drugs</w:t>
      </w:r>
    </w:p>
    <w:p w:rsidR="00C66A6A" w:rsidRPr="009C2756" w:rsidRDefault="00C66A6A" w:rsidP="00C66A6A">
      <w:pPr>
        <w:spacing w:line="240" w:lineRule="auto"/>
        <w:jc w:val="left"/>
      </w:pPr>
    </w:p>
    <w:p w:rsidR="00C66A6A" w:rsidRPr="00B034A8" w:rsidRDefault="00C66A6A" w:rsidP="00C66A6A">
      <w:pPr>
        <w:spacing w:line="240" w:lineRule="auto"/>
        <w:jc w:val="left"/>
        <w:rPr>
          <w:b/>
        </w:rPr>
      </w:pPr>
      <w:r w:rsidRPr="00BA2904">
        <w:t xml:space="preserve">While the nation as a whole </w:t>
      </w:r>
      <w:r>
        <w:t>continues to make</w:t>
      </w:r>
      <w:r w:rsidRPr="00BA2904">
        <w:t xml:space="preserve"> progress in reducing violent crime rates, many communities and areas are struggling with </w:t>
      </w:r>
      <w:r>
        <w:t xml:space="preserve">persistent </w:t>
      </w:r>
      <w:r w:rsidRPr="00BA2904">
        <w:t>violent crime issues, especially when commingled with the problems of gangs and drugs.  Targeting “</w:t>
      </w:r>
      <w:r>
        <w:t>hot spots” is one</w:t>
      </w:r>
      <w:r w:rsidRPr="00BA2904">
        <w:t xml:space="preserve"> effective strategy for preventing and reducing future crimes.  C</w:t>
      </w:r>
      <w:r>
        <w:t>omprehensive c</w:t>
      </w:r>
      <w:r w:rsidRPr="00BA2904">
        <w:t xml:space="preserve">ommunity-based strategies that bring together law enforcement with other community groups and institutions to coordinate </w:t>
      </w:r>
      <w:r w:rsidRPr="00BA2904">
        <w:lastRenderedPageBreak/>
        <w:t>activities to halt the spread of violence also produce safer communities.  OJP promote</w:t>
      </w:r>
      <w:r>
        <w:t>s</w:t>
      </w:r>
      <w:r w:rsidRPr="00BA2904">
        <w:t xml:space="preserve"> multi-jurisdictional, multi-divisional, and multi-disciplinary programs and partnerships that increase the capacity of communities to prevent and control these serious crime problems. </w:t>
      </w:r>
    </w:p>
    <w:p w:rsidR="00C66A6A" w:rsidRDefault="00C66A6A" w:rsidP="00C66A6A">
      <w:pPr>
        <w:spacing w:line="240" w:lineRule="auto"/>
        <w:jc w:val="left"/>
        <w:rPr>
          <w:u w:val="single"/>
        </w:rPr>
      </w:pPr>
    </w:p>
    <w:p w:rsidR="008D7422" w:rsidRDefault="008D7422" w:rsidP="008D7422">
      <w:pPr>
        <w:spacing w:line="240" w:lineRule="auto"/>
        <w:jc w:val="left"/>
      </w:pPr>
      <w:r w:rsidRPr="00834531">
        <w:t xml:space="preserve">The centerpiece of </w:t>
      </w:r>
      <w:r>
        <w:t>OJP’s</w:t>
      </w:r>
      <w:r w:rsidRPr="00834531">
        <w:t xml:space="preserve"> efforts to address youth violence is the National Forum for Youth Violence Prevention</w:t>
      </w:r>
      <w:r>
        <w:t xml:space="preserve"> (Forum)</w:t>
      </w:r>
      <w:r w:rsidRPr="00834531">
        <w:t xml:space="preserve">.  </w:t>
      </w:r>
      <w:r>
        <w:t>This program c</w:t>
      </w:r>
      <w:r w:rsidRPr="00834531">
        <w:t>reates a context for participating localities to share challenges and promising strategies with each other and to explore how federal agencies can better support local efforts.</w:t>
      </w:r>
      <w:r>
        <w:t xml:space="preserve">  </w:t>
      </w:r>
      <w:r w:rsidRPr="00834531">
        <w:t>It brings together groups across the spectrum – local and federal leaders, law enforcement, educators, public health providers, community and faith-based representatives, parents, and young people – to share ideas about effective and affordable ways to prevent youth and gang violence.</w:t>
      </w:r>
    </w:p>
    <w:p w:rsidR="008D7422" w:rsidRDefault="008D7422" w:rsidP="008D7422">
      <w:pPr>
        <w:pStyle w:val="NormalWeb"/>
        <w:spacing w:before="0" w:beforeAutospacing="0" w:after="0" w:afterAutospacing="0" w:line="240" w:lineRule="auto"/>
        <w:jc w:val="left"/>
        <w:rPr>
          <w:color w:val="auto"/>
          <w:highlight w:val="yellow"/>
        </w:rPr>
      </w:pPr>
    </w:p>
    <w:p w:rsidR="008D7422" w:rsidRPr="00EE4026" w:rsidRDefault="008D7422" w:rsidP="008D7422">
      <w:pPr>
        <w:spacing w:line="240" w:lineRule="auto"/>
        <w:jc w:val="left"/>
      </w:pPr>
      <w:r w:rsidRPr="00850849">
        <w:t>In FYs 2010 and 2011, the Forum sites developed comprehensive, multi-strategy plans to address youth violence in their cities.</w:t>
      </w:r>
      <w:r w:rsidRPr="00EE4026">
        <w:t xml:space="preserve"> </w:t>
      </w:r>
      <w:r>
        <w:t xml:space="preserve"> </w:t>
      </w:r>
      <w:r w:rsidRPr="00EE4026">
        <w:t xml:space="preserve">Boston, Chicago, Detroit, Memphis, Salinas, and San Jose have come together with </w:t>
      </w:r>
      <w:r w:rsidR="00E44A7E">
        <w:t>n</w:t>
      </w:r>
      <w:r w:rsidRPr="00EE4026">
        <w:t xml:space="preserve">ational and local leaders to more effectively identify needs and target scarce resources in the most violent areas in their cities.  The Forum is built on three pillars – multidisciplinary partnerships, data-driven strategies, and a balanced approach that blends prevention, intervention, enforcement, and reentry.  </w:t>
      </w:r>
      <w:r>
        <w:t xml:space="preserve"> The six participating cities are well into implementing their comprehensive violence prevention plans.</w:t>
      </w:r>
    </w:p>
    <w:p w:rsidR="008D7422" w:rsidRDefault="008D7422" w:rsidP="008D7422">
      <w:pPr>
        <w:widowControl/>
        <w:adjustRightInd/>
        <w:spacing w:line="240" w:lineRule="auto"/>
        <w:jc w:val="left"/>
        <w:textAlignment w:val="auto"/>
      </w:pPr>
      <w:r>
        <w:t> </w:t>
      </w:r>
    </w:p>
    <w:p w:rsidR="006F3C84" w:rsidRDefault="008D7422">
      <w:pPr>
        <w:pStyle w:val="NormalWeb"/>
        <w:spacing w:before="0" w:beforeAutospacing="0" w:after="0" w:afterAutospacing="0" w:line="240" w:lineRule="auto"/>
        <w:jc w:val="left"/>
        <w:rPr>
          <w:color w:val="auto"/>
        </w:rPr>
      </w:pPr>
      <w:r w:rsidRPr="00850849">
        <w:rPr>
          <w:color w:val="auto"/>
        </w:rPr>
        <w:t>In FY 2012, the Forum will expand from six sites to ten.  Cities interested in addressing youth and gang violence in their communities will be invited to apply and selected based on need and capacity to implement a comprehensive youth violence prevention plan that incorporates the principles of the Forum.  In FY 2012, the Forum will also expand to other cities by offering a toolkit that shares lessons learned and guidance to cities on how to address youth violence based on the effective strategies used in the Forum.     </w:t>
      </w:r>
    </w:p>
    <w:p w:rsidR="008D7422" w:rsidRPr="00EE4026" w:rsidRDefault="008D7422" w:rsidP="008D7422">
      <w:pPr>
        <w:pStyle w:val="NormalWeb"/>
        <w:spacing w:before="0" w:beforeAutospacing="0" w:after="0" w:afterAutospacing="0" w:line="240" w:lineRule="auto"/>
        <w:jc w:val="left"/>
        <w:rPr>
          <w:color w:val="auto"/>
        </w:rPr>
      </w:pPr>
      <w:r w:rsidRPr="00EE4026">
        <w:rPr>
          <w:color w:val="auto"/>
        </w:rPr>
        <w:t xml:space="preserve"> </w:t>
      </w:r>
    </w:p>
    <w:p w:rsidR="008D7422" w:rsidRDefault="008D7422" w:rsidP="008D7422">
      <w:pPr>
        <w:pStyle w:val="NormalWeb"/>
        <w:spacing w:before="0" w:beforeAutospacing="0" w:after="0" w:afterAutospacing="0" w:line="240" w:lineRule="auto"/>
        <w:jc w:val="left"/>
        <w:rPr>
          <w:color w:val="auto"/>
        </w:rPr>
      </w:pPr>
      <w:r w:rsidRPr="00EE4026">
        <w:rPr>
          <w:color w:val="auto"/>
        </w:rPr>
        <w:t>OJP anticipates</w:t>
      </w:r>
      <w:r>
        <w:rPr>
          <w:color w:val="auto"/>
        </w:rPr>
        <w:t xml:space="preserve"> that these plans will become a blueprint for youth violence prevention not just in the ten cities, but throughout the country.  As these cities work toward implementation, OJP and other federal offices will continue to provide technical assistance and support.</w:t>
      </w:r>
      <w:r w:rsidRPr="00AA041F">
        <w:rPr>
          <w:color w:val="auto"/>
        </w:rPr>
        <w:t xml:space="preserve"> </w:t>
      </w:r>
    </w:p>
    <w:p w:rsidR="008D7422" w:rsidRDefault="008D7422" w:rsidP="008D7422">
      <w:pPr>
        <w:pStyle w:val="NormalWeb"/>
        <w:spacing w:before="0" w:beforeAutospacing="0" w:after="0" w:afterAutospacing="0" w:line="240" w:lineRule="auto"/>
        <w:jc w:val="left"/>
        <w:rPr>
          <w:color w:val="auto"/>
        </w:rPr>
      </w:pPr>
    </w:p>
    <w:p w:rsidR="008D7422" w:rsidRDefault="006F3C84" w:rsidP="008D7422">
      <w:pPr>
        <w:pStyle w:val="NormalWeb"/>
        <w:spacing w:before="0" w:beforeAutospacing="0" w:after="0" w:afterAutospacing="0" w:line="240" w:lineRule="auto"/>
        <w:jc w:val="left"/>
        <w:rPr>
          <w:color w:val="auto"/>
        </w:rPr>
      </w:pPr>
      <w:r>
        <w:rPr>
          <w:noProof/>
          <w:color w:val="auto"/>
        </w:rPr>
        <w:drawing>
          <wp:anchor distT="0" distB="0" distL="114300" distR="114300" simplePos="0" relativeHeight="251668480" behindDoc="1" locked="0" layoutInCell="1" allowOverlap="1">
            <wp:simplePos x="0" y="0"/>
            <wp:positionH relativeFrom="column">
              <wp:posOffset>-28575</wp:posOffset>
            </wp:positionH>
            <wp:positionV relativeFrom="paragraph">
              <wp:posOffset>28575</wp:posOffset>
            </wp:positionV>
            <wp:extent cx="4326890" cy="2505075"/>
            <wp:effectExtent l="19050" t="0" r="0" b="0"/>
            <wp:wrapTight wrapText="bothSides">
              <wp:wrapPolygon edited="0">
                <wp:start x="-95" y="0"/>
                <wp:lineTo x="-95" y="21518"/>
                <wp:lineTo x="21587" y="21518"/>
                <wp:lineTo x="21587" y="0"/>
                <wp:lineTo x="-95" y="0"/>
              </wp:wrapPolygon>
            </wp:wrapTight>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326890" cy="2505075"/>
                    </a:xfrm>
                    <a:prstGeom prst="rect">
                      <a:avLst/>
                    </a:prstGeom>
                    <a:noFill/>
                    <a:ln w="9525">
                      <a:noFill/>
                      <a:miter lim="800000"/>
                      <a:headEnd/>
                      <a:tailEnd/>
                    </a:ln>
                  </pic:spPr>
                </pic:pic>
              </a:graphicData>
            </a:graphic>
          </wp:anchor>
        </w:drawing>
      </w:r>
    </w:p>
    <w:p w:rsidR="008D7422" w:rsidRDefault="008D7422" w:rsidP="008D7422">
      <w:pPr>
        <w:pStyle w:val="NormalWeb"/>
        <w:spacing w:before="0" w:beforeAutospacing="0" w:after="0" w:afterAutospacing="0" w:line="240" w:lineRule="auto"/>
        <w:jc w:val="left"/>
        <w:rPr>
          <w:color w:val="auto"/>
        </w:rPr>
      </w:pPr>
    </w:p>
    <w:p w:rsidR="008D7422" w:rsidRDefault="008D7422" w:rsidP="008D7422">
      <w:pPr>
        <w:pStyle w:val="NormalWeb"/>
        <w:spacing w:before="0" w:beforeAutospacing="0" w:after="0" w:afterAutospacing="0" w:line="240" w:lineRule="auto"/>
        <w:jc w:val="left"/>
        <w:rPr>
          <w:color w:val="auto"/>
        </w:rPr>
      </w:pPr>
    </w:p>
    <w:p w:rsidR="008D7422" w:rsidRDefault="008D7422" w:rsidP="008D7422">
      <w:pPr>
        <w:spacing w:line="240" w:lineRule="auto"/>
        <w:jc w:val="left"/>
        <w:rPr>
          <w:b/>
        </w:rPr>
      </w:pPr>
    </w:p>
    <w:tbl>
      <w:tblPr>
        <w:tblStyle w:val="TableGrid"/>
        <w:tblpPr w:leftFromText="180" w:rightFromText="180" w:vertAnchor="text" w:horzAnchor="page" w:tblpX="8249" w:tblpY="121"/>
        <w:tblW w:w="3183" w:type="dxa"/>
        <w:tblLook w:val="04A0"/>
      </w:tblPr>
      <w:tblGrid>
        <w:gridCol w:w="3183"/>
      </w:tblGrid>
      <w:tr w:rsidR="00E44A7E" w:rsidTr="00E44A7E">
        <w:trPr>
          <w:trHeight w:val="341"/>
        </w:trPr>
        <w:tc>
          <w:tcPr>
            <w:tcW w:w="3183" w:type="dxa"/>
            <w:tcBorders>
              <w:top w:val="nil"/>
              <w:left w:val="nil"/>
              <w:bottom w:val="nil"/>
              <w:right w:val="nil"/>
            </w:tcBorders>
            <w:shd w:val="clear" w:color="auto" w:fill="auto"/>
          </w:tcPr>
          <w:p w:rsidR="00E44A7E" w:rsidRPr="006D6B00" w:rsidRDefault="00E44A7E" w:rsidP="00E44A7E">
            <w:pPr>
              <w:widowControl/>
              <w:autoSpaceDE w:val="0"/>
              <w:autoSpaceDN w:val="0"/>
              <w:spacing w:line="240" w:lineRule="auto"/>
              <w:jc w:val="left"/>
              <w:textAlignment w:val="auto"/>
              <w:rPr>
                <w:rFonts w:ascii="HelveticaNeueLTStd-ThCn" w:hAnsi="HelveticaNeueLTStd-ThCn" w:cs="HelveticaNeueLTStd-ThCn"/>
                <w:b/>
                <w:bCs/>
                <w:sz w:val="15"/>
                <w:szCs w:val="15"/>
              </w:rPr>
            </w:pPr>
            <w:r>
              <w:rPr>
                <w:rFonts w:ascii="HelveticaNeueLTStd-ThCn" w:hAnsi="HelveticaNeueLTStd-ThCn" w:cs="HelveticaNeueLTStd-ThCn"/>
                <w:sz w:val="15"/>
                <w:szCs w:val="15"/>
              </w:rPr>
              <w:t>OJP FOSTERS COORDINATION BETWEEN ANTI-HUMAN  TRAFFICKING TASK FORCES AND VICTIM SERVICE PROVIDERS</w:t>
            </w:r>
          </w:p>
        </w:tc>
      </w:tr>
      <w:tr w:rsidR="00E44A7E" w:rsidTr="00E44A7E">
        <w:trPr>
          <w:trHeight w:val="341"/>
        </w:trPr>
        <w:tc>
          <w:tcPr>
            <w:tcW w:w="3183" w:type="dxa"/>
            <w:tcBorders>
              <w:top w:val="nil"/>
              <w:left w:val="nil"/>
              <w:bottom w:val="nil"/>
              <w:right w:val="nil"/>
            </w:tcBorders>
            <w:shd w:val="clear" w:color="auto" w:fill="auto"/>
          </w:tcPr>
          <w:p w:rsidR="00E44A7E" w:rsidRDefault="00E44A7E" w:rsidP="00E44A7E">
            <w:pPr>
              <w:widowControl/>
              <w:autoSpaceDE w:val="0"/>
              <w:autoSpaceDN w:val="0"/>
              <w:spacing w:line="240" w:lineRule="auto"/>
              <w:jc w:val="left"/>
              <w:textAlignment w:val="auto"/>
              <w:rPr>
                <w:rFonts w:ascii="HelveticaNeueLTStd-ThCn" w:hAnsi="HelveticaNeueLTStd-ThCn" w:cs="HelveticaNeueLTStd-ThCn"/>
                <w:sz w:val="15"/>
                <w:szCs w:val="15"/>
              </w:rPr>
            </w:pPr>
          </w:p>
        </w:tc>
      </w:tr>
    </w:tbl>
    <w:p w:rsidR="008D7422" w:rsidRDefault="008D7422" w:rsidP="008D7422">
      <w:pPr>
        <w:spacing w:line="240" w:lineRule="auto"/>
        <w:jc w:val="left"/>
        <w:rPr>
          <w:b/>
        </w:rPr>
      </w:pPr>
    </w:p>
    <w:p w:rsidR="008D7422" w:rsidRDefault="008D7422" w:rsidP="008D7422">
      <w:pPr>
        <w:spacing w:line="240" w:lineRule="auto"/>
        <w:jc w:val="left"/>
        <w:rPr>
          <w:b/>
        </w:rPr>
      </w:pPr>
    </w:p>
    <w:p w:rsidR="008D7422" w:rsidRDefault="008D7422" w:rsidP="008D7422">
      <w:pPr>
        <w:spacing w:line="240" w:lineRule="auto"/>
        <w:jc w:val="left"/>
        <w:rPr>
          <w:b/>
        </w:rPr>
      </w:pPr>
    </w:p>
    <w:p w:rsidR="008D7422" w:rsidRDefault="008D7422" w:rsidP="008D7422">
      <w:pPr>
        <w:spacing w:line="240" w:lineRule="auto"/>
        <w:jc w:val="left"/>
        <w:rPr>
          <w:b/>
        </w:rPr>
      </w:pPr>
    </w:p>
    <w:p w:rsidR="008D7422" w:rsidRDefault="008D7422" w:rsidP="008D7422">
      <w:pPr>
        <w:spacing w:line="240" w:lineRule="auto"/>
        <w:jc w:val="left"/>
        <w:rPr>
          <w:b/>
        </w:rPr>
      </w:pPr>
    </w:p>
    <w:p w:rsidR="008D7422" w:rsidRDefault="008D7422" w:rsidP="008D7422">
      <w:pPr>
        <w:spacing w:line="240" w:lineRule="auto"/>
        <w:jc w:val="left"/>
        <w:rPr>
          <w:b/>
        </w:rPr>
      </w:pPr>
    </w:p>
    <w:p w:rsidR="00C66A6A" w:rsidRPr="009C2756" w:rsidRDefault="00C66A6A" w:rsidP="00C66A6A">
      <w:pPr>
        <w:spacing w:line="240" w:lineRule="auto"/>
        <w:jc w:val="left"/>
        <w:rPr>
          <w:u w:val="single"/>
        </w:rPr>
      </w:pPr>
      <w:r>
        <w:rPr>
          <w:u w:val="single"/>
        </w:rPr>
        <w:lastRenderedPageBreak/>
        <w:t>2</w:t>
      </w:r>
      <w:r w:rsidRPr="009C2756">
        <w:rPr>
          <w:u w:val="single"/>
        </w:rPr>
        <w:t xml:space="preserve">) </w:t>
      </w:r>
      <w:r>
        <w:rPr>
          <w:u w:val="single"/>
        </w:rPr>
        <w:t xml:space="preserve"> </w:t>
      </w:r>
      <w:r w:rsidRPr="009C2756">
        <w:rPr>
          <w:u w:val="single"/>
        </w:rPr>
        <w:t>Placed-Based Initiatives</w:t>
      </w:r>
    </w:p>
    <w:p w:rsidR="00C66A6A" w:rsidRDefault="00C66A6A" w:rsidP="00C66A6A">
      <w:pPr>
        <w:spacing w:line="240" w:lineRule="auto"/>
        <w:jc w:val="left"/>
      </w:pPr>
    </w:p>
    <w:p w:rsidR="00C66A6A" w:rsidRPr="009C2756" w:rsidRDefault="00C66A6A" w:rsidP="00C66A6A">
      <w:pPr>
        <w:spacing w:line="240" w:lineRule="auto"/>
        <w:jc w:val="left"/>
      </w:pPr>
      <w:r w:rsidRPr="009C2756">
        <w:t>When defined broadly, many of OJP’s programs may be considered place-based, in that they leverage public spending by focusing resources in targeted locations.  For instance, OJP’s Problem</w:t>
      </w:r>
      <w:r>
        <w:t xml:space="preserve"> </w:t>
      </w:r>
      <w:r w:rsidRPr="009C2756">
        <w:t xml:space="preserve">Solving </w:t>
      </w:r>
      <w:r>
        <w:t>Justice</w:t>
      </w:r>
      <w:r w:rsidRPr="009C2756">
        <w:t xml:space="preserve"> and Second Chance Act Reentry programs all coordinate resources in specific locations in order to maximize outcomes.  </w:t>
      </w:r>
    </w:p>
    <w:p w:rsidR="007E5AF9" w:rsidRDefault="007E5AF9">
      <w:pPr>
        <w:widowControl/>
        <w:adjustRightInd/>
        <w:spacing w:line="240" w:lineRule="auto"/>
        <w:jc w:val="left"/>
        <w:textAlignment w:val="auto"/>
      </w:pPr>
    </w:p>
    <w:p w:rsidR="00C66A6A" w:rsidRPr="009C2756" w:rsidRDefault="00C66A6A" w:rsidP="00C66A6A">
      <w:pPr>
        <w:spacing w:line="240" w:lineRule="auto"/>
        <w:jc w:val="left"/>
      </w:pPr>
      <w:r w:rsidRPr="009C2756">
        <w:t>The centerpiece of the Department’s place-based strategy, however, is OJP’s proposed Byrne Criminal Justice Innovation (BCJI) Program.  Developed in close partnership with the White House</w:t>
      </w:r>
      <w:r>
        <w:t xml:space="preserve">, </w:t>
      </w:r>
      <w:r w:rsidRPr="009C2756">
        <w:t>Office of Management and Budget, Domestic Policy Council, and Office of Urban Affairs, the BCJI is a community-based strategy that aims to prevent and control violent crime, drug abuse and gang activity in designated high crime neighborhoods by providing funding to support partnerships between law enforcement agencies and community-based organizations that balance targeted enforcement with prevention, intervention, and neighborhood restoration services.  Building upon the successes of OJP’s Weed and Seed strategy, the program will model place- and evidence-based collaborative strategies for improving public safety, revitalizing neighborhoods, and forging partnerships with stakeholders at the federal, state, local, and tribal levels. </w:t>
      </w:r>
    </w:p>
    <w:p w:rsidR="00C66A6A" w:rsidRPr="009C2756" w:rsidRDefault="00C66A6A" w:rsidP="00C66A6A">
      <w:pPr>
        <w:spacing w:line="240" w:lineRule="auto"/>
        <w:jc w:val="left"/>
      </w:pPr>
    </w:p>
    <w:p w:rsidR="00C66A6A" w:rsidRPr="009C2756" w:rsidRDefault="00C66A6A" w:rsidP="00C66A6A">
      <w:pPr>
        <w:spacing w:line="240" w:lineRule="auto"/>
        <w:jc w:val="left"/>
      </w:pPr>
      <w:r w:rsidRPr="009C2756">
        <w:t>Core elements of the BCJI include:</w:t>
      </w:r>
    </w:p>
    <w:p w:rsidR="00C66A6A" w:rsidRPr="009C2756" w:rsidRDefault="00C66A6A" w:rsidP="00C66A6A">
      <w:pPr>
        <w:pStyle w:val="ListParagraph"/>
        <w:numPr>
          <w:ilvl w:val="0"/>
          <w:numId w:val="39"/>
        </w:numPr>
      </w:pPr>
      <w:r w:rsidRPr="009C2756">
        <w:t>An emphasis on neighborhoods as a framework for coordinating joint efforts.</w:t>
      </w:r>
    </w:p>
    <w:p w:rsidR="00C66A6A" w:rsidRPr="009C2756" w:rsidRDefault="00C66A6A" w:rsidP="00C66A6A">
      <w:pPr>
        <w:pStyle w:val="ListParagraph"/>
        <w:numPr>
          <w:ilvl w:val="0"/>
          <w:numId w:val="39"/>
        </w:numPr>
      </w:pPr>
      <w:r w:rsidRPr="009C2756">
        <w:t xml:space="preserve">A renewed emphasis on </w:t>
      </w:r>
      <w:r w:rsidRPr="00646908">
        <w:t>place-based</w:t>
      </w:r>
      <w:r>
        <w:rPr>
          <w:color w:val="1F497D"/>
        </w:rPr>
        <w:t xml:space="preserve"> </w:t>
      </w:r>
      <w:r w:rsidRPr="009C2756">
        <w:t>and evidence-based approaches with demonstrated records of success, such as Cease</w:t>
      </w:r>
      <w:r w:rsidR="008D3E65">
        <w:t xml:space="preserve"> </w:t>
      </w:r>
      <w:r w:rsidRPr="009C2756">
        <w:t>Fire Chicago, Project Safe Neighborhoods, and the Drug Market Initiative in High Point, North Carolina.</w:t>
      </w:r>
    </w:p>
    <w:p w:rsidR="00C66A6A" w:rsidRPr="009C2756" w:rsidRDefault="00C66A6A" w:rsidP="00C66A6A">
      <w:pPr>
        <w:pStyle w:val="ListParagraph"/>
        <w:numPr>
          <w:ilvl w:val="0"/>
          <w:numId w:val="39"/>
        </w:numPr>
      </w:pPr>
      <w:r w:rsidRPr="009C2756">
        <w:t>Increased flexibility in order to support expanded collaboration with federal, state, local, and tribal partners and to develop strategies tailored to local conditions. </w:t>
      </w:r>
    </w:p>
    <w:p w:rsidR="00C66A6A" w:rsidRDefault="00C66A6A" w:rsidP="00C66A6A">
      <w:pPr>
        <w:pStyle w:val="ListParagraph"/>
        <w:numPr>
          <w:ilvl w:val="0"/>
          <w:numId w:val="39"/>
        </w:numPr>
      </w:pPr>
      <w:r w:rsidRPr="009C2756">
        <w:t xml:space="preserve">Better targeting of scarce program resources in order to ensure significant impacts at the community level.  </w:t>
      </w:r>
      <w:r w:rsidRPr="00BA2904">
        <w:t xml:space="preserve"> </w:t>
      </w:r>
    </w:p>
    <w:p w:rsidR="00C66A6A" w:rsidRDefault="00C66A6A" w:rsidP="00C66A6A">
      <w:pPr>
        <w:pStyle w:val="CM74"/>
        <w:spacing w:after="0" w:line="240" w:lineRule="auto"/>
        <w:jc w:val="left"/>
        <w:rPr>
          <w:rFonts w:ascii="Times New Roman" w:hAnsi="Times New Roman"/>
          <w:bCs/>
          <w:u w:val="single"/>
        </w:rPr>
      </w:pPr>
    </w:p>
    <w:p w:rsidR="00C66A6A" w:rsidRPr="00B034A8" w:rsidRDefault="00C66A6A" w:rsidP="00C66A6A">
      <w:pPr>
        <w:pStyle w:val="CM74"/>
        <w:spacing w:after="0" w:line="240" w:lineRule="auto"/>
        <w:jc w:val="left"/>
        <w:rPr>
          <w:rFonts w:ascii="Times New Roman" w:hAnsi="Times New Roman"/>
          <w:u w:val="single"/>
        </w:rPr>
      </w:pPr>
      <w:r>
        <w:rPr>
          <w:rFonts w:ascii="Times New Roman" w:hAnsi="Times New Roman"/>
          <w:bCs/>
          <w:u w:val="single"/>
        </w:rPr>
        <w:t>3</w:t>
      </w:r>
      <w:r w:rsidRPr="00BA2904">
        <w:rPr>
          <w:rFonts w:ascii="Times New Roman" w:hAnsi="Times New Roman"/>
          <w:bCs/>
          <w:u w:val="single"/>
        </w:rPr>
        <w:t xml:space="preserve">)  Law Enforcement and Information Sharing </w:t>
      </w:r>
    </w:p>
    <w:p w:rsidR="00C66A6A" w:rsidRPr="00B034A8" w:rsidRDefault="00C66A6A" w:rsidP="00C66A6A">
      <w:pPr>
        <w:pStyle w:val="CM74"/>
        <w:spacing w:after="0" w:line="240" w:lineRule="auto"/>
        <w:jc w:val="left"/>
        <w:rPr>
          <w:rFonts w:ascii="Times New Roman" w:hAnsi="Times New Roman"/>
        </w:rPr>
      </w:pPr>
    </w:p>
    <w:p w:rsidR="00C66A6A" w:rsidRPr="00B034A8" w:rsidRDefault="00C66A6A" w:rsidP="00C66A6A">
      <w:pPr>
        <w:pStyle w:val="CM74"/>
        <w:spacing w:after="0" w:line="240" w:lineRule="auto"/>
        <w:jc w:val="left"/>
        <w:rPr>
          <w:rFonts w:ascii="Times New Roman" w:hAnsi="Times New Roman"/>
        </w:rPr>
      </w:pPr>
      <w:r w:rsidRPr="00BA2904">
        <w:rPr>
          <w:rFonts w:ascii="Times New Roman" w:hAnsi="Times New Roman"/>
        </w:rPr>
        <w:t xml:space="preserve">Law enforcement in the United States, unlike that in most other industrialized countries, has several levels and is comprised of thousands of federal, state, local, and tribal agencies.  Ensuring that all elements of the justice community share information, adopt best practices, and respond to emerging issues with the same level of effectiveness and timeliness is a daunting task.  OJP is providing national leadership and serving as a resource for the justice community through the Global Justice Information Sharing Initiative, among others, that focus on defining core justice information sharing requirements and identifying challenges and solutions. </w:t>
      </w:r>
    </w:p>
    <w:p w:rsidR="00C66A6A" w:rsidRDefault="00C66A6A" w:rsidP="00C66A6A">
      <w:pPr>
        <w:pStyle w:val="CM74"/>
        <w:spacing w:after="0" w:line="240" w:lineRule="auto"/>
        <w:jc w:val="left"/>
      </w:pPr>
    </w:p>
    <w:p w:rsidR="00E44A7E" w:rsidRDefault="008D7422" w:rsidP="008D7422">
      <w:pPr>
        <w:spacing w:line="240" w:lineRule="auto"/>
        <w:jc w:val="left"/>
      </w:pPr>
      <w:r w:rsidRPr="00850849">
        <w:t xml:space="preserve">The Nationwide Suspicious Activity Reporting (SAR) Initiative (NSI) is a collaborative effort led by </w:t>
      </w:r>
      <w:r w:rsidR="00AF353B">
        <w:t>DOJ’s</w:t>
      </w:r>
      <w:r w:rsidRPr="00850849">
        <w:t xml:space="preserve"> Bureau of Justice Assistance in partnership with </w:t>
      </w:r>
      <w:r w:rsidR="00E44A7E">
        <w:t xml:space="preserve">the </w:t>
      </w:r>
      <w:r w:rsidR="00AF353B">
        <w:t>D</w:t>
      </w:r>
      <w:r w:rsidR="00E44A7E">
        <w:t xml:space="preserve">epartment of </w:t>
      </w:r>
      <w:r w:rsidR="00AF353B">
        <w:t>H</w:t>
      </w:r>
      <w:r w:rsidR="00E44A7E">
        <w:t xml:space="preserve">omeland </w:t>
      </w:r>
      <w:r w:rsidR="00AF353B">
        <w:t>S</w:t>
      </w:r>
      <w:r w:rsidR="00E44A7E">
        <w:t>ecurity</w:t>
      </w:r>
      <w:r w:rsidRPr="00850849">
        <w:t>,</w:t>
      </w:r>
      <w:r w:rsidR="00E44A7E">
        <w:t xml:space="preserve"> and the</w:t>
      </w:r>
      <w:r w:rsidRPr="00850849">
        <w:t xml:space="preserve"> F</w:t>
      </w:r>
      <w:r w:rsidR="00AF353B">
        <w:t xml:space="preserve">ederal </w:t>
      </w:r>
      <w:r w:rsidRPr="00850849">
        <w:t>B</w:t>
      </w:r>
      <w:r w:rsidR="00AF353B">
        <w:t xml:space="preserve">ureau of </w:t>
      </w:r>
      <w:r w:rsidRPr="00850849">
        <w:t>I</w:t>
      </w:r>
      <w:r w:rsidR="00AF353B">
        <w:t>nvestigation</w:t>
      </w:r>
      <w:r w:rsidRPr="00850849">
        <w:t xml:space="preserve"> </w:t>
      </w:r>
      <w:r w:rsidR="00AF353B">
        <w:t xml:space="preserve">(FBI) </w:t>
      </w:r>
      <w:r w:rsidRPr="00850849">
        <w:t xml:space="preserve">and local law enforcement partners.  The NSI has become recognized as one of the nation’s most important terrorism prevention programs. </w:t>
      </w:r>
      <w:r w:rsidR="00AF353B">
        <w:t xml:space="preserve"> </w:t>
      </w:r>
      <w:r w:rsidRPr="00850849">
        <w:t xml:space="preserve">It has led capacity building for gathering, documenting, processing, analyzing, and </w:t>
      </w:r>
    </w:p>
    <w:p w:rsidR="00E44A7E" w:rsidRDefault="00E44A7E">
      <w:pPr>
        <w:widowControl/>
        <w:adjustRightInd/>
        <w:spacing w:line="240" w:lineRule="auto"/>
        <w:jc w:val="left"/>
        <w:textAlignment w:val="auto"/>
      </w:pPr>
      <w:r>
        <w:br w:type="page"/>
      </w:r>
    </w:p>
    <w:p w:rsidR="00E44A7E" w:rsidRDefault="008D7422" w:rsidP="008D7422">
      <w:pPr>
        <w:spacing w:line="240" w:lineRule="auto"/>
        <w:jc w:val="left"/>
      </w:pPr>
      <w:r w:rsidRPr="00850849">
        <w:lastRenderedPageBreak/>
        <w:t xml:space="preserve">sharing national SAR information. </w:t>
      </w:r>
      <w:r w:rsidR="00AF353B">
        <w:t xml:space="preserve"> </w:t>
      </w:r>
      <w:r w:rsidRPr="00850849">
        <w:t xml:space="preserve">This groundbreaking success is the result of establishing a standardized process to identify, report, and share information about suspicious activity between jurisdictions across the country.  </w:t>
      </w:r>
    </w:p>
    <w:p w:rsidR="00E44A7E" w:rsidRDefault="00E44A7E" w:rsidP="00E44A7E">
      <w:pPr>
        <w:widowControl/>
        <w:adjustRightInd/>
        <w:spacing w:line="240" w:lineRule="auto"/>
        <w:jc w:val="left"/>
        <w:textAlignment w:val="auto"/>
      </w:pPr>
      <w:r>
        <w:rPr>
          <w:noProof/>
        </w:rPr>
        <w:drawing>
          <wp:anchor distT="0" distB="0" distL="114300" distR="114300" simplePos="0" relativeHeight="251670528" behindDoc="1" locked="0" layoutInCell="1" allowOverlap="1">
            <wp:simplePos x="0" y="0"/>
            <wp:positionH relativeFrom="margin">
              <wp:posOffset>-17145</wp:posOffset>
            </wp:positionH>
            <wp:positionV relativeFrom="margin">
              <wp:posOffset>640715</wp:posOffset>
            </wp:positionV>
            <wp:extent cx="3851910" cy="2766695"/>
            <wp:effectExtent l="1905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851910" cy="2766695"/>
                    </a:xfrm>
                    <a:prstGeom prst="rect">
                      <a:avLst/>
                    </a:prstGeom>
                    <a:noFill/>
                    <a:ln w="9525">
                      <a:noFill/>
                      <a:miter lim="800000"/>
                      <a:headEnd/>
                      <a:tailEnd/>
                    </a:ln>
                  </pic:spPr>
                </pic:pic>
              </a:graphicData>
            </a:graphic>
          </wp:anchor>
        </w:drawing>
      </w: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tbl>
      <w:tblPr>
        <w:tblStyle w:val="TableGrid"/>
        <w:tblpPr w:leftFromText="180" w:rightFromText="180" w:vertAnchor="text" w:horzAnchor="page" w:tblpX="7711" w:tblpY="193"/>
        <w:tblW w:w="0" w:type="auto"/>
        <w:tblLook w:val="04A0"/>
      </w:tblPr>
      <w:tblGrid>
        <w:gridCol w:w="3182"/>
      </w:tblGrid>
      <w:tr w:rsidR="003A37FB" w:rsidTr="003A37FB">
        <w:trPr>
          <w:trHeight w:val="715"/>
        </w:trPr>
        <w:tc>
          <w:tcPr>
            <w:tcW w:w="3182" w:type="dxa"/>
            <w:tcBorders>
              <w:top w:val="nil"/>
              <w:left w:val="nil"/>
              <w:bottom w:val="nil"/>
              <w:right w:val="nil"/>
            </w:tcBorders>
          </w:tcPr>
          <w:p w:rsidR="003A37FB" w:rsidRPr="006D6B00" w:rsidRDefault="003A37FB" w:rsidP="003A37FB">
            <w:pPr>
              <w:widowControl/>
              <w:autoSpaceDE w:val="0"/>
              <w:autoSpaceDN w:val="0"/>
              <w:spacing w:line="240" w:lineRule="auto"/>
              <w:jc w:val="left"/>
              <w:textAlignment w:val="auto"/>
              <w:rPr>
                <w:rFonts w:ascii="HelveticaNeueLTStd-ThCn" w:hAnsi="HelveticaNeueLTStd-ThCn" w:cs="HelveticaNeueLTStd-ThCn"/>
                <w:bCs/>
                <w:sz w:val="15"/>
                <w:szCs w:val="15"/>
              </w:rPr>
            </w:pPr>
            <w:r w:rsidRPr="00834531">
              <w:rPr>
                <w:rFonts w:ascii="HelveticaNeueLTStd-ThCn" w:hAnsi="HelveticaNeueLTStd-ThCn" w:cs="HelveticaNeueLTStd-ThCn"/>
                <w:bCs/>
                <w:sz w:val="15"/>
                <w:szCs w:val="15"/>
              </w:rPr>
              <w:t>ALL OF OJP’S BUREAUS AND OFFICES PROVIDE ONLINE INFORMATION FOR STATE, LOCAL, AND TRIBAL CRIMINAL JUSTICE AGENCIES AND THE PUBLIC.</w:t>
            </w:r>
          </w:p>
        </w:tc>
      </w:tr>
    </w:tbl>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E44A7E" w:rsidRDefault="00E44A7E" w:rsidP="00E44A7E">
      <w:pPr>
        <w:widowControl/>
        <w:adjustRightInd/>
        <w:spacing w:line="240" w:lineRule="auto"/>
        <w:jc w:val="left"/>
        <w:textAlignment w:val="auto"/>
      </w:pPr>
    </w:p>
    <w:p w:rsidR="008D7422" w:rsidRDefault="008D7422" w:rsidP="00E44A7E">
      <w:pPr>
        <w:widowControl/>
        <w:adjustRightInd/>
        <w:spacing w:line="240" w:lineRule="auto"/>
        <w:jc w:val="left"/>
        <w:textAlignment w:val="auto"/>
      </w:pPr>
      <w:r w:rsidRPr="00850849">
        <w:t xml:space="preserve">Since the program’s inception, approximately 200,000 law enforcement officers have received SAR training of pre-incident terrorism indicators. More than 16,000 reports of suspicious activities, with a potential nexus to terrorism, have been identified and shared with law enforcement agencies.  Today, 53 state and major urban area fusion centers </w:t>
      </w:r>
      <w:r w:rsidR="003A37FB">
        <w:t>are</w:t>
      </w:r>
      <w:r w:rsidRPr="00850849">
        <w:t xml:space="preserve"> fully operational, and all have approved privacy policies in place. The work of the NSI is supported by major law enforcement and public safety organizations and associations, and is closely guided by the recommendations of the Global Justice Sharing Advisory Committee, an advisory committee to the Attorney General on information sharing in the justice community.</w:t>
      </w:r>
    </w:p>
    <w:p w:rsidR="008D7422" w:rsidRPr="00850849" w:rsidRDefault="008D7422" w:rsidP="008D7422">
      <w:pPr>
        <w:spacing w:line="240" w:lineRule="auto"/>
        <w:jc w:val="left"/>
      </w:pPr>
    </w:p>
    <w:p w:rsidR="008D7422" w:rsidRDefault="008D7422" w:rsidP="008D7422">
      <w:pPr>
        <w:widowControl/>
        <w:autoSpaceDE w:val="0"/>
        <w:autoSpaceDN w:val="0"/>
        <w:spacing w:line="286" w:lineRule="atLeast"/>
        <w:jc w:val="left"/>
        <w:textAlignment w:val="auto"/>
        <w:rPr>
          <w:color w:val="000000"/>
        </w:rPr>
      </w:pPr>
      <w:r w:rsidRPr="00EC49DC">
        <w:rPr>
          <w:color w:val="000000"/>
        </w:rPr>
        <w:t xml:space="preserve">The </w:t>
      </w:r>
      <w:r w:rsidRPr="0046285A">
        <w:rPr>
          <w:bCs/>
          <w:color w:val="000000"/>
        </w:rPr>
        <w:t>Sex Offender Sentenc</w:t>
      </w:r>
      <w:r>
        <w:rPr>
          <w:bCs/>
          <w:color w:val="000000"/>
        </w:rPr>
        <w:t>ing, Monitoring, Apprehending, R</w:t>
      </w:r>
      <w:r w:rsidRPr="0046285A">
        <w:rPr>
          <w:bCs/>
          <w:color w:val="000000"/>
        </w:rPr>
        <w:t>egistering, and Tracking (SMA</w:t>
      </w:r>
      <w:r>
        <w:rPr>
          <w:bCs/>
          <w:color w:val="000000"/>
        </w:rPr>
        <w:t>R</w:t>
      </w:r>
      <w:r w:rsidRPr="0046285A">
        <w:rPr>
          <w:bCs/>
          <w:color w:val="000000"/>
        </w:rPr>
        <w:t>T) Office</w:t>
      </w:r>
      <w:r w:rsidRPr="00EC49DC">
        <w:rPr>
          <w:b/>
          <w:bCs/>
          <w:color w:val="000000"/>
        </w:rPr>
        <w:t xml:space="preserve"> </w:t>
      </w:r>
      <w:r w:rsidRPr="00EC49DC">
        <w:rPr>
          <w:color w:val="000000"/>
        </w:rPr>
        <w:t xml:space="preserve">is involved in collaborative efforts around the country in support of the national implementation of a </w:t>
      </w:r>
      <w:r w:rsidRPr="0046285A">
        <w:rPr>
          <w:bCs/>
          <w:color w:val="000000"/>
        </w:rPr>
        <w:t>comprehensive sex offender registration and notification system</w:t>
      </w:r>
      <w:r w:rsidRPr="00EC49DC">
        <w:rPr>
          <w:color w:val="000000"/>
        </w:rPr>
        <w:t xml:space="preserve">. </w:t>
      </w:r>
      <w:r>
        <w:rPr>
          <w:color w:val="000000"/>
        </w:rPr>
        <w:t xml:space="preserve"> </w:t>
      </w:r>
    </w:p>
    <w:p w:rsidR="008D7422" w:rsidRPr="00EC49DC" w:rsidRDefault="008D7422" w:rsidP="008D7422">
      <w:pPr>
        <w:widowControl/>
        <w:autoSpaceDE w:val="0"/>
        <w:autoSpaceDN w:val="0"/>
        <w:spacing w:line="286" w:lineRule="atLeast"/>
        <w:jc w:val="left"/>
        <w:textAlignment w:val="auto"/>
        <w:rPr>
          <w:color w:val="000000"/>
        </w:rPr>
      </w:pPr>
    </w:p>
    <w:p w:rsidR="008D7422" w:rsidRDefault="008D7422" w:rsidP="008D7422">
      <w:pPr>
        <w:pStyle w:val="ListParagraph"/>
        <w:numPr>
          <w:ilvl w:val="0"/>
          <w:numId w:val="96"/>
        </w:numPr>
        <w:autoSpaceDE w:val="0"/>
        <w:autoSpaceDN w:val="0"/>
        <w:rPr>
          <w:color w:val="000000"/>
        </w:rPr>
      </w:pPr>
      <w:r w:rsidRPr="00402440">
        <w:rPr>
          <w:color w:val="000000"/>
        </w:rPr>
        <w:t>The SMART Office</w:t>
      </w:r>
      <w:r>
        <w:rPr>
          <w:color w:val="000000"/>
        </w:rPr>
        <w:t xml:space="preserve"> w</w:t>
      </w:r>
      <w:r w:rsidRPr="00EC49DC">
        <w:rPr>
          <w:color w:val="000000"/>
        </w:rPr>
        <w:t xml:space="preserve">orked with the FBI forensics lab to enable tribes to submit DNA from registered sex offenders directly to the FBI when systems are not in place to submit to the state. </w:t>
      </w:r>
      <w:r>
        <w:rPr>
          <w:color w:val="000000"/>
        </w:rPr>
        <w:t xml:space="preserve"> It</w:t>
      </w:r>
      <w:r w:rsidRPr="00EC49DC">
        <w:rPr>
          <w:color w:val="000000"/>
        </w:rPr>
        <w:t xml:space="preserve"> also worked with multiple DOJ components on information sharing resources for tribes to help them substantially implement the Sex Offender Registration and Notification Act (SORNA). </w:t>
      </w:r>
    </w:p>
    <w:p w:rsidR="008D7422" w:rsidRDefault="008D7422" w:rsidP="008D7422">
      <w:pPr>
        <w:pStyle w:val="ListParagraph"/>
        <w:autoSpaceDE w:val="0"/>
        <w:autoSpaceDN w:val="0"/>
        <w:rPr>
          <w:color w:val="000000"/>
        </w:rPr>
      </w:pPr>
    </w:p>
    <w:p w:rsidR="008D7422" w:rsidRDefault="008D7422" w:rsidP="008D7422">
      <w:pPr>
        <w:pStyle w:val="ListParagraph"/>
        <w:numPr>
          <w:ilvl w:val="0"/>
          <w:numId w:val="96"/>
        </w:numPr>
        <w:autoSpaceDE w:val="0"/>
        <w:autoSpaceDN w:val="0"/>
        <w:spacing w:line="286" w:lineRule="atLeast"/>
        <w:rPr>
          <w:color w:val="000000"/>
        </w:rPr>
      </w:pPr>
      <w:r>
        <w:rPr>
          <w:color w:val="000000"/>
        </w:rPr>
        <w:t>Fifteen</w:t>
      </w:r>
      <w:r w:rsidRPr="00D97687">
        <w:rPr>
          <w:color w:val="000000"/>
        </w:rPr>
        <w:t xml:space="preserve"> states</w:t>
      </w:r>
      <w:r>
        <w:rPr>
          <w:color w:val="000000"/>
        </w:rPr>
        <w:t>, two US territories and twenty-two</w:t>
      </w:r>
      <w:r w:rsidRPr="00D97687">
        <w:rPr>
          <w:color w:val="000000"/>
        </w:rPr>
        <w:t xml:space="preserve"> tribes </w:t>
      </w:r>
      <w:r>
        <w:rPr>
          <w:color w:val="000000"/>
        </w:rPr>
        <w:t xml:space="preserve">have </w:t>
      </w:r>
      <w:r w:rsidRPr="00D97687">
        <w:rPr>
          <w:color w:val="000000"/>
        </w:rPr>
        <w:t>achieved substantial SORNA implementation</w:t>
      </w:r>
      <w:r>
        <w:rPr>
          <w:color w:val="000000"/>
        </w:rPr>
        <w:t xml:space="preserve">.  The SMART Office is currently processing reallocation requests for the majority of the remaining states, as well as processing implementation packets and extension requests for the remaining tribes. </w:t>
      </w:r>
      <w:r w:rsidRPr="00D97687">
        <w:rPr>
          <w:color w:val="000000"/>
        </w:rPr>
        <w:t xml:space="preserve"> Throughout the year, the SMART Office continued to respond to hundreds of technical assistance requests concerning SORNA implementation on topics such as </w:t>
      </w:r>
      <w:r>
        <w:rPr>
          <w:color w:val="000000"/>
        </w:rPr>
        <w:t xml:space="preserve">Byrne/JAG penalties and reallocations, public disclosure of certain information, such as juvenile </w:t>
      </w:r>
      <w:r w:rsidRPr="00D97687">
        <w:rPr>
          <w:color w:val="000000"/>
        </w:rPr>
        <w:t xml:space="preserve">sex offender </w:t>
      </w:r>
      <w:r w:rsidRPr="00D97687">
        <w:rPr>
          <w:color w:val="000000"/>
        </w:rPr>
        <w:lastRenderedPageBreak/>
        <w:t>registration</w:t>
      </w:r>
      <w:r>
        <w:rPr>
          <w:color w:val="000000"/>
        </w:rPr>
        <w:t xml:space="preserve"> and public notification and employer address information</w:t>
      </w:r>
      <w:r w:rsidRPr="00D97687">
        <w:rPr>
          <w:color w:val="000000"/>
        </w:rPr>
        <w:t>, SORNA tier categories, grant funding, guidelines, and software</w:t>
      </w:r>
      <w:r w:rsidRPr="00EC49DC">
        <w:rPr>
          <w:color w:val="000000"/>
        </w:rPr>
        <w:t xml:space="preserve">. </w:t>
      </w:r>
    </w:p>
    <w:p w:rsidR="008D7422" w:rsidRDefault="008D7422" w:rsidP="008D7422">
      <w:pPr>
        <w:pStyle w:val="ListParagraph"/>
        <w:rPr>
          <w:color w:val="000000"/>
        </w:rPr>
      </w:pPr>
    </w:p>
    <w:p w:rsidR="008D7422" w:rsidRDefault="008D7422" w:rsidP="008D7422">
      <w:pPr>
        <w:pStyle w:val="ListParagraph"/>
        <w:numPr>
          <w:ilvl w:val="0"/>
          <w:numId w:val="96"/>
        </w:numPr>
        <w:rPr>
          <w:bCs/>
          <w:u w:val="single"/>
        </w:rPr>
      </w:pPr>
      <w:r w:rsidRPr="00402440">
        <w:rPr>
          <w:color w:val="000000"/>
        </w:rPr>
        <w:t>The SMART Office</w:t>
      </w:r>
      <w:r>
        <w:rPr>
          <w:color w:val="000000"/>
        </w:rPr>
        <w:t xml:space="preserve"> a</w:t>
      </w:r>
      <w:r w:rsidRPr="00EC49DC">
        <w:rPr>
          <w:color w:val="000000"/>
        </w:rPr>
        <w:t>warded 49 grants totaling $9.1 million to support Ada</w:t>
      </w:r>
      <w:r>
        <w:rPr>
          <w:color w:val="000000"/>
        </w:rPr>
        <w:t>m Walsh Act imple</w:t>
      </w:r>
      <w:r w:rsidRPr="00EC49DC">
        <w:rPr>
          <w:color w:val="000000"/>
        </w:rPr>
        <w:t>mentation and an additional grant to help maintain, operate, and enhance the Dru Sjodin National Sex Offender Public Web Site</w:t>
      </w:r>
      <w:r w:rsidR="006F3C84">
        <w:rPr>
          <w:color w:val="000000"/>
        </w:rPr>
        <w:t xml:space="preserve">.  This </w:t>
      </w:r>
      <w:r w:rsidRPr="00EC49DC">
        <w:rPr>
          <w:color w:val="000000"/>
        </w:rPr>
        <w:t xml:space="preserve">site includes an advanced search tool allowing a user to submit a single national query to obtain information about sex offenders; a listing of public registry </w:t>
      </w:r>
      <w:r w:rsidR="00A978B6">
        <w:rPr>
          <w:color w:val="000000"/>
        </w:rPr>
        <w:t>w</w:t>
      </w:r>
      <w:r w:rsidRPr="00EC49DC">
        <w:rPr>
          <w:color w:val="000000"/>
        </w:rPr>
        <w:t>ebsites by state, territory, and tribe; and information on sexual abuse education and prevention.</w:t>
      </w:r>
    </w:p>
    <w:p w:rsidR="006F3C84" w:rsidRDefault="006F3C84"/>
    <w:p w:rsidR="00C66A6A" w:rsidRPr="00B034A8" w:rsidRDefault="00C66A6A" w:rsidP="00C66A6A">
      <w:pPr>
        <w:pStyle w:val="CM73"/>
        <w:spacing w:after="0" w:line="240" w:lineRule="auto"/>
        <w:ind w:right="144"/>
        <w:jc w:val="left"/>
        <w:rPr>
          <w:rFonts w:ascii="Times New Roman" w:hAnsi="Times New Roman"/>
          <w:bCs/>
          <w:u w:val="single"/>
        </w:rPr>
      </w:pPr>
      <w:r>
        <w:rPr>
          <w:rFonts w:ascii="Times New Roman" w:hAnsi="Times New Roman"/>
          <w:bCs/>
          <w:u w:val="single"/>
        </w:rPr>
        <w:t>4</w:t>
      </w:r>
      <w:r w:rsidRPr="00BA2904">
        <w:rPr>
          <w:rFonts w:ascii="Times New Roman" w:hAnsi="Times New Roman"/>
          <w:bCs/>
          <w:u w:val="single"/>
        </w:rPr>
        <w:t xml:space="preserve">)  Tribal Justice </w:t>
      </w:r>
    </w:p>
    <w:p w:rsidR="00C66A6A" w:rsidRPr="00B034A8" w:rsidRDefault="00C66A6A" w:rsidP="00C66A6A">
      <w:pPr>
        <w:pStyle w:val="Default"/>
        <w:spacing w:line="240" w:lineRule="auto"/>
        <w:jc w:val="left"/>
      </w:pPr>
    </w:p>
    <w:p w:rsidR="00C66A6A" w:rsidRPr="00B034A8" w:rsidRDefault="00C66A6A" w:rsidP="00A47996">
      <w:pPr>
        <w:pStyle w:val="CM73"/>
        <w:spacing w:after="0" w:line="240" w:lineRule="auto"/>
        <w:ind w:right="144"/>
        <w:jc w:val="left"/>
        <w:rPr>
          <w:rFonts w:ascii="Times New Roman" w:hAnsi="Times New Roman"/>
          <w:bCs/>
        </w:rPr>
      </w:pPr>
      <w:r w:rsidRPr="00BA2904">
        <w:rPr>
          <w:rFonts w:ascii="Times New Roman" w:hAnsi="Times New Roman"/>
        </w:rPr>
        <w:t xml:space="preserve">Violent crime rates in Indian Country are unusually high, yet tribal law enforcement resources are typically scarce, a problem exacerbated by the geographic isolation and/or vast size of many reservations.  OJP targets these conditions with training and resources </w:t>
      </w:r>
      <w:r>
        <w:rPr>
          <w:rFonts w:ascii="Times New Roman" w:hAnsi="Times New Roman"/>
        </w:rPr>
        <w:t xml:space="preserve">aimed at Indian Country, such as training on </w:t>
      </w:r>
      <w:r w:rsidRPr="00BA2904">
        <w:rPr>
          <w:rFonts w:ascii="Times New Roman" w:hAnsi="Times New Roman"/>
        </w:rPr>
        <w:t>problem-solving courts and coordinated law enforcement information sharing and data collection.  OJP will continue to coordinate with the Department of Interior’s Bureau of Indian Affairs and other agencies to bring better focus to these issues.</w:t>
      </w:r>
    </w:p>
    <w:p w:rsidR="00C66A6A" w:rsidRPr="00A47996" w:rsidRDefault="00C66A6A" w:rsidP="00A47996">
      <w:pPr>
        <w:pStyle w:val="CM73"/>
        <w:spacing w:after="0" w:line="240" w:lineRule="auto"/>
        <w:ind w:right="144"/>
        <w:contextualSpacing/>
        <w:jc w:val="left"/>
        <w:rPr>
          <w:rFonts w:ascii="Times New Roman" w:hAnsi="Times New Roman" w:cs="Times New Roman"/>
        </w:rPr>
      </w:pPr>
    </w:p>
    <w:p w:rsidR="00C30D91" w:rsidRPr="004366D8" w:rsidRDefault="00A47996" w:rsidP="00A47996">
      <w:pPr>
        <w:spacing w:line="240" w:lineRule="auto"/>
        <w:contextualSpacing/>
        <w:jc w:val="left"/>
      </w:pPr>
      <w:r>
        <w:t xml:space="preserve">OJP’s Justice Programs Council on Native American Affairs in the Office of the AAG developed and led a collaboration with other DOJ components </w:t>
      </w:r>
      <w:r w:rsidRPr="00A47996">
        <w:t>and Alaska Native leadership</w:t>
      </w:r>
      <w:r>
        <w:t xml:space="preserve"> </w:t>
      </w:r>
      <w:r w:rsidRPr="00A47996">
        <w:t xml:space="preserve">to </w:t>
      </w:r>
      <w:r>
        <w:t xml:space="preserve">assess existing and needed public safety, justice and wellness programming.  </w:t>
      </w:r>
      <w:r w:rsidR="00C30D91">
        <w:t xml:space="preserve">One of the Council’s most important collaborative efforts involves leading tribal consultation, training, and technical assistance sessions involving several DOJ components and other federal departments with the goal of increasing tribal capacity, </w:t>
      </w:r>
      <w:r w:rsidR="00C30D91" w:rsidRPr="004366D8">
        <w:t>capability,</w:t>
      </w:r>
      <w:r w:rsidR="00C30D91" w:rsidRPr="00850849">
        <w:t xml:space="preserve"> and information sharing. </w:t>
      </w:r>
      <w:r w:rsidR="006F3C84">
        <w:t xml:space="preserve">Fourteen </w:t>
      </w:r>
      <w:r w:rsidR="006F3C84" w:rsidRPr="00850849">
        <w:t>national sessions</w:t>
      </w:r>
      <w:r w:rsidR="006F3C84">
        <w:t xml:space="preserve"> of t</w:t>
      </w:r>
      <w:r w:rsidR="00C30D91" w:rsidRPr="00850849">
        <w:t xml:space="preserve">he </w:t>
      </w:r>
      <w:r w:rsidR="00C30D91" w:rsidRPr="00A47996">
        <w:t>Interdepartmental Tribal Justice, Safety, and Wellness Sessions</w:t>
      </w:r>
      <w:r w:rsidR="006F3C84" w:rsidRPr="00A47996">
        <w:t xml:space="preserve"> </w:t>
      </w:r>
      <w:r w:rsidR="006F3C84">
        <w:t>held to date,</w:t>
      </w:r>
      <w:r w:rsidR="00C30D91" w:rsidRPr="00850849">
        <w:t xml:space="preserve"> primarily at Indian Country sites, have trained over 5</w:t>
      </w:r>
      <w:r w:rsidR="00C30D91">
        <w:t>,</w:t>
      </w:r>
      <w:r w:rsidR="00C30D91" w:rsidRPr="00850849">
        <w:t>500 participants on myriad public safety, justice and wellness issues such as alcohol and substance abuse, tracking sex offenders, preventing and responding to domestic violence, addressing suicide, preventing juvenile delinquency, establishing tribal courts, and alternatives to detention facilities.</w:t>
      </w:r>
    </w:p>
    <w:p w:rsidR="00C30D91" w:rsidRPr="004366D8" w:rsidRDefault="00C30D91" w:rsidP="00A47996">
      <w:pPr>
        <w:widowControl/>
        <w:adjustRightInd/>
        <w:spacing w:line="240" w:lineRule="auto"/>
        <w:jc w:val="left"/>
        <w:textAlignment w:val="auto"/>
      </w:pPr>
    </w:p>
    <w:p w:rsidR="00C30D91" w:rsidRPr="004366D8" w:rsidRDefault="00C30D91" w:rsidP="00A47996">
      <w:pPr>
        <w:widowControl/>
        <w:adjustRightInd/>
        <w:spacing w:line="240" w:lineRule="auto"/>
        <w:jc w:val="left"/>
        <w:textAlignment w:val="auto"/>
      </w:pPr>
      <w:r w:rsidRPr="004366D8">
        <w:t xml:space="preserve">OJP helped create a streamlined approach for American Indian and Alaskan Native tribal communities to apply for funding opportunities.  The resulting </w:t>
      </w:r>
      <w:r>
        <w:rPr>
          <w:bCs/>
        </w:rPr>
        <w:t>Coordinated Tribal Assistance Solicitation (CTAS)</w:t>
      </w:r>
      <w:r>
        <w:rPr>
          <w:b/>
          <w:bCs/>
        </w:rPr>
        <w:t xml:space="preserve"> </w:t>
      </w:r>
      <w:r>
        <w:t>served as a single solicitation for existing tribal government-specific grant programs administered by OJP, the Community Oriented Policing Services (COPS) Office, and the Office on Violence Against Women.</w:t>
      </w:r>
    </w:p>
    <w:p w:rsidR="00C30D91" w:rsidRPr="004366D8" w:rsidRDefault="00C30D91" w:rsidP="00C30D91">
      <w:pPr>
        <w:widowControl/>
        <w:adjustRightInd/>
        <w:spacing w:line="240" w:lineRule="auto"/>
        <w:jc w:val="left"/>
        <w:textAlignment w:val="auto"/>
        <w:rPr>
          <w:rFonts w:cs="Futura Std Book"/>
        </w:rPr>
      </w:pPr>
    </w:p>
    <w:p w:rsidR="003A37FB" w:rsidRDefault="00C30D91" w:rsidP="00C30D91">
      <w:pPr>
        <w:widowControl/>
        <w:autoSpaceDE w:val="0"/>
        <w:autoSpaceDN w:val="0"/>
        <w:spacing w:line="240" w:lineRule="auto"/>
        <w:jc w:val="left"/>
        <w:textAlignment w:val="auto"/>
      </w:pPr>
      <w:r w:rsidRPr="004366D8">
        <w:t xml:space="preserve">This process change occurred in response to consultation with tribal leaders who indicated that a single application would significantly improve their ability to apply and receive critical federal funding.  </w:t>
      </w:r>
      <w:r w:rsidRPr="00850849">
        <w:t xml:space="preserve">CTAS allowed the grant-making components to consider the totality of a tribal community’s overall public safety needs in </w:t>
      </w:r>
      <w:r w:rsidR="00EE1C18" w:rsidRPr="00850849">
        <w:t>making more</w:t>
      </w:r>
      <w:r w:rsidRPr="00850849">
        <w:t xml:space="preserve"> than $118 million in awards in </w:t>
      </w:r>
    </w:p>
    <w:p w:rsidR="00C30D91" w:rsidRPr="004366D8" w:rsidRDefault="00C30D91" w:rsidP="00C30D91">
      <w:pPr>
        <w:widowControl/>
        <w:autoSpaceDE w:val="0"/>
        <w:autoSpaceDN w:val="0"/>
        <w:spacing w:line="240" w:lineRule="auto"/>
        <w:jc w:val="left"/>
        <w:textAlignment w:val="auto"/>
      </w:pPr>
      <w:r w:rsidRPr="00850849">
        <w:t>FY 2011 to address these needs on a more comprehensive basis.</w:t>
      </w:r>
      <w:r w:rsidRPr="004366D8">
        <w:t xml:space="preserve">  </w:t>
      </w:r>
    </w:p>
    <w:p w:rsidR="00C30D91" w:rsidRPr="004366D8" w:rsidRDefault="00C30D91" w:rsidP="00C30D91">
      <w:pPr>
        <w:pStyle w:val="Default"/>
        <w:rPr>
          <w:color w:val="auto"/>
        </w:rPr>
      </w:pPr>
    </w:p>
    <w:p w:rsidR="003A37FB" w:rsidRDefault="003A37FB">
      <w:pPr>
        <w:widowControl/>
        <w:adjustRightInd/>
        <w:spacing w:line="240" w:lineRule="auto"/>
        <w:jc w:val="left"/>
        <w:textAlignment w:val="auto"/>
      </w:pPr>
      <w:r>
        <w:br w:type="page"/>
      </w:r>
    </w:p>
    <w:p w:rsidR="00C30D91" w:rsidRPr="004366D8" w:rsidRDefault="002D31D8" w:rsidP="00C30D91">
      <w:pPr>
        <w:widowControl/>
        <w:autoSpaceDE w:val="0"/>
        <w:autoSpaceDN w:val="0"/>
        <w:spacing w:line="240" w:lineRule="auto"/>
        <w:jc w:val="left"/>
        <w:textAlignment w:val="auto"/>
        <w:rPr>
          <w:bCs/>
        </w:rPr>
      </w:pPr>
      <w:r>
        <w:lastRenderedPageBreak/>
        <w:t xml:space="preserve">In FY 2011, </w:t>
      </w:r>
      <w:r w:rsidR="00C30D91" w:rsidRPr="004366D8">
        <w:t xml:space="preserve">OJP </w:t>
      </w:r>
      <w:r>
        <w:t>activities</w:t>
      </w:r>
      <w:r w:rsidR="00C30D91" w:rsidRPr="004366D8">
        <w:t xml:space="preserve"> under CTAS included: </w:t>
      </w:r>
    </w:p>
    <w:p w:rsidR="00C30D91" w:rsidRPr="004366D8" w:rsidRDefault="00C30D91" w:rsidP="00C30D91">
      <w:pPr>
        <w:pStyle w:val="ListParagraph"/>
        <w:autoSpaceDE w:val="0"/>
        <w:autoSpaceDN w:val="0"/>
        <w:rPr>
          <w:rFonts w:eastAsia="ZapfDingbats"/>
        </w:rPr>
      </w:pPr>
    </w:p>
    <w:p w:rsidR="00C30D91" w:rsidRPr="004366D8" w:rsidRDefault="00C30D91" w:rsidP="00C30D91">
      <w:pPr>
        <w:pStyle w:val="ListParagraph"/>
        <w:numPr>
          <w:ilvl w:val="0"/>
          <w:numId w:val="100"/>
        </w:numPr>
        <w:autoSpaceDE w:val="0"/>
        <w:autoSpaceDN w:val="0"/>
        <w:rPr>
          <w:rFonts w:eastAsia="ZapfDingbats"/>
          <w:color w:val="000000"/>
        </w:rPr>
      </w:pPr>
      <w:r w:rsidRPr="00850849">
        <w:rPr>
          <w:rFonts w:eastAsia="ZapfDingbats"/>
          <w:color w:val="000000"/>
        </w:rPr>
        <w:t xml:space="preserve">Awarding more than </w:t>
      </w:r>
      <w:r w:rsidRPr="00850849">
        <w:rPr>
          <w:rFonts w:eastAsia="ZapfDingbats"/>
          <w:b/>
          <w:bCs/>
          <w:color w:val="000000"/>
        </w:rPr>
        <w:t>$</w:t>
      </w:r>
      <w:r w:rsidRPr="00850849">
        <w:rPr>
          <w:rFonts w:eastAsia="ZapfDingbats"/>
          <w:bCs/>
          <w:color w:val="000000"/>
        </w:rPr>
        <w:t>12 million to 32 tribes to prevent and control delinquency and improve juvenile justice systems</w:t>
      </w:r>
      <w:r w:rsidRPr="00850849">
        <w:rPr>
          <w:rFonts w:eastAsia="ZapfDingbats"/>
          <w:color w:val="000000"/>
        </w:rPr>
        <w:t xml:space="preserve">, ensure accountability for delinquent behavior, and develop new demonstration projects on violence prevention and rehabilitation and reentry. </w:t>
      </w:r>
    </w:p>
    <w:p w:rsidR="00C30D91" w:rsidRDefault="00C30D91" w:rsidP="00C30D91">
      <w:pPr>
        <w:widowControl/>
        <w:autoSpaceDE w:val="0"/>
        <w:autoSpaceDN w:val="0"/>
        <w:spacing w:line="240" w:lineRule="auto"/>
        <w:ind w:left="720"/>
        <w:jc w:val="left"/>
        <w:textAlignment w:val="auto"/>
        <w:rPr>
          <w:rFonts w:eastAsia="ZapfDingbats"/>
          <w:color w:val="000000"/>
        </w:rPr>
      </w:pPr>
    </w:p>
    <w:p w:rsidR="00C30D91" w:rsidRPr="001C2269" w:rsidRDefault="00C30D91" w:rsidP="00C30D91">
      <w:pPr>
        <w:pStyle w:val="ListParagraph"/>
        <w:numPr>
          <w:ilvl w:val="0"/>
          <w:numId w:val="99"/>
        </w:numPr>
        <w:autoSpaceDE w:val="0"/>
        <w:autoSpaceDN w:val="0"/>
        <w:rPr>
          <w:rFonts w:eastAsia="ZapfDingbats"/>
          <w:color w:val="000000"/>
        </w:rPr>
      </w:pPr>
      <w:r w:rsidRPr="00850849">
        <w:rPr>
          <w:rFonts w:eastAsia="ZapfDingbats"/>
          <w:color w:val="000000"/>
        </w:rPr>
        <w:t xml:space="preserve">Providing grants to seven tribes through OVC’s newly developed </w:t>
      </w:r>
      <w:r w:rsidRPr="00850849">
        <w:rPr>
          <w:rFonts w:eastAsia="ZapfDingbats"/>
          <w:bCs/>
          <w:color w:val="000000"/>
        </w:rPr>
        <w:t>Tribal elder Outreach Program</w:t>
      </w:r>
      <w:r w:rsidRPr="00850849">
        <w:rPr>
          <w:rFonts w:eastAsia="ZapfDingbats"/>
          <w:b/>
          <w:bCs/>
          <w:color w:val="000000"/>
        </w:rPr>
        <w:t xml:space="preserve"> </w:t>
      </w:r>
      <w:r w:rsidRPr="00850849">
        <w:rPr>
          <w:rFonts w:eastAsia="ZapfDingbats"/>
          <w:color w:val="000000"/>
        </w:rPr>
        <w:t>to enhance collaboration among traditional services and programs and link the issue of elder abuse to positive cultural norms such as respect and reverence for tribal elders.</w:t>
      </w:r>
      <w:r w:rsidRPr="001C2269">
        <w:rPr>
          <w:rFonts w:eastAsia="ZapfDingbats"/>
          <w:color w:val="000000"/>
        </w:rPr>
        <w:t xml:space="preserve"> </w:t>
      </w:r>
    </w:p>
    <w:p w:rsidR="00C30D91" w:rsidRPr="00EC49DC" w:rsidRDefault="00C30D91" w:rsidP="00C30D91">
      <w:pPr>
        <w:widowControl/>
        <w:autoSpaceDE w:val="0"/>
        <w:autoSpaceDN w:val="0"/>
        <w:spacing w:line="240" w:lineRule="auto"/>
        <w:ind w:left="720"/>
        <w:jc w:val="left"/>
        <w:textAlignment w:val="auto"/>
        <w:rPr>
          <w:rFonts w:eastAsia="ZapfDingbats"/>
          <w:color w:val="000000"/>
        </w:rPr>
      </w:pPr>
    </w:p>
    <w:p w:rsidR="006F3C84" w:rsidRDefault="007B78C3">
      <w:pPr>
        <w:pStyle w:val="Default"/>
        <w:numPr>
          <w:ilvl w:val="0"/>
          <w:numId w:val="99"/>
        </w:numPr>
        <w:spacing w:line="240" w:lineRule="auto"/>
        <w:contextualSpacing/>
        <w:jc w:val="left"/>
        <w:rPr>
          <w:rFonts w:ascii="Times New Roman" w:eastAsia="ZapfDingbats" w:hAnsi="Times New Roman" w:cs="Times New Roman"/>
        </w:rPr>
      </w:pPr>
      <w:r w:rsidRPr="007B78C3">
        <w:rPr>
          <w:rFonts w:ascii="Times New Roman" w:eastAsia="ZapfDingbats" w:hAnsi="Times New Roman" w:cs="Times New Roman"/>
        </w:rPr>
        <w:t>Awarding 23 grants for the planning, renovation, and construction of correctional and correctional alternative facilities to assist tribes with adult and juvenile detention and rehabilitation efforts.  BJA also conducted three regional workshops to provide training and technical assistance to grant recipients receiving funding under the Correctional Facilities on Tribal Lands program.  As part of this effort, OJP senior leadership participated in a Navajo Nation groundbreaking ceremony for a facility funded through the Recovery Act.</w:t>
      </w:r>
    </w:p>
    <w:p w:rsidR="00C30D91" w:rsidRDefault="00C30D91" w:rsidP="00C66A6A">
      <w:pPr>
        <w:pStyle w:val="CM74"/>
        <w:spacing w:after="0" w:line="240" w:lineRule="auto"/>
        <w:jc w:val="left"/>
        <w:rPr>
          <w:rFonts w:ascii="Times New Roman" w:hAnsi="Times New Roman"/>
          <w:bCs/>
          <w:u w:val="single"/>
        </w:rPr>
      </w:pPr>
    </w:p>
    <w:p w:rsidR="00C66A6A" w:rsidRPr="00B034A8" w:rsidRDefault="00C66A6A" w:rsidP="00C66A6A">
      <w:pPr>
        <w:pStyle w:val="CM74"/>
        <w:spacing w:after="0" w:line="240" w:lineRule="auto"/>
        <w:jc w:val="left"/>
        <w:rPr>
          <w:rFonts w:ascii="Times New Roman" w:hAnsi="Times New Roman"/>
          <w:bCs/>
          <w:u w:val="single"/>
        </w:rPr>
      </w:pPr>
      <w:r>
        <w:rPr>
          <w:rFonts w:ascii="Times New Roman" w:hAnsi="Times New Roman"/>
          <w:bCs/>
          <w:u w:val="single"/>
        </w:rPr>
        <w:t>5</w:t>
      </w:r>
      <w:r w:rsidRPr="00BA2904">
        <w:rPr>
          <w:rFonts w:ascii="Times New Roman" w:hAnsi="Times New Roman"/>
          <w:bCs/>
          <w:u w:val="single"/>
        </w:rPr>
        <w:t xml:space="preserve">)  Forensics, DNA, Missing Persons, and Cold Cases </w:t>
      </w:r>
    </w:p>
    <w:p w:rsidR="00C66A6A" w:rsidRPr="00B034A8" w:rsidRDefault="00C66A6A" w:rsidP="00C66A6A">
      <w:pPr>
        <w:spacing w:line="240" w:lineRule="auto"/>
        <w:jc w:val="left"/>
      </w:pPr>
    </w:p>
    <w:p w:rsidR="00C66A6A" w:rsidRPr="00B034A8" w:rsidRDefault="00C66A6A" w:rsidP="00C30D91">
      <w:pPr>
        <w:spacing w:line="240" w:lineRule="auto"/>
        <w:jc w:val="left"/>
      </w:pPr>
      <w:r w:rsidRPr="00BA2904">
        <w:t xml:space="preserve">From crime scene to courtroom, forensics plays a vital role in the criminal justice system. OJP develops forensic tools and technologies that will save time and money, initiates evaluations to better understand the impact of forensic science, provides technology assistance and training, and enhances laboratory capabilities and capacity.  OJP funds these activities in order to bolster the investigative power of forensics, thereby supporting the successful and informed use of DNA and other forensic evidence in court and improving the administration of justice.   </w:t>
      </w:r>
    </w:p>
    <w:p w:rsidR="006F3C84" w:rsidRDefault="006F3C84">
      <w:pPr>
        <w:spacing w:line="240" w:lineRule="auto"/>
        <w:jc w:val="left"/>
      </w:pPr>
    </w:p>
    <w:p w:rsidR="00C30D91" w:rsidRDefault="00C30D91" w:rsidP="00C30D91">
      <w:pPr>
        <w:spacing w:line="240" w:lineRule="auto"/>
        <w:jc w:val="left"/>
        <w:rPr>
          <w:rFonts w:ascii="Arial" w:hAnsi="Arial" w:cs="Arial"/>
        </w:rPr>
      </w:pPr>
      <w:r w:rsidRPr="00834531">
        <w:t>NIJ’s forensics portfolio encompasses a wide range of programming that helps the criminal justice community solve criminal cases with innovative approaches and cutting-edge technology.</w:t>
      </w:r>
      <w:r>
        <w:t xml:space="preserve">  In FY 2011, NIJ helped DNA laboratories address their DNA workload issues through the Forensic DNA Backlog Reduction Program, which addresses needs to build capacity and reduce backlogs in both the DNA case working and DNA database laboratories. </w:t>
      </w:r>
      <w:r w:rsidR="006F3C84">
        <w:t xml:space="preserve"> </w:t>
      </w:r>
      <w:r>
        <w:t xml:space="preserve">Federal funds were used to purchase automated workstations and high-throughput instruments to process more DNA cases and database samples from convicted offenders and/or arrestees, hire new lab personnel, provide overtime and supply assistance to work more cases and database samples in-house, as well as funds to outsource DNA testing to private laboratories and to validate more efficient procedures. </w:t>
      </w:r>
    </w:p>
    <w:p w:rsidR="0080194E" w:rsidRDefault="0080194E">
      <w:pPr>
        <w:spacing w:line="240" w:lineRule="auto"/>
        <w:jc w:val="left"/>
        <w:rPr>
          <w:rFonts w:ascii="Arial" w:hAnsi="Arial" w:cs="Arial"/>
        </w:rPr>
      </w:pPr>
    </w:p>
    <w:p w:rsidR="0080194E" w:rsidRDefault="00C30D91">
      <w:pPr>
        <w:autoSpaceDE w:val="0"/>
        <w:autoSpaceDN w:val="0"/>
        <w:spacing w:line="240" w:lineRule="auto"/>
        <w:jc w:val="left"/>
      </w:pPr>
      <w:r>
        <w:t xml:space="preserve">Also in FY 2011, NIJ awarded over $4.3 million in cold case funding to 11 states and local units of government to identify, review, and investigate violent crime cold cases that had the potential to be solved using DNA analysis, and to locate and analyze the biological evidence associated with these cases. NIJ cold case funding was instrumental in solving numerous murder and rape cases. </w:t>
      </w:r>
    </w:p>
    <w:p w:rsidR="0080194E" w:rsidRDefault="0080194E">
      <w:pPr>
        <w:autoSpaceDE w:val="0"/>
        <w:autoSpaceDN w:val="0"/>
        <w:spacing w:line="240" w:lineRule="auto"/>
        <w:jc w:val="left"/>
      </w:pPr>
    </w:p>
    <w:p w:rsidR="006F3C84" w:rsidRDefault="006F3C84">
      <w:pPr>
        <w:spacing w:line="240" w:lineRule="auto"/>
        <w:jc w:val="left"/>
      </w:pPr>
      <w:r>
        <w:rPr>
          <w:noProof/>
        </w:rPr>
        <w:lastRenderedPageBreak/>
        <w:drawing>
          <wp:anchor distT="0" distB="0" distL="114300" distR="114300" simplePos="0" relativeHeight="251672576" behindDoc="1" locked="0" layoutInCell="1" allowOverlap="1">
            <wp:simplePos x="0" y="0"/>
            <wp:positionH relativeFrom="column">
              <wp:posOffset>-13335</wp:posOffset>
            </wp:positionH>
            <wp:positionV relativeFrom="paragraph">
              <wp:posOffset>-4445</wp:posOffset>
            </wp:positionV>
            <wp:extent cx="2745105" cy="1838960"/>
            <wp:effectExtent l="19050" t="0" r="0" b="0"/>
            <wp:wrapTight wrapText="bothSides">
              <wp:wrapPolygon edited="0">
                <wp:start x="-150" y="0"/>
                <wp:lineTo x="-150" y="21481"/>
                <wp:lineTo x="21585" y="21481"/>
                <wp:lineTo x="21585" y="0"/>
                <wp:lineTo x="-150" y="0"/>
              </wp:wrapPolygon>
            </wp:wrapTight>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745105" cy="1838960"/>
                    </a:xfrm>
                    <a:prstGeom prst="rect">
                      <a:avLst/>
                    </a:prstGeom>
                    <a:noFill/>
                    <a:ln w="9525">
                      <a:noFill/>
                      <a:miter lim="800000"/>
                      <a:headEnd/>
                      <a:tailEnd/>
                    </a:ln>
                  </pic:spPr>
                </pic:pic>
              </a:graphicData>
            </a:graphic>
          </wp:anchor>
        </w:drawing>
      </w:r>
      <w:r w:rsidR="00C30D91">
        <w:t>NIJ also awarded over $7.4 million to six states under the Post-conviction DNA Testing Assistance Program, which helped states defray the costs associated with post-conviction DNA testing in cases that involved violent felony offenses (as defined by State law) in which actual innocence might be demonstrated. Funds were used to review such post-conviction cases and to locate and analyze biological evidence associated with these cases.</w:t>
      </w:r>
    </w:p>
    <w:p w:rsidR="00C30D91" w:rsidRPr="00B034A8" w:rsidRDefault="00C30D91" w:rsidP="00C30D91">
      <w:pPr>
        <w:spacing w:line="240" w:lineRule="auto"/>
      </w:pPr>
    </w:p>
    <w:p w:rsidR="00C66A6A" w:rsidRPr="00B034A8" w:rsidRDefault="00C66A6A" w:rsidP="00C66A6A">
      <w:pPr>
        <w:pStyle w:val="CM74"/>
        <w:spacing w:after="0" w:line="240" w:lineRule="auto"/>
        <w:jc w:val="left"/>
        <w:rPr>
          <w:rFonts w:ascii="Times New Roman" w:hAnsi="Times New Roman"/>
          <w:bCs/>
          <w:u w:val="single"/>
        </w:rPr>
      </w:pPr>
      <w:r>
        <w:rPr>
          <w:rFonts w:ascii="Times New Roman" w:hAnsi="Times New Roman"/>
          <w:bCs/>
          <w:u w:val="single"/>
        </w:rPr>
        <w:t>6</w:t>
      </w:r>
      <w:r w:rsidRPr="00BA2904">
        <w:rPr>
          <w:rFonts w:ascii="Times New Roman" w:hAnsi="Times New Roman"/>
          <w:bCs/>
          <w:u w:val="single"/>
        </w:rPr>
        <w:t xml:space="preserve">)  Offender Reentry </w:t>
      </w:r>
    </w:p>
    <w:p w:rsidR="00C66A6A" w:rsidRPr="00B034A8" w:rsidRDefault="00C66A6A" w:rsidP="00C66A6A">
      <w:pPr>
        <w:spacing w:line="240" w:lineRule="auto"/>
        <w:jc w:val="left"/>
      </w:pPr>
    </w:p>
    <w:p w:rsidR="00C66A6A" w:rsidRPr="00B034A8" w:rsidRDefault="00C66A6A" w:rsidP="00C66A6A">
      <w:pPr>
        <w:pStyle w:val="CM74"/>
        <w:spacing w:after="0" w:line="240" w:lineRule="auto"/>
        <w:ind w:right="218"/>
        <w:jc w:val="left"/>
        <w:rPr>
          <w:rFonts w:ascii="Times New Roman" w:hAnsi="Times New Roman"/>
        </w:rPr>
      </w:pPr>
      <w:r w:rsidRPr="00BA2904">
        <w:rPr>
          <w:rFonts w:ascii="Times New Roman" w:hAnsi="Times New Roman"/>
        </w:rPr>
        <w:t xml:space="preserve">Repeat offenders who cycle in and out of the justice system commit a significant portion of all crime and drive up the cost of operating justice agencies.  These offenders often have risk factors such as mental health problems and substance abuse, limited education and literacy, inadequate job skills, and a lack of positive support systems that, if addressed, reduce the likelihood of re-offending.  OJP can address these issues with three strategies: 1) community-based options for offenders, such as problem-solving courts; 2) intensive, multi-phase reentry programs for those who are incarcerated; and 3) research to determine effective strategies for prisoner reentry programs. </w:t>
      </w:r>
    </w:p>
    <w:p w:rsidR="00C66A6A" w:rsidRDefault="00C66A6A" w:rsidP="00C66A6A">
      <w:pPr>
        <w:spacing w:line="240" w:lineRule="auto"/>
      </w:pPr>
    </w:p>
    <w:p w:rsidR="00C30D91" w:rsidRDefault="00C30D91" w:rsidP="00C30D91">
      <w:pPr>
        <w:spacing w:line="240" w:lineRule="auto"/>
        <w:jc w:val="left"/>
      </w:pPr>
      <w:r>
        <w:t>OJP is one of the 18 federal departments and agencies collaborating on the Attorney General’s Interagency Reentry Council.  The Reentry Council members collaborate to make communities safer, assist those returning from prison and jail in becoming productive, tax-paying citizens, and save taxpayer dollars by lowering the direct and collateral costs of incarceration.  The goals of the</w:t>
      </w:r>
      <w:r w:rsidRPr="00A14662">
        <w:t xml:space="preserve"> </w:t>
      </w:r>
      <w:r>
        <w:t>Interagency Reentry Council are:</w:t>
      </w:r>
    </w:p>
    <w:p w:rsidR="00C30D91" w:rsidRDefault="00C30D91" w:rsidP="00C30D91">
      <w:pPr>
        <w:spacing w:line="240" w:lineRule="auto"/>
        <w:jc w:val="left"/>
      </w:pPr>
    </w:p>
    <w:p w:rsidR="00C30D91" w:rsidRPr="00C30D91" w:rsidRDefault="007B78C3" w:rsidP="00C30D91">
      <w:pPr>
        <w:numPr>
          <w:ilvl w:val="0"/>
          <w:numId w:val="140"/>
        </w:numPr>
        <w:spacing w:line="240" w:lineRule="auto"/>
        <w:jc w:val="left"/>
      </w:pPr>
      <w:r w:rsidRPr="007B78C3">
        <w:t>To identify research and evidence-based practices</w:t>
      </w:r>
      <w:r w:rsidR="00C30D91" w:rsidRPr="00C30D91">
        <w:t xml:space="preserve">, policies, and programs </w:t>
      </w:r>
      <w:r w:rsidR="00EE1C18" w:rsidRPr="00C30D91">
        <w:t>that advance</w:t>
      </w:r>
      <w:r w:rsidR="00C30D91" w:rsidRPr="00C30D91">
        <w:t xml:space="preserve"> the Reentry Council’s mission around prisoner reentry and community safety.</w:t>
      </w:r>
    </w:p>
    <w:p w:rsidR="00C30D91" w:rsidRPr="00C30D91" w:rsidRDefault="00C30D91" w:rsidP="00C30D91">
      <w:pPr>
        <w:spacing w:line="240" w:lineRule="auto"/>
        <w:ind w:left="720"/>
        <w:jc w:val="left"/>
      </w:pPr>
    </w:p>
    <w:p w:rsidR="00C30D91" w:rsidRPr="00C30D91" w:rsidRDefault="007B78C3" w:rsidP="00C30D91">
      <w:pPr>
        <w:numPr>
          <w:ilvl w:val="0"/>
          <w:numId w:val="140"/>
        </w:numPr>
        <w:spacing w:line="240" w:lineRule="auto"/>
        <w:jc w:val="left"/>
      </w:pPr>
      <w:r w:rsidRPr="007B78C3">
        <w:t xml:space="preserve">To identify </w:t>
      </w:r>
      <w:r w:rsidR="006F3C84">
        <w:t>f</w:t>
      </w:r>
      <w:r w:rsidRPr="007B78C3">
        <w:t xml:space="preserve">ederal policy opportunities and barriers </w:t>
      </w:r>
      <w:r w:rsidR="00C30D91" w:rsidRPr="00C30D91">
        <w:t>to improve outcomes for the reentry population.</w:t>
      </w:r>
    </w:p>
    <w:p w:rsidR="00C30D91" w:rsidRPr="00C30D91" w:rsidRDefault="00C30D91" w:rsidP="00C30D91">
      <w:pPr>
        <w:spacing w:line="240" w:lineRule="auto"/>
        <w:jc w:val="left"/>
      </w:pPr>
    </w:p>
    <w:p w:rsidR="00C30D91" w:rsidRPr="00C30D91" w:rsidRDefault="007B78C3" w:rsidP="00C30D91">
      <w:pPr>
        <w:numPr>
          <w:ilvl w:val="0"/>
          <w:numId w:val="140"/>
        </w:numPr>
        <w:spacing w:line="240" w:lineRule="auto"/>
        <w:jc w:val="left"/>
      </w:pPr>
      <w:r w:rsidRPr="007B78C3">
        <w:t xml:space="preserve">To promote </w:t>
      </w:r>
      <w:r w:rsidR="006F3C84">
        <w:t>f</w:t>
      </w:r>
      <w:r w:rsidRPr="007B78C3">
        <w:t xml:space="preserve">ederal statutory, policy, and practice changes </w:t>
      </w:r>
      <w:r w:rsidR="00C30D91" w:rsidRPr="00C30D91">
        <w:t>that focus on reducing crime and improving the well-being of formerly incarcerated individuals, their families and communities.  </w:t>
      </w:r>
    </w:p>
    <w:p w:rsidR="00C30D91" w:rsidRPr="00C30D91" w:rsidRDefault="00C30D91" w:rsidP="00C30D91">
      <w:pPr>
        <w:spacing w:line="240" w:lineRule="auto"/>
        <w:jc w:val="left"/>
      </w:pPr>
    </w:p>
    <w:p w:rsidR="00C30D91" w:rsidRPr="00C30D91" w:rsidRDefault="007B78C3" w:rsidP="00C30D91">
      <w:pPr>
        <w:numPr>
          <w:ilvl w:val="0"/>
          <w:numId w:val="140"/>
        </w:numPr>
        <w:spacing w:line="240" w:lineRule="auto"/>
        <w:jc w:val="left"/>
      </w:pPr>
      <w:r w:rsidRPr="007B78C3">
        <w:t>To identify and support initiatives</w:t>
      </w:r>
      <w:r w:rsidR="00C30D91" w:rsidRPr="00C30D91">
        <w:t xml:space="preserve"> in the areas of education, employment, health, housing, faith, drug treatment, and family and community well-being that can contribute to successful outcomes for formerly incarcerated individuals.  </w:t>
      </w:r>
    </w:p>
    <w:p w:rsidR="00C30D91" w:rsidRPr="00C30D91" w:rsidRDefault="00C30D91" w:rsidP="00C30D91">
      <w:pPr>
        <w:spacing w:line="240" w:lineRule="auto"/>
        <w:jc w:val="left"/>
      </w:pPr>
    </w:p>
    <w:p w:rsidR="00C30D91" w:rsidRPr="00C30D91" w:rsidRDefault="007B78C3" w:rsidP="00C30D91">
      <w:pPr>
        <w:numPr>
          <w:ilvl w:val="0"/>
          <w:numId w:val="140"/>
        </w:numPr>
        <w:spacing w:line="240" w:lineRule="auto"/>
        <w:jc w:val="left"/>
      </w:pPr>
      <w:r w:rsidRPr="007B78C3">
        <w:t>To leverage resources</w:t>
      </w:r>
      <w:r w:rsidR="00C30D91" w:rsidRPr="00C30D91">
        <w:t xml:space="preserve"> across agencies </w:t>
      </w:r>
      <w:r w:rsidR="00EE1C18" w:rsidRPr="00C30D91">
        <w:t>that support</w:t>
      </w:r>
      <w:r w:rsidR="00C30D91" w:rsidRPr="00C30D91">
        <w:t xml:space="preserve"> this population in becoming productive citi</w:t>
      </w:r>
      <w:r w:rsidRPr="007B78C3">
        <w:t>zens, and reducing recidivism and victimization.</w:t>
      </w:r>
    </w:p>
    <w:p w:rsidR="00C30D91" w:rsidRPr="00C30D91" w:rsidRDefault="00C30D91" w:rsidP="00C30D91">
      <w:pPr>
        <w:spacing w:line="240" w:lineRule="auto"/>
        <w:jc w:val="left"/>
      </w:pPr>
    </w:p>
    <w:p w:rsidR="006F3C84" w:rsidRDefault="006F3C84">
      <w:pPr>
        <w:widowControl/>
        <w:adjustRightInd/>
        <w:spacing w:line="240" w:lineRule="auto"/>
        <w:jc w:val="left"/>
        <w:textAlignment w:val="auto"/>
      </w:pPr>
      <w:r>
        <w:br w:type="page"/>
      </w:r>
    </w:p>
    <w:p w:rsidR="00C30D91" w:rsidRPr="00C30D91" w:rsidRDefault="007B78C3" w:rsidP="00C30D91">
      <w:pPr>
        <w:numPr>
          <w:ilvl w:val="0"/>
          <w:numId w:val="140"/>
        </w:numPr>
        <w:spacing w:line="240" w:lineRule="auto"/>
        <w:jc w:val="left"/>
      </w:pPr>
      <w:r w:rsidRPr="007B78C3">
        <w:lastRenderedPageBreak/>
        <w:t>To coordinate communications</w:t>
      </w:r>
      <w:r w:rsidR="00C30D91" w:rsidRPr="00C30D91">
        <w:t xml:space="preserve"> about prisoner reentry and the Administration’s response to it.</w:t>
      </w:r>
    </w:p>
    <w:p w:rsidR="00C30D91" w:rsidRDefault="00C30D91" w:rsidP="00C30D91">
      <w:pPr>
        <w:spacing w:line="240" w:lineRule="auto"/>
        <w:jc w:val="left"/>
      </w:pPr>
    </w:p>
    <w:p w:rsidR="00C30D91" w:rsidRDefault="00C30D91" w:rsidP="002D31D8">
      <w:pPr>
        <w:pStyle w:val="NormalWeb"/>
        <w:shd w:val="clear" w:color="auto" w:fill="FFFFFF"/>
        <w:spacing w:before="0" w:beforeAutospacing="0" w:after="0" w:afterAutospacing="0" w:line="240" w:lineRule="auto"/>
        <w:jc w:val="left"/>
      </w:pPr>
      <w:r w:rsidRPr="001D2EF9">
        <w:rPr>
          <w:bCs/>
        </w:rPr>
        <w:t>OJP is also working t</w:t>
      </w:r>
      <w:r>
        <w:rPr>
          <w:bCs/>
        </w:rPr>
        <w:t xml:space="preserve">o </w:t>
      </w:r>
      <w:r w:rsidRPr="00834531">
        <w:t xml:space="preserve">improve reentry outcomes in </w:t>
      </w:r>
      <w:r>
        <w:t xml:space="preserve">many other ways.   </w:t>
      </w:r>
      <w:r w:rsidRPr="00850849">
        <w:t xml:space="preserve">In FY 2011, under the Second Chance Act Prisoner </w:t>
      </w:r>
      <w:r w:rsidR="006F3C84">
        <w:t>R</w:t>
      </w:r>
      <w:r w:rsidRPr="00850849">
        <w:t xml:space="preserve">eentry Initiative, </w:t>
      </w:r>
      <w:r>
        <w:t>DOJ</w:t>
      </w:r>
      <w:r w:rsidRPr="00850849">
        <w:t xml:space="preserve"> awarded $66 million for both adult and juvenile reentry efforts.  The awards covered employment assistance, substance abuse treatment, housing relief, family reunification, and other challenges faced by returning prisoners.  OJP now has more than 250 active Second Chance Act grantees.  In FY 2011, through $82.8 million</w:t>
      </w:r>
      <w:r w:rsidR="006F3C84">
        <w:t xml:space="preserve"> in Second Chance Act Prisoner R</w:t>
      </w:r>
      <w:r w:rsidRPr="00850849">
        <w:t>eentry Initiative funding, OJP is supporting demonstration sites, mentoring organizations, reentry courts, family-based treatment services, technology career training, and program research and evaluation.</w:t>
      </w:r>
      <w:r w:rsidRPr="009E6A51">
        <w:rPr>
          <w:rFonts w:ascii="Futura Std Book" w:hAnsi="Futura Std Book" w:cs="Futura Std Book"/>
          <w:sz w:val="16"/>
          <w:szCs w:val="16"/>
        </w:rPr>
        <w:t xml:space="preserve"> </w:t>
      </w:r>
      <w:r>
        <w:rPr>
          <w:rFonts w:ascii="Futura Std Book" w:hAnsi="Futura Std Book" w:cs="Futura Std Book"/>
          <w:sz w:val="16"/>
          <w:szCs w:val="16"/>
        </w:rPr>
        <w:t xml:space="preserve"> </w:t>
      </w:r>
      <w:r>
        <w:t xml:space="preserve">In addition, the </w:t>
      </w:r>
      <w:hyperlink r:id="rId21" w:history="1">
        <w:r w:rsidRPr="00734931">
          <w:rPr>
            <w:rStyle w:val="Hyperlink"/>
          </w:rPr>
          <w:t>National Reentry Resource Center (NRRC),</w:t>
        </w:r>
      </w:hyperlink>
      <w:r>
        <w:t xml:space="preserve"> established by the </w:t>
      </w:r>
      <w:hyperlink r:id="rId22" w:history="1">
        <w:r>
          <w:rPr>
            <w:rStyle w:val="Hyperlink"/>
          </w:rPr>
          <w:t>Second Chance Act</w:t>
        </w:r>
      </w:hyperlink>
      <w:r>
        <w:t xml:space="preserve"> and administered by OJP’s Bureau of Justice Assistance, provides education, training, and technical assistance to states, tribes, territories, local governments, service providers, non-profit organizations, and corrections institutions working on prisoner reentry.   </w:t>
      </w:r>
    </w:p>
    <w:p w:rsidR="00C30D91" w:rsidRPr="00B034A8" w:rsidRDefault="00C30D91" w:rsidP="00C66A6A">
      <w:pPr>
        <w:spacing w:line="240" w:lineRule="auto"/>
      </w:pPr>
    </w:p>
    <w:p w:rsidR="00C66A6A" w:rsidRPr="00B034A8" w:rsidRDefault="00C66A6A" w:rsidP="00C66A6A">
      <w:pPr>
        <w:pStyle w:val="CM74"/>
        <w:spacing w:after="0" w:line="240" w:lineRule="auto"/>
        <w:jc w:val="left"/>
        <w:rPr>
          <w:rFonts w:ascii="Times New Roman" w:hAnsi="Times New Roman"/>
          <w:bCs/>
          <w:u w:val="single"/>
        </w:rPr>
      </w:pPr>
      <w:r>
        <w:rPr>
          <w:rFonts w:ascii="Times New Roman" w:hAnsi="Times New Roman"/>
          <w:bCs/>
          <w:u w:val="single"/>
        </w:rPr>
        <w:t>7</w:t>
      </w:r>
      <w:r w:rsidRPr="00BA2904">
        <w:rPr>
          <w:rFonts w:ascii="Times New Roman" w:hAnsi="Times New Roman"/>
          <w:bCs/>
          <w:u w:val="single"/>
        </w:rPr>
        <w:t xml:space="preserve">)  Juvenile Delinquency, Prevention, and Intervention </w:t>
      </w:r>
    </w:p>
    <w:p w:rsidR="00C66A6A" w:rsidRPr="00B034A8" w:rsidRDefault="00C66A6A" w:rsidP="00C66A6A">
      <w:pPr>
        <w:spacing w:line="240" w:lineRule="auto"/>
        <w:jc w:val="left"/>
      </w:pPr>
    </w:p>
    <w:p w:rsidR="00C66A6A" w:rsidRPr="00B034A8" w:rsidRDefault="00C66A6A" w:rsidP="00C66A6A">
      <w:pPr>
        <w:pStyle w:val="CM74"/>
        <w:spacing w:after="0" w:line="240" w:lineRule="auto"/>
        <w:ind w:right="90"/>
        <w:jc w:val="left"/>
        <w:rPr>
          <w:rFonts w:ascii="Times New Roman" w:hAnsi="Times New Roman"/>
        </w:rPr>
      </w:pPr>
      <w:r w:rsidRPr="00BA2904">
        <w:rPr>
          <w:rFonts w:ascii="Times New Roman" w:hAnsi="Times New Roman"/>
        </w:rPr>
        <w:t xml:space="preserve">Our nation faces many challenges related to juvenile delinquency, including youth gangs and high juvenile recidivism rates.  OJP strives to strengthen the capability and capacity of our juvenile justice system to confront these challenges through prevention and intervention.  OJP is working to prevent and reduce youth involvement in gangs by addressing specific risk and protective factors associated with the likelihood of delinquent behavior and the needs and desires that underlie the decision to join a gang.   </w:t>
      </w:r>
    </w:p>
    <w:p w:rsidR="00C66A6A" w:rsidRDefault="00C66A6A" w:rsidP="00C66A6A">
      <w:pPr>
        <w:widowControl/>
        <w:adjustRightInd/>
        <w:spacing w:line="240" w:lineRule="auto"/>
        <w:jc w:val="left"/>
        <w:textAlignment w:val="auto"/>
        <w:rPr>
          <w:bCs/>
          <w:u w:val="single"/>
        </w:rPr>
      </w:pPr>
    </w:p>
    <w:p w:rsidR="00C30D91" w:rsidRDefault="00C30D91" w:rsidP="00C30D91">
      <w:pPr>
        <w:pStyle w:val="ListParagraph"/>
        <w:ind w:left="0"/>
      </w:pPr>
      <w:r w:rsidRPr="008F3D62">
        <w:t>OJP continues to support effort</w:t>
      </w:r>
      <w:r>
        <w:t>s</w:t>
      </w:r>
      <w:r w:rsidRPr="008F3D62">
        <w:t xml:space="preserve"> to combat children exposed to violence.  A bulletin released by </w:t>
      </w:r>
      <w:r>
        <w:t xml:space="preserve">Office for Juvenile Justice and Delinquency Prevention (OJJDP), </w:t>
      </w:r>
      <w:r w:rsidRPr="008F3D62">
        <w:rPr>
          <w:bCs/>
          <w:i/>
          <w:iCs/>
        </w:rPr>
        <w:t>Children’s Exposure to Violence: A Comprehensive National Survey</w:t>
      </w:r>
      <w:r w:rsidRPr="008F3D62">
        <w:rPr>
          <w:i/>
          <w:iCs/>
        </w:rPr>
        <w:t xml:space="preserve">, </w:t>
      </w:r>
      <w:r w:rsidRPr="008F3D62">
        <w:t xml:space="preserve">summarizes the findings of the </w:t>
      </w:r>
      <w:r w:rsidRPr="008F3D62">
        <w:rPr>
          <w:bCs/>
        </w:rPr>
        <w:t>pioneering</w:t>
      </w:r>
      <w:r w:rsidRPr="008F3D62">
        <w:rPr>
          <w:b/>
          <w:bCs/>
        </w:rPr>
        <w:t xml:space="preserve"> </w:t>
      </w:r>
      <w:r w:rsidRPr="008F3D62">
        <w:t xml:space="preserve">National Study of Children’s Exposure to Violence (NatSCEV). </w:t>
      </w:r>
      <w:r>
        <w:t xml:space="preserve"> </w:t>
      </w:r>
      <w:r w:rsidRPr="008F3D62">
        <w:t xml:space="preserve">NatSCEV was the first comprehensive attempt to measure children’s exposure to violence in the home, school, and community across age groups from birth to age 17, as well as the cumulative exposure to violence over a child’s lifetime.  The most important findings concern how many children suffer from multiple types of victimization (polyvictimization) over the course of a relatively short time period. </w:t>
      </w:r>
      <w:r>
        <w:t xml:space="preserve"> </w:t>
      </w:r>
    </w:p>
    <w:p w:rsidR="00C30D91" w:rsidRDefault="00C30D91" w:rsidP="00C30D91">
      <w:pPr>
        <w:pStyle w:val="ListParagraph"/>
        <w:ind w:left="0"/>
      </w:pPr>
    </w:p>
    <w:p w:rsidR="00C30D91" w:rsidRPr="00AD7ECC" w:rsidRDefault="00C30D91" w:rsidP="00C30D91">
      <w:pPr>
        <w:pStyle w:val="ListParagraph"/>
        <w:ind w:left="0"/>
      </w:pPr>
      <w:r w:rsidRPr="008F3D62">
        <w:t xml:space="preserve">The Attorney General’s </w:t>
      </w:r>
      <w:r w:rsidRPr="008F3D62">
        <w:rPr>
          <w:bCs/>
        </w:rPr>
        <w:t>Defending Childhood</w:t>
      </w:r>
      <w:r w:rsidRPr="008F3D62">
        <w:rPr>
          <w:b/>
          <w:bCs/>
        </w:rPr>
        <w:t xml:space="preserve"> </w:t>
      </w:r>
      <w:r w:rsidRPr="008F3D62">
        <w:t xml:space="preserve">initiative is targeted at combating the types of </w:t>
      </w:r>
      <w:r w:rsidRPr="00AD7ECC">
        <w:t>victimization described in this study.</w:t>
      </w:r>
      <w:r w:rsidRPr="00AD7ECC">
        <w:rPr>
          <w:color w:val="FFFFFF"/>
        </w:rPr>
        <w:t xml:space="preserve">  </w:t>
      </w:r>
      <w:r>
        <w:t xml:space="preserve">This initiative aims to prevent children's exposure to violence as victims and witnesses, mitigate the negative effects experienced by children exposed to violence, and develop knowledge about and increase awareness of this issue.  </w:t>
      </w:r>
      <w:r w:rsidRPr="00850849">
        <w:t xml:space="preserve">OJP played an integral role in the development and launch of the Attorney General’s Defending Childhood initiative.  </w:t>
      </w:r>
      <w:r w:rsidRPr="00AD7ECC">
        <w:t>The first programs under the Defending Childhood initiative were grants awarded by DOJ in 2010 and 2011 to help eight sites in cities and tribal</w:t>
      </w:r>
      <w:r>
        <w:t xml:space="preserve"> communities around the country to develop strategic plans for comprehensive community-based efforts to demonstrate the goals of this initiative. </w:t>
      </w:r>
    </w:p>
    <w:p w:rsidR="00C30D91" w:rsidRPr="00AD7ECC" w:rsidRDefault="00C30D91" w:rsidP="00C30D91">
      <w:pPr>
        <w:pStyle w:val="ListParagraph"/>
        <w:ind w:left="0"/>
      </w:pPr>
    </w:p>
    <w:p w:rsidR="00C30D91" w:rsidRDefault="00C30D91" w:rsidP="00C30D91">
      <w:pPr>
        <w:widowControl/>
        <w:autoSpaceDE w:val="0"/>
        <w:autoSpaceDN w:val="0"/>
        <w:spacing w:line="240" w:lineRule="auto"/>
        <w:jc w:val="left"/>
        <w:textAlignment w:val="auto"/>
      </w:pPr>
      <w:r w:rsidRPr="00850849">
        <w:t>In FY 2010</w:t>
      </w:r>
      <w:r w:rsidR="00770998">
        <w:t>,</w:t>
      </w:r>
      <w:r w:rsidRPr="00850849">
        <w:t xml:space="preserve"> OJP administered more than $5 million in grants to support the Defending Childhood initiative</w:t>
      </w:r>
      <w:r w:rsidR="006F3C84">
        <w:t>.  For example</w:t>
      </w:r>
      <w:r w:rsidRPr="00850849">
        <w:t xml:space="preserve">: </w:t>
      </w:r>
    </w:p>
    <w:p w:rsidR="006F3C84" w:rsidRPr="00AD7ECC" w:rsidRDefault="006F3C84" w:rsidP="00C30D91">
      <w:pPr>
        <w:widowControl/>
        <w:autoSpaceDE w:val="0"/>
        <w:autoSpaceDN w:val="0"/>
        <w:spacing w:line="240" w:lineRule="auto"/>
        <w:jc w:val="left"/>
        <w:textAlignment w:val="auto"/>
      </w:pPr>
    </w:p>
    <w:p w:rsidR="00C30D91" w:rsidRPr="00AD7ECC" w:rsidRDefault="00C30D91" w:rsidP="00C30D91">
      <w:pPr>
        <w:pStyle w:val="ListParagraph"/>
        <w:numPr>
          <w:ilvl w:val="0"/>
          <w:numId w:val="97"/>
        </w:numPr>
        <w:autoSpaceDE w:val="0"/>
        <w:autoSpaceDN w:val="0"/>
        <w:spacing w:line="286" w:lineRule="atLeast"/>
      </w:pPr>
      <w:r w:rsidRPr="00850849">
        <w:t xml:space="preserve">OJJDP awarded planning grants to eight cities to develop communitywide plans to address children’s exposure to violence. </w:t>
      </w:r>
    </w:p>
    <w:p w:rsidR="00C30D91" w:rsidRPr="00AD7ECC" w:rsidRDefault="00C30D91" w:rsidP="00C30D91">
      <w:pPr>
        <w:pStyle w:val="ListParagraph"/>
        <w:autoSpaceDE w:val="0"/>
        <w:autoSpaceDN w:val="0"/>
        <w:spacing w:line="286" w:lineRule="atLeast"/>
      </w:pPr>
    </w:p>
    <w:p w:rsidR="00C30D91" w:rsidRPr="00AD7ECC" w:rsidRDefault="00C30D91" w:rsidP="00C30D91">
      <w:pPr>
        <w:pStyle w:val="ListParagraph"/>
        <w:numPr>
          <w:ilvl w:val="0"/>
          <w:numId w:val="97"/>
        </w:numPr>
        <w:autoSpaceDE w:val="0"/>
        <w:autoSpaceDN w:val="0"/>
      </w:pPr>
      <w:r w:rsidRPr="00850849">
        <w:t xml:space="preserve">NIJ is committed to evaluate the Defending Childhood demonstration sites, as well as multidisciplinary research and evaluation projects related to childhood exposure to family violence and the impact of domestic violence on child custody cases. </w:t>
      </w:r>
    </w:p>
    <w:p w:rsidR="00C30D91" w:rsidRPr="00AD7ECC" w:rsidRDefault="00C30D91" w:rsidP="00C30D91">
      <w:pPr>
        <w:pStyle w:val="ListParagraph"/>
        <w:ind w:left="0"/>
      </w:pPr>
    </w:p>
    <w:p w:rsidR="00C30D91" w:rsidRPr="00AD7ECC" w:rsidRDefault="00C30D91" w:rsidP="00C30D91">
      <w:pPr>
        <w:pStyle w:val="ListParagraph"/>
        <w:numPr>
          <w:ilvl w:val="0"/>
          <w:numId w:val="97"/>
        </w:numPr>
      </w:pPr>
      <w:r w:rsidRPr="00850849">
        <w:t>OVC initiatives funded under Defending Childhood include programs to develop or improve the capacity of national organizations to advance victims’ rights and improve services, with a focus on children exposed to or victimized by violence. OVC is also supporting public awareness campaigns on services available to child victims of violence in underserved and socially isolated populations.</w:t>
      </w:r>
    </w:p>
    <w:p w:rsidR="00C30D91" w:rsidRDefault="00C30D91" w:rsidP="00C30D91">
      <w:pPr>
        <w:pStyle w:val="ListParagraph"/>
        <w:ind w:left="0"/>
      </w:pPr>
    </w:p>
    <w:p w:rsidR="00C30D91" w:rsidRPr="00850849" w:rsidRDefault="00C30D91" w:rsidP="00C30D91">
      <w:pPr>
        <w:pStyle w:val="NormalWeb"/>
        <w:spacing w:before="0" w:beforeAutospacing="0" w:after="0" w:afterAutospacing="0" w:line="240" w:lineRule="auto"/>
        <w:jc w:val="left"/>
        <w:rPr>
          <w:color w:val="auto"/>
        </w:rPr>
      </w:pPr>
      <w:r w:rsidRPr="00850849">
        <w:rPr>
          <w:color w:val="auto"/>
        </w:rPr>
        <w:t xml:space="preserve">In FY 2011, DOJ selected six of the eight sites to receive grants to implement their comprehensive plans, including the two </w:t>
      </w:r>
      <w:r w:rsidR="006F3C84">
        <w:rPr>
          <w:color w:val="auto"/>
        </w:rPr>
        <w:t>t</w:t>
      </w:r>
      <w:r w:rsidRPr="00850849">
        <w:rPr>
          <w:color w:val="auto"/>
        </w:rPr>
        <w:t>ribal</w:t>
      </w:r>
      <w:r>
        <w:rPr>
          <w:color w:val="auto"/>
        </w:rPr>
        <w:t xml:space="preserve"> sites</w:t>
      </w:r>
      <w:r w:rsidRPr="00850849">
        <w:rPr>
          <w:color w:val="auto"/>
        </w:rPr>
        <w:t>.  Also in 2011</w:t>
      </w:r>
      <w:r w:rsidR="00770998">
        <w:rPr>
          <w:color w:val="auto"/>
        </w:rPr>
        <w:t>,</w:t>
      </w:r>
      <w:r w:rsidRPr="00850849">
        <w:rPr>
          <w:color w:val="auto"/>
        </w:rPr>
        <w:t xml:space="preserve"> the </w:t>
      </w:r>
      <w:hyperlink r:id="rId23" w:history="1">
        <w:r w:rsidRPr="00834531">
          <w:rPr>
            <w:rStyle w:val="Hyperlink"/>
          </w:rPr>
          <w:t>Attorney General's Task Force on Children Exposed to Violence</w:t>
        </w:r>
      </w:hyperlink>
      <w:r>
        <w:t xml:space="preserve"> was formally launched.  This Task Force</w:t>
      </w:r>
      <w:r w:rsidRPr="00834531">
        <w:t>,</w:t>
      </w:r>
      <w:r w:rsidRPr="00CB474C">
        <w:t xml:space="preserve"> </w:t>
      </w:r>
      <w:r w:rsidRPr="00834531">
        <w:t xml:space="preserve">comprised of </w:t>
      </w:r>
      <w:hyperlink r:id="rId24" w:history="1">
        <w:r w:rsidRPr="00834531">
          <w:rPr>
            <w:rStyle w:val="Hyperlink"/>
          </w:rPr>
          <w:t>13 leading experts</w:t>
        </w:r>
      </w:hyperlink>
      <w:r w:rsidRPr="00834531">
        <w:t xml:space="preserve"> including practitioners, child and family advocates, academic experts, and licensed clinicians</w:t>
      </w:r>
      <w:r w:rsidRPr="00850849">
        <w:rPr>
          <w:color w:val="auto"/>
        </w:rPr>
        <w:t>, is responsible for examining the problem of children exposed to violence and for presenting policy recommendations to the Attorney General.</w:t>
      </w:r>
    </w:p>
    <w:p w:rsidR="00C30D91" w:rsidRDefault="00C30D91" w:rsidP="00C30D91">
      <w:pPr>
        <w:pStyle w:val="ListParagraph"/>
        <w:ind w:left="0"/>
      </w:pPr>
    </w:p>
    <w:p w:rsidR="00770998" w:rsidRDefault="00C30D91" w:rsidP="00C30D91">
      <w:pPr>
        <w:widowControl/>
        <w:adjustRightInd/>
        <w:spacing w:line="240" w:lineRule="auto"/>
        <w:jc w:val="left"/>
        <w:textAlignment w:val="auto"/>
      </w:pPr>
      <w:r w:rsidRPr="00850849">
        <w:t>OJP’s Community-Based Violence Prevention Demonstration Program, managed by OJJDP, supports efforts that involve citizens in crime-fighting efforts.  This program helps</w:t>
      </w:r>
      <w:r w:rsidRPr="00EE4026">
        <w:t xml:space="preserve"> </w:t>
      </w:r>
      <w:r w:rsidRPr="00EE4026">
        <w:rPr>
          <w:iCs/>
        </w:rPr>
        <w:t xml:space="preserve">localities, and/or state programs that support a coordinated and multi-disciplinary approach to gang prevention, intervention, suppression, and reentry in targeted communities.  </w:t>
      </w:r>
      <w:r w:rsidRPr="00850849">
        <w:t>This program helps federal, state, and local partnerships to replicate evidence-based strategies like the Chicago CeaseFire model.   In FY 2010, Oakland, Denver, Brooklyn, and Washington, D.C. were selected to participate, and three new sites were added in FY 2011 – Newark, Boston, and Baltimore. OJJDP expects to add up to five more sites in FY</w:t>
      </w:r>
      <w:r w:rsidR="00770998">
        <w:t xml:space="preserve"> </w:t>
      </w:r>
      <w:r w:rsidRPr="00850849">
        <w:t xml:space="preserve">2012. </w:t>
      </w:r>
    </w:p>
    <w:p w:rsidR="00770998" w:rsidRDefault="00770998" w:rsidP="00C30D91">
      <w:pPr>
        <w:widowControl/>
        <w:adjustRightInd/>
        <w:spacing w:line="240" w:lineRule="auto"/>
        <w:jc w:val="left"/>
        <w:textAlignment w:val="auto"/>
      </w:pPr>
    </w:p>
    <w:p w:rsidR="00C66A6A" w:rsidRDefault="00C66A6A" w:rsidP="00C66A6A">
      <w:pPr>
        <w:widowControl/>
        <w:adjustRightInd/>
        <w:spacing w:line="240" w:lineRule="auto"/>
        <w:jc w:val="left"/>
        <w:textAlignment w:val="auto"/>
        <w:rPr>
          <w:bCs/>
          <w:u w:val="single"/>
        </w:rPr>
      </w:pPr>
      <w:r>
        <w:rPr>
          <w:bCs/>
          <w:u w:val="single"/>
        </w:rPr>
        <w:t>8</w:t>
      </w:r>
      <w:r w:rsidRPr="00BA2904">
        <w:rPr>
          <w:bCs/>
          <w:u w:val="single"/>
        </w:rPr>
        <w:t xml:space="preserve">)  Internet Crimes Against Children (ICAC) </w:t>
      </w:r>
    </w:p>
    <w:p w:rsidR="00C66A6A" w:rsidRPr="00B034A8" w:rsidRDefault="00C66A6A" w:rsidP="00C66A6A">
      <w:pPr>
        <w:spacing w:line="240" w:lineRule="auto"/>
        <w:jc w:val="left"/>
      </w:pPr>
    </w:p>
    <w:p w:rsidR="00C66A6A" w:rsidRPr="004D0DF6" w:rsidRDefault="00C66A6A" w:rsidP="00C66A6A">
      <w:pPr>
        <w:pStyle w:val="CM74"/>
        <w:spacing w:after="0" w:line="240" w:lineRule="auto"/>
        <w:jc w:val="left"/>
        <w:rPr>
          <w:rFonts w:ascii="Times New Roman" w:hAnsi="Times New Roman" w:cs="Times New Roman"/>
        </w:rPr>
      </w:pPr>
      <w:r w:rsidRPr="00BA2904">
        <w:rPr>
          <w:rFonts w:ascii="Times New Roman" w:hAnsi="Times New Roman"/>
        </w:rPr>
        <w:t xml:space="preserve">Every day, thousands of children and teens go online to research homework assignments, play games, and chat with friends.  And, everyday, sexual predators roam the Internet, posting and/or looking for child pornography and soliciting minors to engage in sexual activity.  Not only are these sex-related crimes intolerable, they pose formidable challenges for law enforcement, which must adapt its investigative techniques to a constantly evolving array of technology.  One way OJP addresses the proliferation of internet crimes against children is through its ICAC Task </w:t>
      </w:r>
      <w:r w:rsidRPr="004D0DF6">
        <w:rPr>
          <w:rFonts w:ascii="Times New Roman" w:hAnsi="Times New Roman" w:cs="Times New Roman"/>
        </w:rPr>
        <w:t xml:space="preserve">Forces, which help state and local law enforcement agencies develop an effective response to cyber enticement and child pornography cases. </w:t>
      </w:r>
    </w:p>
    <w:p w:rsidR="00C66A6A" w:rsidRPr="004D0DF6" w:rsidRDefault="00C66A6A" w:rsidP="00C66A6A">
      <w:pPr>
        <w:spacing w:line="240" w:lineRule="auto"/>
        <w:jc w:val="left"/>
      </w:pPr>
    </w:p>
    <w:p w:rsidR="00770998" w:rsidRPr="004D0DF6" w:rsidRDefault="00770998" w:rsidP="00770998">
      <w:pPr>
        <w:pStyle w:val="CM33"/>
        <w:spacing w:line="293" w:lineRule="atLeast"/>
        <w:rPr>
          <w:rFonts w:ascii="Times New Roman" w:hAnsi="Times New Roman"/>
        </w:rPr>
      </w:pPr>
      <w:r w:rsidRPr="004D0DF6">
        <w:rPr>
          <w:rFonts w:ascii="Times New Roman" w:hAnsi="Times New Roman"/>
        </w:rPr>
        <w:t>The ICAC Task Force program is one of OJP’s largest collaborative efforts.  This national network of 61 coordinated task forces represents more than 3,000 federal, state, and local law enforcement and prosecutorial agencies that conduct investigations, forensic examinations, and prosecutions related to online child victimization and pornography.</w:t>
      </w:r>
    </w:p>
    <w:p w:rsidR="006F3C84" w:rsidRPr="004D0DF6" w:rsidRDefault="006F3C84">
      <w:pPr>
        <w:pStyle w:val="Default"/>
        <w:rPr>
          <w:rFonts w:ascii="Times New Roman" w:hAnsi="Times New Roman" w:cs="Times New Roman"/>
        </w:rPr>
      </w:pPr>
    </w:p>
    <w:p w:rsidR="00770998" w:rsidRPr="002A02F4" w:rsidRDefault="00770998" w:rsidP="00770998">
      <w:pPr>
        <w:pStyle w:val="CM33"/>
        <w:spacing w:line="293" w:lineRule="atLeast"/>
        <w:rPr>
          <w:rFonts w:cs="Verdana"/>
        </w:rPr>
      </w:pPr>
      <w:r w:rsidRPr="004D0DF6">
        <w:rPr>
          <w:rFonts w:ascii="Times New Roman" w:hAnsi="Times New Roman"/>
        </w:rPr>
        <w:lastRenderedPageBreak/>
        <w:t>In FY 2011, OJP awarded more than $30 million to support the task forces, provide training and technical assistance, and support research on the scope and consequences of child exploitation.  ICAC Task Forces arrested more than 5,700 individuals in FY 2011 and more than 2,200 defendants accepted a plea agreement in lieu of a trial.  Since the program’s inception in 1998, the ICAC task forces have reviewed more than 277,000 complaints of alleged child sexual victimization resulting</w:t>
      </w:r>
      <w:r w:rsidRPr="00850849">
        <w:rPr>
          <w:rFonts w:ascii="Times New Roman" w:hAnsi="Times New Roman" w:cs="Verdana"/>
        </w:rPr>
        <w:t xml:space="preserve"> in the arrest of more than 29,000 individuals.</w:t>
      </w:r>
    </w:p>
    <w:p w:rsidR="00770998" w:rsidRPr="002A02F4" w:rsidRDefault="00770998" w:rsidP="00770998">
      <w:pPr>
        <w:spacing w:line="240" w:lineRule="auto"/>
        <w:jc w:val="left"/>
        <w:rPr>
          <w:rFonts w:cs="Verdana"/>
        </w:rPr>
      </w:pPr>
    </w:p>
    <w:p w:rsidR="00770998" w:rsidRDefault="00770998" w:rsidP="00770998">
      <w:pPr>
        <w:spacing w:line="240" w:lineRule="auto"/>
        <w:jc w:val="left"/>
        <w:rPr>
          <w:rFonts w:cs="Verdana"/>
        </w:rPr>
      </w:pPr>
      <w:r w:rsidRPr="00850849">
        <w:rPr>
          <w:rFonts w:cs="Verdana"/>
        </w:rPr>
        <w:t xml:space="preserve">In FY 2011, OJJDP awarded grants to four law enforcement agencies under the Law Enforcement Strategies for Protecting Children from Commercial Sexual Exploitation </w:t>
      </w:r>
      <w:r w:rsidR="004D0DF6">
        <w:rPr>
          <w:rFonts w:cs="Verdana"/>
        </w:rPr>
        <w:t>solicitation</w:t>
      </w:r>
      <w:r w:rsidRPr="00850849">
        <w:rPr>
          <w:rFonts w:cs="Verdana"/>
        </w:rPr>
        <w:t>. The grants supported ICAC program enhancements such as training and technical assistance, policy development to identify victims of commercial sexual exploitation, investigations and prosecutions of adults who sexually exploit children for commercial purposes, and development of victim services in cases where technology is used to facilitate exploitation.</w:t>
      </w:r>
    </w:p>
    <w:p w:rsidR="00770998" w:rsidRPr="00B034A8" w:rsidRDefault="00770998" w:rsidP="00770998">
      <w:pPr>
        <w:spacing w:line="240" w:lineRule="auto"/>
        <w:jc w:val="left"/>
      </w:pPr>
    </w:p>
    <w:p w:rsidR="00C66A6A" w:rsidRPr="00B034A8" w:rsidRDefault="00C66A6A" w:rsidP="00C66A6A">
      <w:pPr>
        <w:widowControl/>
        <w:shd w:val="clear" w:color="auto" w:fill="FFFFFD"/>
        <w:adjustRightInd/>
        <w:spacing w:line="240" w:lineRule="auto"/>
        <w:jc w:val="left"/>
        <w:textAlignment w:val="auto"/>
        <w:rPr>
          <w:color w:val="000000"/>
          <w:u w:val="single"/>
        </w:rPr>
      </w:pPr>
      <w:r>
        <w:rPr>
          <w:color w:val="000000"/>
          <w:u w:val="single"/>
        </w:rPr>
        <w:t>9)</w:t>
      </w:r>
      <w:r w:rsidR="002F6884">
        <w:rPr>
          <w:color w:val="000000"/>
          <w:u w:val="single"/>
        </w:rPr>
        <w:t xml:space="preserve"> </w:t>
      </w:r>
      <w:r>
        <w:rPr>
          <w:color w:val="000000"/>
          <w:u w:val="single"/>
        </w:rPr>
        <w:t xml:space="preserve"> The American Recovery and Reinvestment Act of 2009 (Recovery Act) </w:t>
      </w:r>
    </w:p>
    <w:p w:rsidR="00C66A6A" w:rsidRPr="00B034A8" w:rsidRDefault="00C66A6A" w:rsidP="00C66A6A">
      <w:pPr>
        <w:widowControl/>
        <w:shd w:val="clear" w:color="auto" w:fill="FFFFFD"/>
        <w:adjustRightInd/>
        <w:spacing w:line="240" w:lineRule="auto"/>
        <w:jc w:val="left"/>
        <w:textAlignment w:val="auto"/>
        <w:rPr>
          <w:rFonts w:ascii="Arial" w:hAnsi="Arial" w:cs="Arial"/>
          <w:color w:val="427D64"/>
        </w:rPr>
      </w:pPr>
    </w:p>
    <w:p w:rsidR="00C66A6A" w:rsidRPr="00B034A8" w:rsidRDefault="00C66A6A" w:rsidP="00C66A6A">
      <w:pPr>
        <w:widowControl/>
        <w:shd w:val="clear" w:color="auto" w:fill="FFFFFD"/>
        <w:adjustRightInd/>
        <w:spacing w:line="240" w:lineRule="auto"/>
        <w:jc w:val="left"/>
        <w:textAlignment w:val="auto"/>
        <w:rPr>
          <w:color w:val="000000"/>
        </w:rPr>
      </w:pPr>
      <w:r w:rsidRPr="00BA2904">
        <w:rPr>
          <w:color w:val="000000"/>
        </w:rPr>
        <w:t xml:space="preserve">The Recovery Act was signed into law by President Obama on February 17, 2009.  It </w:t>
      </w:r>
      <w:r>
        <w:rPr>
          <w:color w:val="000000"/>
        </w:rPr>
        <w:t>was</w:t>
      </w:r>
      <w:r w:rsidRPr="00BA2904">
        <w:rPr>
          <w:color w:val="000000"/>
        </w:rPr>
        <w:t xml:space="preserve"> an unprecedented effort to jumpstart our economy, create or save millions of jobs, and put a down payment on addressing long-neglected challenges so our country can thrive in the 21st century. </w:t>
      </w:r>
      <w:r>
        <w:rPr>
          <w:color w:val="000000"/>
        </w:rPr>
        <w:t xml:space="preserve"> </w:t>
      </w:r>
      <w:r w:rsidRPr="00BA2904">
        <w:rPr>
          <w:color w:val="000000"/>
        </w:rPr>
        <w:t xml:space="preserve">The Act </w:t>
      </w:r>
      <w:r>
        <w:rPr>
          <w:color w:val="000000"/>
        </w:rPr>
        <w:t>was also</w:t>
      </w:r>
      <w:r w:rsidRPr="00BA2904">
        <w:rPr>
          <w:color w:val="000000"/>
        </w:rPr>
        <w:t xml:space="preserve"> an extraordinary response to a crisis unlike any since the Great Depression, and include</w:t>
      </w:r>
      <w:r>
        <w:rPr>
          <w:color w:val="000000"/>
        </w:rPr>
        <w:t>d</w:t>
      </w:r>
      <w:r w:rsidRPr="00BA2904">
        <w:rPr>
          <w:color w:val="000000"/>
        </w:rPr>
        <w:t xml:space="preserve"> measures to modernize our nation's infrastructure, enhance energy independence, expand educational opportunities, preserve and improve affordable health care, provide tax relief, and protect those in greatest need. </w:t>
      </w:r>
    </w:p>
    <w:p w:rsidR="00C66A6A" w:rsidRDefault="00766384" w:rsidP="00C66A6A">
      <w:pPr>
        <w:widowControl/>
        <w:shd w:val="clear" w:color="auto" w:fill="FFFFFD"/>
        <w:adjustRightInd/>
        <w:spacing w:line="240" w:lineRule="auto"/>
        <w:jc w:val="left"/>
        <w:textAlignment w:val="auto"/>
        <w:rPr>
          <w:color w:val="000000"/>
        </w:rPr>
      </w:pPr>
      <w:r>
        <w:rPr>
          <w:rFonts w:ascii="Arial" w:hAnsi="Arial" w:cs="Arial"/>
          <w:noProof/>
          <w:color w:val="427D64"/>
        </w:rPr>
        <w:drawing>
          <wp:anchor distT="0" distB="0" distL="114300" distR="114300" simplePos="0" relativeHeight="251659264" behindDoc="1" locked="0" layoutInCell="1" allowOverlap="1">
            <wp:simplePos x="0" y="0"/>
            <wp:positionH relativeFrom="column">
              <wp:posOffset>22860</wp:posOffset>
            </wp:positionH>
            <wp:positionV relativeFrom="paragraph">
              <wp:posOffset>152400</wp:posOffset>
            </wp:positionV>
            <wp:extent cx="4095750" cy="2597785"/>
            <wp:effectExtent l="19050" t="0" r="0" b="0"/>
            <wp:wrapTight wrapText="bothSides">
              <wp:wrapPolygon edited="0">
                <wp:start x="-100" y="0"/>
                <wp:lineTo x="-100" y="21384"/>
                <wp:lineTo x="21600" y="21384"/>
                <wp:lineTo x="21600" y="0"/>
                <wp:lineTo x="-100"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095750" cy="2597785"/>
                    </a:xfrm>
                    <a:prstGeom prst="rect">
                      <a:avLst/>
                    </a:prstGeom>
                    <a:noFill/>
                    <a:ln w="9525">
                      <a:noFill/>
                      <a:miter lim="800000"/>
                      <a:headEnd/>
                      <a:tailEnd/>
                    </a:ln>
                  </pic:spPr>
                </pic:pic>
              </a:graphicData>
            </a:graphic>
          </wp:anchor>
        </w:drawing>
      </w:r>
      <w:r w:rsidR="00C66A6A" w:rsidRPr="00BA2904">
        <w:rPr>
          <w:color w:val="000000"/>
        </w:rPr>
        <w:t>The Recovery Act injected $787 billion into the economy, providing jobs and much needed resources for states and local communities.  Among these resources was more than $4 billion for state and local law enforcement and other criminal and juvenile justice activities, including</w:t>
      </w:r>
      <w:r w:rsidR="00C66A6A">
        <w:rPr>
          <w:color w:val="000000"/>
        </w:rPr>
        <w:t xml:space="preserve"> </w:t>
      </w:r>
      <w:r w:rsidR="00C66A6A" w:rsidRPr="00BA2904">
        <w:rPr>
          <w:color w:val="000000"/>
        </w:rPr>
        <w:t xml:space="preserve">$2.76 billion for OJP programs. </w:t>
      </w:r>
    </w:p>
    <w:p w:rsidR="00C66A6A" w:rsidRPr="00B034A8" w:rsidRDefault="00C66A6A" w:rsidP="00C66A6A">
      <w:pPr>
        <w:widowControl/>
        <w:shd w:val="clear" w:color="auto" w:fill="FFFFFD"/>
        <w:adjustRightInd/>
        <w:spacing w:line="240" w:lineRule="auto"/>
        <w:jc w:val="left"/>
        <w:textAlignment w:val="auto"/>
        <w:rPr>
          <w:color w:val="000000"/>
        </w:rPr>
      </w:pPr>
    </w:p>
    <w:p w:rsidR="004D0DF6" w:rsidRDefault="002113AD" w:rsidP="00C66A6A">
      <w:pPr>
        <w:widowControl/>
        <w:shd w:val="clear" w:color="auto" w:fill="FFFFFD"/>
        <w:adjustRightInd/>
        <w:spacing w:line="240" w:lineRule="auto"/>
        <w:jc w:val="left"/>
        <w:textAlignment w:val="auto"/>
        <w:rPr>
          <w:color w:val="000000"/>
        </w:rPr>
      </w:pPr>
      <w:r w:rsidRPr="00DD181C">
        <w:t>In FY 2009, OJP awarded over 3,800 additional grants to carry out the terms of the Recovery Act, which is more than the total number of awards made in FY 2008.</w:t>
      </w:r>
      <w:r w:rsidR="00052DB6">
        <w:rPr>
          <w:color w:val="000000"/>
        </w:rPr>
        <w:t xml:space="preserve">  </w:t>
      </w:r>
      <w:r w:rsidR="00052DB6">
        <w:t xml:space="preserve">In FY 2010, OJP awarded </w:t>
      </w:r>
      <w:r w:rsidR="00770998">
        <w:t xml:space="preserve">an additional </w:t>
      </w:r>
      <w:r w:rsidR="00052DB6">
        <w:t xml:space="preserve">104 grants under the Recovery Act.  </w:t>
      </w:r>
      <w:r w:rsidR="00052DB6">
        <w:rPr>
          <w:color w:val="000000"/>
        </w:rPr>
        <w:t>However, making awards is only one part of administering a grants</w:t>
      </w:r>
      <w:r w:rsidR="00C66A6A" w:rsidRPr="00BA2904">
        <w:rPr>
          <w:color w:val="000000"/>
        </w:rPr>
        <w:t xml:space="preserve"> program.  These additional awards </w:t>
      </w:r>
      <w:r w:rsidR="00F50277">
        <w:rPr>
          <w:color w:val="000000"/>
        </w:rPr>
        <w:t>are</w:t>
      </w:r>
      <w:r w:rsidR="00C66A6A" w:rsidRPr="00BA2904">
        <w:rPr>
          <w:color w:val="000000"/>
        </w:rPr>
        <w:t xml:space="preserve"> also driv</w:t>
      </w:r>
      <w:r w:rsidR="00F50277">
        <w:rPr>
          <w:color w:val="000000"/>
        </w:rPr>
        <w:t>ing</w:t>
      </w:r>
      <w:r w:rsidR="00C66A6A" w:rsidRPr="00BA2904">
        <w:rPr>
          <w:color w:val="000000"/>
        </w:rPr>
        <w:t xml:space="preserve"> a significant increase in workload</w:t>
      </w:r>
      <w:r w:rsidR="00C2722C">
        <w:rPr>
          <w:color w:val="000000"/>
        </w:rPr>
        <w:t xml:space="preserve"> that will continue</w:t>
      </w:r>
      <w:r w:rsidR="00C66A6A" w:rsidRPr="00BA2904">
        <w:rPr>
          <w:color w:val="000000"/>
        </w:rPr>
        <w:t xml:space="preserve"> throughout the lifetime of the grants.  Each grant require</w:t>
      </w:r>
      <w:r w:rsidR="00C2722C">
        <w:rPr>
          <w:color w:val="000000"/>
        </w:rPr>
        <w:t>s</w:t>
      </w:r>
      <w:r w:rsidR="00C66A6A" w:rsidRPr="00BA2904">
        <w:rPr>
          <w:color w:val="000000"/>
        </w:rPr>
        <w:t xml:space="preserve"> programmatic and financial monitoring, training and technical assistance, outreach, auditing, </w:t>
      </w:r>
      <w:r w:rsidR="00C2722C">
        <w:rPr>
          <w:color w:val="000000"/>
        </w:rPr>
        <w:t>and other support</w:t>
      </w:r>
      <w:r w:rsidR="00C66A6A" w:rsidRPr="00BA2904">
        <w:rPr>
          <w:color w:val="000000"/>
        </w:rPr>
        <w:t xml:space="preserve">.  The Recovery Act grants generally have periods of performance of three or four years, with the programmatic and financial closure </w:t>
      </w:r>
      <w:r w:rsidR="00C66A6A" w:rsidRPr="00BA2904">
        <w:rPr>
          <w:color w:val="000000"/>
        </w:rPr>
        <w:lastRenderedPageBreak/>
        <w:t xml:space="preserve">of the grant occurring in the following year.  </w:t>
      </w:r>
      <w:r w:rsidR="00C2722C">
        <w:rPr>
          <w:color w:val="000000"/>
        </w:rPr>
        <w:t>As a result,</w:t>
      </w:r>
      <w:r w:rsidR="00C66A6A" w:rsidRPr="00BA2904">
        <w:rPr>
          <w:color w:val="000000"/>
        </w:rPr>
        <w:t xml:space="preserve"> </w:t>
      </w:r>
      <w:r w:rsidR="00D75320">
        <w:rPr>
          <w:color w:val="000000"/>
        </w:rPr>
        <w:t xml:space="preserve">much of the </w:t>
      </w:r>
      <w:r w:rsidR="00C66A6A" w:rsidRPr="00BA2904">
        <w:rPr>
          <w:color w:val="000000"/>
        </w:rPr>
        <w:t xml:space="preserve">additional workload and resulting resource challenges associated with the Recovery Act will last at least through </w:t>
      </w:r>
    </w:p>
    <w:p w:rsidR="00C66A6A" w:rsidRDefault="00C66A6A" w:rsidP="00C66A6A">
      <w:pPr>
        <w:widowControl/>
        <w:shd w:val="clear" w:color="auto" w:fill="FFFFFD"/>
        <w:adjustRightInd/>
        <w:spacing w:line="240" w:lineRule="auto"/>
        <w:jc w:val="left"/>
        <w:textAlignment w:val="auto"/>
        <w:rPr>
          <w:color w:val="000000"/>
        </w:rPr>
      </w:pPr>
      <w:r w:rsidRPr="00BA2904">
        <w:rPr>
          <w:color w:val="000000"/>
        </w:rPr>
        <w:t>FY 2013.</w:t>
      </w:r>
    </w:p>
    <w:p w:rsidR="004D0DF6" w:rsidRPr="00B034A8" w:rsidRDefault="004D0DF6" w:rsidP="00C66A6A">
      <w:pPr>
        <w:widowControl/>
        <w:shd w:val="clear" w:color="auto" w:fill="FFFFFD"/>
        <w:adjustRightInd/>
        <w:spacing w:line="240" w:lineRule="auto"/>
        <w:jc w:val="left"/>
        <w:textAlignment w:val="auto"/>
        <w:rPr>
          <w:rFonts w:ascii="Arial" w:hAnsi="Arial" w:cs="Arial"/>
          <w:b/>
          <w:i/>
          <w:color w:val="427D64"/>
        </w:rPr>
      </w:pPr>
    </w:p>
    <w:p w:rsidR="00C66A6A" w:rsidRPr="002F6884" w:rsidRDefault="00C66A6A" w:rsidP="00C66A6A">
      <w:pPr>
        <w:widowControl/>
        <w:shd w:val="clear" w:color="auto" w:fill="FFFFFD"/>
        <w:adjustRightInd/>
        <w:spacing w:line="240" w:lineRule="auto"/>
        <w:jc w:val="left"/>
        <w:textAlignment w:val="auto"/>
        <w:rPr>
          <w:color w:val="000000"/>
        </w:rPr>
      </w:pPr>
      <w:r w:rsidRPr="00BA2904">
        <w:rPr>
          <w:color w:val="000000"/>
        </w:rPr>
        <w:t>In addition to the workload increase resulting from the number of additional grant awards, OJP provided over 1,700 awards to localities that had never received a Justice Assistance Grant award.</w:t>
      </w:r>
      <w:r w:rsidR="002F6884">
        <w:rPr>
          <w:color w:val="000000"/>
        </w:rPr>
        <w:t xml:space="preserve"> </w:t>
      </w:r>
      <w:r w:rsidRPr="00BA2904">
        <w:rPr>
          <w:color w:val="000000"/>
        </w:rPr>
        <w:t xml:space="preserve"> These new recipients require a significantly higher level of support (outreach, training and technical assistance, monitoring, etc.) than experienced recipients need.</w:t>
      </w:r>
    </w:p>
    <w:p w:rsidR="00C66A6A" w:rsidRDefault="00C66A6A" w:rsidP="00C66A6A">
      <w:pPr>
        <w:spacing w:line="240" w:lineRule="auto"/>
        <w:jc w:val="left"/>
      </w:pPr>
    </w:p>
    <w:p w:rsidR="00C66A6A" w:rsidRPr="00B034A8" w:rsidRDefault="00C66A6A" w:rsidP="00C66A6A">
      <w:pPr>
        <w:spacing w:line="240" w:lineRule="auto"/>
        <w:jc w:val="left"/>
        <w:rPr>
          <w:iCs/>
          <w:u w:val="single"/>
        </w:rPr>
      </w:pPr>
      <w:r>
        <w:rPr>
          <w:iCs/>
          <w:u w:val="single"/>
        </w:rPr>
        <w:t>10</w:t>
      </w:r>
      <w:r w:rsidRPr="00BA2904">
        <w:rPr>
          <w:iCs/>
          <w:u w:val="single"/>
        </w:rPr>
        <w:t>)  Environmental Accountability</w:t>
      </w:r>
    </w:p>
    <w:p w:rsidR="00C66A6A" w:rsidRPr="00B034A8" w:rsidRDefault="00C66A6A" w:rsidP="00C66A6A">
      <w:pPr>
        <w:spacing w:line="240" w:lineRule="auto"/>
        <w:jc w:val="left"/>
        <w:rPr>
          <w:rFonts w:cs="Arial"/>
        </w:rPr>
      </w:pPr>
    </w:p>
    <w:p w:rsidR="00C66A6A" w:rsidRPr="00B034A8" w:rsidRDefault="00C66A6A" w:rsidP="00C66A6A">
      <w:pPr>
        <w:spacing w:line="240" w:lineRule="auto"/>
        <w:jc w:val="left"/>
        <w:rPr>
          <w:rFonts w:cs="Arial"/>
        </w:rPr>
      </w:pPr>
      <w:r w:rsidRPr="00BA2904">
        <w:rPr>
          <w:rFonts w:cs="Arial"/>
        </w:rPr>
        <w:t>OJP has implemented several initiatives to ensure a safe and healthy work environment for its building occupants and to protect the environment by conserving energy.</w:t>
      </w:r>
      <w:r w:rsidR="002F6884">
        <w:rPr>
          <w:rFonts w:cs="Arial"/>
        </w:rPr>
        <w:t xml:space="preserve"> </w:t>
      </w:r>
      <w:r w:rsidRPr="00BA2904">
        <w:rPr>
          <w:rFonts w:cs="Arial"/>
        </w:rPr>
        <w:t xml:space="preserve"> We have collaborated with building owners to develop</w:t>
      </w:r>
      <w:r w:rsidR="002F6884">
        <w:rPr>
          <w:rFonts w:cs="Arial"/>
        </w:rPr>
        <w:t xml:space="preserve"> </w:t>
      </w:r>
      <w:r w:rsidRPr="00BA2904">
        <w:rPr>
          <w:rFonts w:cs="Arial"/>
        </w:rPr>
        <w:t>opportunities to</w:t>
      </w:r>
      <w:r w:rsidR="002F6884">
        <w:rPr>
          <w:rFonts w:cs="Arial"/>
        </w:rPr>
        <w:t xml:space="preserve"> </w:t>
      </w:r>
      <w:r w:rsidRPr="00BA2904">
        <w:rPr>
          <w:rFonts w:cs="Arial"/>
        </w:rPr>
        <w:t>conserve</w:t>
      </w:r>
      <w:r w:rsidR="002F6884">
        <w:rPr>
          <w:rFonts w:cs="Arial"/>
        </w:rPr>
        <w:t xml:space="preserve"> </w:t>
      </w:r>
      <w:r w:rsidRPr="00BA2904">
        <w:rPr>
          <w:rFonts w:cs="Arial"/>
        </w:rPr>
        <w:t>both energy and water through the installation of light sensors and</w:t>
      </w:r>
      <w:r w:rsidR="002F6884">
        <w:rPr>
          <w:rFonts w:cs="Arial"/>
        </w:rPr>
        <w:t xml:space="preserve"> </w:t>
      </w:r>
      <w:r w:rsidRPr="00BA2904">
        <w:rPr>
          <w:rFonts w:cs="Arial"/>
        </w:rPr>
        <w:t>automatic faucets and toilets.</w:t>
      </w:r>
    </w:p>
    <w:p w:rsidR="00C66A6A" w:rsidRPr="00B034A8" w:rsidRDefault="00C66A6A" w:rsidP="00C66A6A">
      <w:pPr>
        <w:spacing w:line="240" w:lineRule="auto"/>
        <w:jc w:val="left"/>
        <w:rPr>
          <w:rFonts w:cs="Arial"/>
        </w:rPr>
      </w:pPr>
    </w:p>
    <w:p w:rsidR="00C66A6A" w:rsidRPr="00B034A8" w:rsidRDefault="00C66A6A" w:rsidP="00C66A6A">
      <w:pPr>
        <w:spacing w:line="240" w:lineRule="auto"/>
        <w:jc w:val="left"/>
        <w:rPr>
          <w:rFonts w:cs="Arial"/>
        </w:rPr>
      </w:pPr>
      <w:r w:rsidRPr="00BA2904">
        <w:rPr>
          <w:rFonts w:cs="Arial"/>
        </w:rPr>
        <w:t>Through our contractual</w:t>
      </w:r>
      <w:r w:rsidR="002F6884">
        <w:rPr>
          <w:rFonts w:cs="Arial"/>
        </w:rPr>
        <w:t xml:space="preserve"> </w:t>
      </w:r>
      <w:r w:rsidRPr="00BA2904">
        <w:rPr>
          <w:rFonts w:cs="Arial"/>
        </w:rPr>
        <w:t>efforts, priority is given to purchasing energy-efficient appliances and information technology</w:t>
      </w:r>
      <w:r w:rsidR="002F6884">
        <w:rPr>
          <w:rFonts w:cs="Arial"/>
        </w:rPr>
        <w:t xml:space="preserve"> </w:t>
      </w:r>
      <w:r w:rsidRPr="00BA2904">
        <w:rPr>
          <w:rFonts w:cs="Arial"/>
        </w:rPr>
        <w:t xml:space="preserve">equipment, and agency purchase card holders have been trained to conduct market research to buy "green" where possible. </w:t>
      </w:r>
    </w:p>
    <w:p w:rsidR="00C66A6A" w:rsidRDefault="00C66A6A" w:rsidP="00C66A6A">
      <w:pPr>
        <w:spacing w:line="240" w:lineRule="auto"/>
        <w:jc w:val="left"/>
        <w:rPr>
          <w:b/>
          <w:u w:val="single"/>
        </w:rPr>
      </w:pPr>
      <w:bookmarkStart w:id="5" w:name="Major"/>
    </w:p>
    <w:p w:rsidR="00106E50" w:rsidRPr="00B034A8" w:rsidRDefault="00106E50" w:rsidP="00C66A6A">
      <w:pPr>
        <w:spacing w:line="240" w:lineRule="auto"/>
        <w:jc w:val="left"/>
        <w:rPr>
          <w:b/>
          <w:u w:val="single"/>
        </w:rPr>
      </w:pPr>
    </w:p>
    <w:p w:rsidR="00C66A6A" w:rsidRPr="00B034A8" w:rsidRDefault="00C66A6A" w:rsidP="00C66A6A">
      <w:pPr>
        <w:spacing w:line="240" w:lineRule="auto"/>
        <w:jc w:val="left"/>
        <w:rPr>
          <w:b/>
          <w:u w:val="single"/>
        </w:rPr>
      </w:pPr>
      <w:r w:rsidRPr="00BA2904">
        <w:rPr>
          <w:b/>
          <w:u w:val="single"/>
        </w:rPr>
        <w:t>E.  Major Functions and Organizational Structure</w:t>
      </w:r>
    </w:p>
    <w:bookmarkEnd w:id="5"/>
    <w:p w:rsidR="00C66A6A" w:rsidRPr="00B034A8" w:rsidRDefault="00C66A6A" w:rsidP="00C66A6A">
      <w:pPr>
        <w:spacing w:line="240" w:lineRule="auto"/>
        <w:jc w:val="left"/>
      </w:pPr>
    </w:p>
    <w:p w:rsidR="00C66A6A" w:rsidRDefault="00C66A6A" w:rsidP="00C66A6A">
      <w:pPr>
        <w:spacing w:line="240" w:lineRule="auto"/>
        <w:contextualSpacing/>
        <w:jc w:val="left"/>
      </w:pPr>
      <w:r w:rsidRPr="00923F9C">
        <w:t xml:space="preserve">Composed of five bureaus and </w:t>
      </w:r>
      <w:r>
        <w:t>one</w:t>
      </w:r>
      <w:r w:rsidRPr="00923F9C">
        <w:t xml:space="preserve"> program office, OJP and its programs address every facet of criminal and juvenile justice.  Components include the Bureau of Justice Assistance (BJA), Bureau of Justice Statistics (BJS)</w:t>
      </w:r>
      <w:r>
        <w:t xml:space="preserve">, </w:t>
      </w:r>
      <w:r w:rsidRPr="00923F9C">
        <w:t xml:space="preserve">National Institute of Justice (NIJ), Office of Juvenile Justice and Delinquency Prevention (OJJDP), Office for Victims of Crime (OVC), and the Office of Sex Offender Sentencing, Monitoring, Apprehending, Registering, and Tracking (SMART).  </w:t>
      </w:r>
    </w:p>
    <w:p w:rsidR="00C66A6A" w:rsidRDefault="00C66A6A" w:rsidP="00C66A6A">
      <w:pPr>
        <w:spacing w:line="240" w:lineRule="auto"/>
        <w:jc w:val="left"/>
      </w:pPr>
    </w:p>
    <w:p w:rsidR="00C66A6A" w:rsidRDefault="00C66A6A" w:rsidP="00C66A6A">
      <w:pPr>
        <w:spacing w:line="240" w:lineRule="auto"/>
        <w:contextualSpacing/>
        <w:jc w:val="left"/>
      </w:pPr>
      <w:r w:rsidRPr="00923F9C">
        <w:t xml:space="preserve">BJA provides leadership and assistance to local criminal justice programs that improve and reinforce the nation’s criminal justice system. </w:t>
      </w:r>
      <w:r>
        <w:t xml:space="preserve"> </w:t>
      </w:r>
      <w:r w:rsidRPr="00923F9C">
        <w:t>BJA’s goals are to reduce and prevent crime, violence, and drug abuse and to improve the way in which the criminal justice system functions.</w:t>
      </w:r>
      <w:r>
        <w:t xml:space="preserve"> </w:t>
      </w:r>
      <w:r w:rsidRPr="00923F9C">
        <w:t xml:space="preserve"> In order to achieve such goals, BJA programs illustrate the coordination and cooperation</w:t>
      </w:r>
      <w:r>
        <w:t xml:space="preserve"> among</w:t>
      </w:r>
      <w:r w:rsidRPr="00923F9C">
        <w:t xml:space="preserve"> </w:t>
      </w:r>
      <w:r>
        <w:t>federal, state, and local</w:t>
      </w:r>
      <w:r w:rsidRPr="00923F9C">
        <w:t xml:space="preserve"> governments.</w:t>
      </w:r>
      <w:r>
        <w:t xml:space="preserve"> </w:t>
      </w:r>
      <w:r w:rsidRPr="00923F9C">
        <w:t xml:space="preserve"> BJA works closely with programs that bolster law enforcement operations, expand drug courts, and provide benefits to safety officers.</w:t>
      </w:r>
    </w:p>
    <w:p w:rsidR="00C66A6A" w:rsidRDefault="00C66A6A" w:rsidP="00C66A6A">
      <w:pPr>
        <w:spacing w:line="240" w:lineRule="auto"/>
        <w:contextualSpacing/>
        <w:jc w:val="left"/>
      </w:pPr>
    </w:p>
    <w:p w:rsidR="00C66A6A" w:rsidRDefault="00C66A6A" w:rsidP="00C66A6A">
      <w:pPr>
        <w:spacing w:line="240" w:lineRule="auto"/>
        <w:contextualSpacing/>
        <w:jc w:val="left"/>
      </w:pPr>
      <w:r w:rsidRPr="00923F9C">
        <w:t xml:space="preserve">BJS is the primary statistical agency of the Department of Justice. </w:t>
      </w:r>
      <w:r>
        <w:t xml:space="preserve"> </w:t>
      </w:r>
      <w:r w:rsidRPr="00923F9C">
        <w:t xml:space="preserve">BJS collects, analyzes, publishes, and disseminates information on crime, criminal offenders, crime victims, and criminal justice operations. </w:t>
      </w:r>
      <w:r>
        <w:t xml:space="preserve"> </w:t>
      </w:r>
      <w:r w:rsidRPr="00923F9C">
        <w:t xml:space="preserve">BJS also provides financial and technical support to state, local, and tribal governments to improve their statistical capabilities and the quality and the utility of their criminal history records. </w:t>
      </w:r>
      <w:r>
        <w:t xml:space="preserve"> </w:t>
      </w:r>
      <w:r w:rsidRPr="00923F9C">
        <w:t>BJS provides statistical information to the President, Congress, other officials, and the public with accurate, timely, and objective data about crime and the management of criminal justice.</w:t>
      </w:r>
    </w:p>
    <w:p w:rsidR="00C66A6A" w:rsidRDefault="00C66A6A" w:rsidP="00C66A6A">
      <w:pPr>
        <w:spacing w:line="240" w:lineRule="auto"/>
        <w:jc w:val="left"/>
      </w:pPr>
    </w:p>
    <w:p w:rsidR="00C66A6A" w:rsidRDefault="00C66A6A" w:rsidP="00C66A6A">
      <w:pPr>
        <w:spacing w:line="240" w:lineRule="auto"/>
        <w:contextualSpacing/>
        <w:jc w:val="left"/>
      </w:pPr>
      <w:r w:rsidRPr="00923F9C">
        <w:t>NIJ focuses on research, development, and evaluation of crime control and justice issues.  NIJ provides objective, independent, evidence-based knowledge and tools to meet the challenge</w:t>
      </w:r>
      <w:r w:rsidR="002D31D8">
        <w:t>s</w:t>
      </w:r>
      <w:r w:rsidRPr="00923F9C">
        <w:t xml:space="preserve"> of </w:t>
      </w:r>
      <w:r w:rsidRPr="00923F9C">
        <w:lastRenderedPageBreak/>
        <w:t xml:space="preserve">criminal justice, particularly at </w:t>
      </w:r>
      <w:r>
        <w:t>state and local</w:t>
      </w:r>
      <w:r w:rsidRPr="00923F9C">
        <w:t xml:space="preserve"> levels.  NIJ funds research, development, and technology assistance</w:t>
      </w:r>
      <w:r>
        <w:t>, as well as</w:t>
      </w:r>
      <w:r w:rsidRPr="00923F9C">
        <w:t xml:space="preserve"> assesses programs, policies, and technologies. NIJ </w:t>
      </w:r>
      <w:r>
        <w:t xml:space="preserve">also </w:t>
      </w:r>
      <w:r w:rsidRPr="00923F9C">
        <w:t>publicizes the research it conducts and the evaluation findings through conferences, reports, and the media.</w:t>
      </w:r>
    </w:p>
    <w:p w:rsidR="00C66A6A" w:rsidRDefault="00C66A6A" w:rsidP="00C66A6A">
      <w:pPr>
        <w:spacing w:line="240" w:lineRule="auto"/>
        <w:contextualSpacing/>
        <w:jc w:val="left"/>
      </w:pPr>
    </w:p>
    <w:p w:rsidR="00C66A6A" w:rsidRDefault="00C66A6A" w:rsidP="00C66A6A">
      <w:pPr>
        <w:spacing w:line="240" w:lineRule="auto"/>
        <w:contextualSpacing/>
        <w:jc w:val="left"/>
      </w:pPr>
      <w:r w:rsidRPr="00923F9C">
        <w:t xml:space="preserve">OJJDP assists local community endeavors to effectively avert and react to juvenile delinquency and victimization.  Through partnerships with experts from various disciplines, OJJDP aims to improve the juvenile justice system and its policies so that the public is better protected, youth and their families are better served, and offenders </w:t>
      </w:r>
      <w:r w:rsidR="002D31D8">
        <w:t xml:space="preserve">are held </w:t>
      </w:r>
      <w:r w:rsidRPr="00923F9C">
        <w:t>accountable.  OJJDP develops, implements, and monitors programs for juveniles.  The office also supports many research, program, and training initiatives; develops priorities and goals and sets policies to guide juvenile justice issues; disseminates information about juvenile justice issues; and awards funds to states to support local programming nationwide.</w:t>
      </w:r>
    </w:p>
    <w:p w:rsidR="00C66A6A" w:rsidRDefault="00C66A6A" w:rsidP="00C66A6A">
      <w:pPr>
        <w:spacing w:line="240" w:lineRule="auto"/>
        <w:contextualSpacing/>
        <w:jc w:val="left"/>
      </w:pPr>
    </w:p>
    <w:p w:rsidR="00C66A6A" w:rsidRDefault="00C66A6A" w:rsidP="00C66A6A">
      <w:pPr>
        <w:spacing w:line="240" w:lineRule="auto"/>
        <w:contextualSpacing/>
        <w:jc w:val="left"/>
      </w:pPr>
      <w:r w:rsidRPr="00923F9C">
        <w:t>OVC provides leadership and funding for victims of crimes.  OVC distributes federal funds to victim assistance programs across the country.  OVC offers training programs for professionals and their agencies that specialize in helping victims.  OVC</w:t>
      </w:r>
      <w:r>
        <w:t xml:space="preserve"> also</w:t>
      </w:r>
      <w:r w:rsidRPr="00923F9C">
        <w:t xml:space="preserve"> circulates publications and hosts various programs to help develop awareness about victims’ rights and services to the public.</w:t>
      </w:r>
    </w:p>
    <w:p w:rsidR="00C66A6A" w:rsidRDefault="00C66A6A" w:rsidP="00C66A6A">
      <w:pPr>
        <w:spacing w:line="240" w:lineRule="auto"/>
        <w:contextualSpacing/>
        <w:jc w:val="left"/>
      </w:pPr>
    </w:p>
    <w:p w:rsidR="00C66A6A" w:rsidRDefault="00C66A6A" w:rsidP="00C66A6A">
      <w:pPr>
        <w:spacing w:line="240" w:lineRule="auto"/>
        <w:contextualSpacing/>
        <w:jc w:val="left"/>
      </w:pPr>
      <w:r w:rsidRPr="00923F9C">
        <w:t>The SMART Office was authorized by the Adam Walsh Child Protection and Safety Act of 2006</w:t>
      </w:r>
      <w:r>
        <w:t>, and</w:t>
      </w:r>
      <w:r w:rsidRPr="00923F9C">
        <w:t xml:space="preserve"> is responsible for establishing and maintaining the standards of the Sex Offender Registration and Notification Act (SORNA) as defined by the Adam Walsh Act.  The SMART Office also </w:t>
      </w:r>
      <w:r w:rsidR="00E667D5">
        <w:t>provides technical assistance and supports innovative and best practices in the field of sex offender management</w:t>
      </w:r>
      <w:r w:rsidRPr="00923F9C">
        <w:t>.</w:t>
      </w:r>
    </w:p>
    <w:p w:rsidR="00C66A6A" w:rsidRDefault="00C66A6A" w:rsidP="00C66A6A">
      <w:pPr>
        <w:spacing w:line="240" w:lineRule="auto"/>
        <w:contextualSpacing/>
        <w:jc w:val="left"/>
      </w:pPr>
    </w:p>
    <w:p w:rsidR="00C66A6A" w:rsidRDefault="00C66A6A" w:rsidP="00C66A6A">
      <w:pPr>
        <w:spacing w:line="240" w:lineRule="auto"/>
        <w:contextualSpacing/>
        <w:jc w:val="left"/>
      </w:pPr>
      <w:r w:rsidRPr="00923F9C">
        <w:t>Additional information regarding OJP’s components and initiatives can be found in the components’ reports to Congress and on the OJP Web site (</w:t>
      </w:r>
      <w:hyperlink r:id="rId26" w:history="1">
        <w:r w:rsidRPr="00E65BA3">
          <w:rPr>
            <w:rStyle w:val="Hyperlink"/>
          </w:rPr>
          <w:t>www.ojp.gov</w:t>
        </w:r>
      </w:hyperlink>
      <w:r w:rsidRPr="00923F9C">
        <w:t>).</w:t>
      </w:r>
    </w:p>
    <w:p w:rsidR="00C66A6A" w:rsidRDefault="00C66A6A" w:rsidP="00C66A6A">
      <w:pPr>
        <w:numPr>
          <w:ilvl w:val="12"/>
          <w:numId w:val="0"/>
        </w:numPr>
        <w:spacing w:line="240" w:lineRule="auto"/>
        <w:jc w:val="left"/>
        <w:rPr>
          <w:u w:val="single"/>
        </w:rPr>
      </w:pPr>
    </w:p>
    <w:p w:rsidR="00C66A6A" w:rsidRPr="00B034A8" w:rsidRDefault="00C66A6A" w:rsidP="00C66A6A">
      <w:pPr>
        <w:numPr>
          <w:ilvl w:val="12"/>
          <w:numId w:val="0"/>
        </w:numPr>
        <w:spacing w:line="240" w:lineRule="auto"/>
        <w:jc w:val="left"/>
        <w:rPr>
          <w:u w:val="single"/>
        </w:rPr>
      </w:pPr>
      <w:r w:rsidRPr="00BA2904">
        <w:rPr>
          <w:u w:val="single"/>
        </w:rPr>
        <w:t>Strategic Management of Human Capital</w:t>
      </w:r>
      <w:r>
        <w:rPr>
          <w:u w:val="single"/>
        </w:rPr>
        <w:t xml:space="preserve"> </w:t>
      </w:r>
    </w:p>
    <w:p w:rsidR="00C66A6A" w:rsidRPr="00B034A8" w:rsidRDefault="00C66A6A" w:rsidP="00C66A6A">
      <w:pPr>
        <w:spacing w:line="240" w:lineRule="auto"/>
        <w:jc w:val="left"/>
      </w:pPr>
    </w:p>
    <w:p w:rsidR="00770998" w:rsidRDefault="00770998" w:rsidP="00770998">
      <w:pPr>
        <w:spacing w:line="240" w:lineRule="auto"/>
        <w:jc w:val="left"/>
      </w:pPr>
      <w:r>
        <w:t xml:space="preserve">Three overarching goals for OJP to respond to the challenges facing the public safety field are:  1) the urgency, particularly in these tight economic times, of supporting state, local, and tribal criminal and juvenile justice practitioners through </w:t>
      </w:r>
      <w:r w:rsidRPr="00850849">
        <w:t>innovative partnerships</w:t>
      </w:r>
      <w:r>
        <w:t xml:space="preserve"> based on shared responsibilities; 2) the importance of OJP’s role in </w:t>
      </w:r>
      <w:r w:rsidRPr="00850849">
        <w:t>expanding our base of knowledge about what works</w:t>
      </w:r>
      <w:r w:rsidRPr="009758E5">
        <w:t xml:space="preserve"> </w:t>
      </w:r>
      <w:r>
        <w:t xml:space="preserve">and communicating that knowledge to the field in a way that will be most useful; and 3) </w:t>
      </w:r>
      <w:r w:rsidRPr="00850849">
        <w:t>OJP’s critical responsibility as a steward of federal funds</w:t>
      </w:r>
      <w:r w:rsidRPr="009758E5">
        <w:t xml:space="preserve"> </w:t>
      </w:r>
      <w:r>
        <w:t>and pledged to spare no effort in ensuring accountability of the resources entrusted to us.  OJP has made progress in these areas over the last few years and has aggressively worked, as a high priority, to address waste, fraud, and abuse in our management of government funds.</w:t>
      </w:r>
    </w:p>
    <w:p w:rsidR="00770998" w:rsidRDefault="00770998" w:rsidP="00C66A6A">
      <w:pPr>
        <w:pStyle w:val="NoSpacing"/>
        <w:rPr>
          <w:rFonts w:ascii="Times New Roman" w:hAnsi="Times New Roman"/>
          <w:sz w:val="24"/>
          <w:szCs w:val="24"/>
        </w:rPr>
      </w:pPr>
    </w:p>
    <w:p w:rsidR="00C66A6A" w:rsidRDefault="00C66A6A" w:rsidP="00C66A6A">
      <w:pPr>
        <w:pStyle w:val="NoSpacing"/>
        <w:rPr>
          <w:rFonts w:ascii="Times New Roman" w:hAnsi="Times New Roman"/>
          <w:sz w:val="24"/>
          <w:szCs w:val="24"/>
        </w:rPr>
      </w:pPr>
      <w:r w:rsidRPr="002600FF">
        <w:rPr>
          <w:rFonts w:ascii="Times New Roman" w:hAnsi="Times New Roman"/>
          <w:sz w:val="24"/>
          <w:szCs w:val="24"/>
        </w:rPr>
        <w:t xml:space="preserve">OJP firmly believes that its </w:t>
      </w:r>
      <w:r>
        <w:rPr>
          <w:rFonts w:ascii="Times New Roman" w:hAnsi="Times New Roman"/>
          <w:sz w:val="24"/>
          <w:szCs w:val="24"/>
        </w:rPr>
        <w:t>h</w:t>
      </w:r>
      <w:r w:rsidRPr="002600FF">
        <w:rPr>
          <w:rFonts w:ascii="Times New Roman" w:hAnsi="Times New Roman"/>
          <w:sz w:val="24"/>
          <w:szCs w:val="24"/>
        </w:rPr>
        <w:t xml:space="preserve">uman </w:t>
      </w:r>
      <w:r>
        <w:rPr>
          <w:rFonts w:ascii="Times New Roman" w:hAnsi="Times New Roman"/>
          <w:sz w:val="24"/>
          <w:szCs w:val="24"/>
        </w:rPr>
        <w:t>c</w:t>
      </w:r>
      <w:r w:rsidRPr="002600FF">
        <w:rPr>
          <w:rFonts w:ascii="Times New Roman" w:hAnsi="Times New Roman"/>
          <w:sz w:val="24"/>
          <w:szCs w:val="24"/>
        </w:rPr>
        <w:t>apital resources are the foundation for the successful accomplishment of its mission of “</w:t>
      </w:r>
      <w:r w:rsidR="00454BC2" w:rsidRPr="00454BC2">
        <w:rPr>
          <w:rFonts w:ascii="Times New Roman" w:hAnsi="Times New Roman"/>
          <w:sz w:val="24"/>
          <w:szCs w:val="24"/>
        </w:rPr>
        <w:t>increas</w:t>
      </w:r>
      <w:r w:rsidR="00454BC2">
        <w:rPr>
          <w:rFonts w:ascii="Times New Roman" w:hAnsi="Times New Roman"/>
          <w:sz w:val="24"/>
          <w:szCs w:val="24"/>
        </w:rPr>
        <w:t>ing</w:t>
      </w:r>
      <w:r w:rsidR="00454BC2" w:rsidRPr="00454BC2">
        <w:rPr>
          <w:rFonts w:ascii="Times New Roman" w:hAnsi="Times New Roman"/>
          <w:sz w:val="24"/>
          <w:szCs w:val="24"/>
        </w:rPr>
        <w:t xml:space="preserve"> public safety and improv</w:t>
      </w:r>
      <w:r w:rsidR="00454BC2">
        <w:rPr>
          <w:rFonts w:ascii="Times New Roman" w:hAnsi="Times New Roman"/>
          <w:sz w:val="24"/>
          <w:szCs w:val="24"/>
        </w:rPr>
        <w:t>ing</w:t>
      </w:r>
      <w:r w:rsidR="00454BC2" w:rsidRPr="00454BC2">
        <w:rPr>
          <w:rFonts w:ascii="Times New Roman" w:hAnsi="Times New Roman"/>
          <w:sz w:val="24"/>
          <w:szCs w:val="24"/>
        </w:rPr>
        <w:t xml:space="preserve"> the fair administration of justice across America through innovative leadership and programs</w:t>
      </w:r>
      <w:r w:rsidR="00770998">
        <w:rPr>
          <w:rFonts w:ascii="Times New Roman" w:hAnsi="Times New Roman"/>
          <w:sz w:val="24"/>
          <w:szCs w:val="24"/>
        </w:rPr>
        <w:t>.</w:t>
      </w:r>
      <w:r w:rsidRPr="002600FF">
        <w:rPr>
          <w:rFonts w:ascii="Times New Roman" w:hAnsi="Times New Roman"/>
          <w:sz w:val="24"/>
          <w:szCs w:val="24"/>
        </w:rPr>
        <w:t xml:space="preserve">” </w:t>
      </w:r>
      <w:r>
        <w:rPr>
          <w:rFonts w:ascii="Times New Roman" w:hAnsi="Times New Roman"/>
          <w:sz w:val="24"/>
          <w:szCs w:val="24"/>
        </w:rPr>
        <w:t xml:space="preserve"> </w:t>
      </w:r>
    </w:p>
    <w:p w:rsidR="00C66A6A" w:rsidRPr="00557096" w:rsidRDefault="00C66A6A" w:rsidP="00C66A6A">
      <w:pPr>
        <w:spacing w:line="240" w:lineRule="auto"/>
        <w:jc w:val="left"/>
      </w:pPr>
    </w:p>
    <w:p w:rsidR="00C66A6A" w:rsidRDefault="00C66A6A" w:rsidP="00C66A6A">
      <w:pPr>
        <w:spacing w:line="240" w:lineRule="auto"/>
        <w:jc w:val="left"/>
      </w:pPr>
      <w:r>
        <w:rPr>
          <w:color w:val="000000"/>
        </w:rPr>
        <w:t xml:space="preserve">As an integral part of OJP’s Human Capital Plan, OJP initiated work to implement workforce planning to maximize the use of resources and talent across the organization.  </w:t>
      </w:r>
      <w:r w:rsidRPr="00252D4B">
        <w:rPr>
          <w:color w:val="000000"/>
        </w:rPr>
        <w:t xml:space="preserve">During FY 2011, </w:t>
      </w:r>
      <w:r w:rsidRPr="00252D4B">
        <w:rPr>
          <w:color w:val="000000"/>
        </w:rPr>
        <w:lastRenderedPageBreak/>
        <w:t xml:space="preserve">OJP </w:t>
      </w:r>
      <w:r>
        <w:rPr>
          <w:color w:val="000000"/>
        </w:rPr>
        <w:t xml:space="preserve">partnered with other DOJ grant making organizations and  </w:t>
      </w:r>
      <w:r w:rsidRPr="00252D4B">
        <w:rPr>
          <w:color w:val="000000"/>
        </w:rPr>
        <w:t xml:space="preserve">initiated a robust workforce planning process linked to resource and budget formulation and execution that included </w:t>
      </w:r>
      <w:r w:rsidRPr="00252D4B">
        <w:t>demand and supply analysis of future workforce requirements (human capital forecasting capability).</w:t>
      </w:r>
      <w:r>
        <w:t xml:space="preserve">  This effort also includes the capability to provide enterprise wide human capital data to line managers regarding the key data measures of their office.  </w:t>
      </w:r>
    </w:p>
    <w:p w:rsidR="00C66A6A" w:rsidRDefault="00C66A6A" w:rsidP="00C66A6A">
      <w:pPr>
        <w:spacing w:line="240" w:lineRule="auto"/>
        <w:jc w:val="left"/>
      </w:pPr>
    </w:p>
    <w:p w:rsidR="00496A6F" w:rsidRPr="00453DBE" w:rsidRDefault="00E2262D" w:rsidP="00496A6F">
      <w:pPr>
        <w:spacing w:line="240" w:lineRule="auto"/>
        <w:jc w:val="left"/>
        <w:rPr>
          <w:color w:val="000000" w:themeColor="text1"/>
        </w:rPr>
      </w:pPr>
      <w:r w:rsidRPr="00453DBE">
        <w:rPr>
          <w:color w:val="000000" w:themeColor="text1"/>
        </w:rPr>
        <w:t xml:space="preserve">Data from the analysis suggest that, while the historic volume of awards and dollars has remained steady (minus the American Recovery and Reinvestment Act (ARRA) in 2009), actual OJP workload has increased in recent years.  The ARRA grants represented a near doubling of funds disbursed in 2009, and will have an impact on OJP through FY </w:t>
      </w:r>
      <w:r w:rsidR="00F130A6" w:rsidRPr="00453DBE">
        <w:rPr>
          <w:color w:val="000000" w:themeColor="text1"/>
        </w:rPr>
        <w:t>20</w:t>
      </w:r>
      <w:r w:rsidR="00F130A6">
        <w:rPr>
          <w:color w:val="000000" w:themeColor="text1"/>
        </w:rPr>
        <w:t>13</w:t>
      </w:r>
      <w:r w:rsidRPr="00453DBE">
        <w:rPr>
          <w:color w:val="000000" w:themeColor="text1"/>
        </w:rPr>
        <w:t xml:space="preserve">.  Grant-related workload is highly influenced by a variety of work drivers.  An emphasis on monitoring will likely continue to increase, as trends in both the grant making industry (and in specific oversight recommendations) suggest that more focus be devoted to measuring grant performance; and requests, such as responses to external inquiries, will likely continue to drive significant portions of work.  The data also suggest that, while OJP’s workforce has remained relatively stable in recent years, OJP will need to develop talent strategies to provide career growth opportunities for employees.  </w:t>
      </w:r>
    </w:p>
    <w:p w:rsidR="00496A6F" w:rsidRPr="00453DBE" w:rsidRDefault="00496A6F" w:rsidP="00496A6F">
      <w:pPr>
        <w:spacing w:line="240" w:lineRule="auto"/>
        <w:jc w:val="left"/>
        <w:rPr>
          <w:color w:val="000000" w:themeColor="text1"/>
        </w:rPr>
      </w:pPr>
    </w:p>
    <w:p w:rsidR="00496A6F" w:rsidRPr="00453DBE" w:rsidRDefault="00E2262D" w:rsidP="00496A6F">
      <w:pPr>
        <w:spacing w:line="240" w:lineRule="auto"/>
        <w:jc w:val="left"/>
        <w:rPr>
          <w:color w:val="000000" w:themeColor="text1"/>
        </w:rPr>
      </w:pPr>
      <w:r w:rsidRPr="00453DBE">
        <w:rPr>
          <w:color w:val="000000" w:themeColor="text1"/>
        </w:rPr>
        <w:t xml:space="preserve">To address this, OJP plans to adopt a comprehensive </w:t>
      </w:r>
      <w:r w:rsidRPr="00453DBE">
        <w:t>Workforce Plan in FY 2012 that provides current and projected workforce trends, profiles of core occupations, a gap analyses, outlines restructuring activities and strategies to resolve skill gaps.  In addition, the plan will establish necessary actions and a mechanism to monitor progress and take corrective action.</w:t>
      </w:r>
    </w:p>
    <w:p w:rsidR="00496A6F" w:rsidRPr="00453DBE" w:rsidRDefault="00496A6F" w:rsidP="00496A6F">
      <w:pPr>
        <w:spacing w:line="240" w:lineRule="auto"/>
        <w:jc w:val="left"/>
      </w:pPr>
    </w:p>
    <w:p w:rsidR="00496A6F" w:rsidRDefault="00E2262D" w:rsidP="00496A6F">
      <w:pPr>
        <w:spacing w:line="240" w:lineRule="auto"/>
        <w:jc w:val="left"/>
      </w:pPr>
      <w:r w:rsidRPr="00453DBE">
        <w:t>Further, in FY 2012, OJP received authority from the Office of Personnel Management to offer Voluntary Early Retirement Authority (VERA) and Voluntary Separation Incentive Payments (VSIP) to eligible employees.  This workforce reshaping tool will allow OJP the opportunity to reallocate positions to address critical skill gaps.  Twenty nine employees separated from OJP during the first quarter of FY 2012 as a result of the VERA and VSIP offerings.</w:t>
      </w:r>
    </w:p>
    <w:p w:rsidR="00496A6F" w:rsidRPr="00557096" w:rsidRDefault="00496A6F" w:rsidP="00C66A6A">
      <w:pPr>
        <w:spacing w:line="240" w:lineRule="auto"/>
        <w:jc w:val="left"/>
      </w:pPr>
    </w:p>
    <w:p w:rsidR="00C66A6A" w:rsidRPr="00557096" w:rsidRDefault="00C66A6A" w:rsidP="00C66A6A">
      <w:pPr>
        <w:spacing w:line="240" w:lineRule="auto"/>
        <w:jc w:val="left"/>
        <w:rPr>
          <w:color w:val="000000"/>
        </w:rPr>
      </w:pPr>
      <w:r>
        <w:rPr>
          <w:color w:val="000000"/>
        </w:rPr>
        <w:t>OJP</w:t>
      </w:r>
      <w:r w:rsidRPr="00957E20">
        <w:rPr>
          <w:color w:val="000000"/>
        </w:rPr>
        <w:t xml:space="preserve"> </w:t>
      </w:r>
      <w:r>
        <w:rPr>
          <w:color w:val="000000"/>
        </w:rPr>
        <w:t>continues its leadership development and managerial core training by and partnering with OPM’s Eastern Management Development Center to offer a comprehensive curriculum addressing core human capital roles and responsibilities, as well as leadership development</w:t>
      </w:r>
      <w:r w:rsidRPr="00252D4B">
        <w:rPr>
          <w:color w:val="000000"/>
        </w:rPr>
        <w:t>.  In FY 2010</w:t>
      </w:r>
      <w:r>
        <w:rPr>
          <w:color w:val="000000"/>
        </w:rPr>
        <w:t xml:space="preserve"> and 2011</w:t>
      </w:r>
      <w:r w:rsidRPr="00252D4B">
        <w:rPr>
          <w:color w:val="000000"/>
        </w:rPr>
        <w:t xml:space="preserve">, approximately 125 supervisors attended the training in response to legislation passed in the fall of 2009 requiring training to support core competencies.  </w:t>
      </w:r>
      <w:r>
        <w:rPr>
          <w:color w:val="000000"/>
        </w:rPr>
        <w:t xml:space="preserve">This training, as well as continued offerings in human capital management, ensures that each OJP supervisor understands the skills that align with OJP’s overarching mission and programmatic goals, and will be provided to all new supervisors within the first year of supervision.  OJP continues to sponsor employee participation in the Graduate School’s (formerly U.S. Department of Agriculture’s Graduate School) Leadership Development Programs – the Aspiring Leader Program, the New Leader Program, and the Executive Leadership Program; and DOJ’s </w:t>
      </w:r>
      <w:r>
        <w:rPr>
          <w:bCs/>
          <w:color w:val="000000"/>
        </w:rPr>
        <w:t>Leadership Excellence and Achievement Program</w:t>
      </w:r>
      <w:r>
        <w:rPr>
          <w:color w:val="000000"/>
        </w:rPr>
        <w:t xml:space="preserve">.  OJP also continues to provide leadership and support to succession planning efforts via the OJP Mentoring Program.  This </w:t>
      </w:r>
      <w:r w:rsidR="00E61598">
        <w:rPr>
          <w:color w:val="000000"/>
        </w:rPr>
        <w:t xml:space="preserve">program </w:t>
      </w:r>
      <w:r>
        <w:rPr>
          <w:color w:val="000000"/>
        </w:rPr>
        <w:t xml:space="preserve">helps to address skill gaps and contribute to Department-wide efforts to prepare its employees to assume leadership roles in the future. </w:t>
      </w:r>
    </w:p>
    <w:p w:rsidR="00C66A6A" w:rsidRPr="00557096" w:rsidRDefault="00C66A6A" w:rsidP="00C66A6A">
      <w:pPr>
        <w:spacing w:line="240" w:lineRule="auto"/>
        <w:jc w:val="left"/>
      </w:pPr>
    </w:p>
    <w:p w:rsidR="00E61598" w:rsidRDefault="00E61598">
      <w:pPr>
        <w:widowControl/>
        <w:adjustRightInd/>
        <w:spacing w:line="240" w:lineRule="auto"/>
        <w:jc w:val="left"/>
        <w:textAlignment w:val="auto"/>
      </w:pPr>
      <w:r>
        <w:br w:type="page"/>
      </w:r>
    </w:p>
    <w:p w:rsidR="00C66A6A" w:rsidRPr="00557096" w:rsidRDefault="00C66A6A" w:rsidP="00C66A6A">
      <w:pPr>
        <w:spacing w:line="240" w:lineRule="auto"/>
        <w:jc w:val="left"/>
      </w:pPr>
      <w:r w:rsidRPr="005C24A5">
        <w:lastRenderedPageBreak/>
        <w:t xml:space="preserve">In addition, OJP is embarking on a comprehensive review of the OJP training plan to provide a standardized delivery system of core courses identified based on internal evaluations and assessments and in keeping with Leading and Development Council initiatives sponsored at the </w:t>
      </w:r>
      <w:r>
        <w:t>D</w:t>
      </w:r>
      <w:r w:rsidRPr="005C24A5">
        <w:t>epartment level.</w:t>
      </w:r>
      <w:r>
        <w:t xml:space="preserve">  The expected outcome in 2012 will be a strategic approach to the prioritization of training OJP wide.</w:t>
      </w:r>
    </w:p>
    <w:p w:rsidR="00C66A6A" w:rsidRPr="00557096" w:rsidRDefault="00C66A6A" w:rsidP="00C66A6A">
      <w:pPr>
        <w:spacing w:line="240" w:lineRule="auto"/>
        <w:jc w:val="left"/>
      </w:pPr>
    </w:p>
    <w:p w:rsidR="00C66A6A" w:rsidRPr="00557096" w:rsidRDefault="00C66A6A" w:rsidP="00C66A6A">
      <w:pPr>
        <w:spacing w:line="240" w:lineRule="auto"/>
        <w:jc w:val="left"/>
        <w:rPr>
          <w:i/>
        </w:rPr>
      </w:pPr>
      <w:r>
        <w:t xml:space="preserve">To achieve the goal of "Employer of Choice" in the federal government, OJP is committed to building and maintaining a work environment that fosters inclusiveness, embraces diversity, and empowers its workforce to achieve performance excellence.  OJP has established a strong partnership between its Human Resources and Equal Employment Opportunity offices.  OJP continues to develop a Recruitment and Talent Management Strategy and other human capital strategic actions, which includes OJP’s participation in the Federal Employee Viewpoint Survey, which provides a comprehensive measure of employee feedback around workplace issues.  Additional focus will be placed on meeting the OPM Human Capital Assessment and Accountability Framework and Departmental audit standards as OJP initiates action plans targeted to areas of focused improvement.  </w:t>
      </w:r>
      <w:r w:rsidRPr="00557096">
        <w:t xml:space="preserve">Lastly, the OJP Employee Exit survey tracks and documents attrition issues to provide direction for the implementation of workplace improvements that integrate and expand the use of technology in recruitment and hiring practices. </w:t>
      </w:r>
    </w:p>
    <w:p w:rsidR="00C66A6A" w:rsidRDefault="00C66A6A" w:rsidP="00C66A6A">
      <w:pPr>
        <w:spacing w:line="240" w:lineRule="auto"/>
        <w:jc w:val="left"/>
      </w:pPr>
    </w:p>
    <w:p w:rsidR="00C66A6A" w:rsidRDefault="00C66A6A" w:rsidP="00C66A6A">
      <w:pPr>
        <w:spacing w:line="240" w:lineRule="auto"/>
        <w:jc w:val="left"/>
        <w:rPr>
          <w:bCs/>
          <w:u w:val="single"/>
        </w:rPr>
      </w:pPr>
      <w:r w:rsidRPr="00BA2904">
        <w:rPr>
          <w:bCs/>
          <w:u w:val="single"/>
        </w:rPr>
        <w:t>Federal Real Property Asset Management</w:t>
      </w:r>
    </w:p>
    <w:p w:rsidR="00C66A6A" w:rsidRPr="00B034A8" w:rsidRDefault="00C66A6A" w:rsidP="00C66A6A">
      <w:pPr>
        <w:spacing w:line="240" w:lineRule="auto"/>
        <w:jc w:val="left"/>
        <w:rPr>
          <w:bCs/>
          <w:u w:val="single"/>
        </w:rPr>
      </w:pPr>
    </w:p>
    <w:p w:rsidR="00496A6F" w:rsidRDefault="00C66A6A" w:rsidP="00C66A6A">
      <w:pPr>
        <w:widowControl/>
        <w:adjustRightInd/>
        <w:spacing w:line="240" w:lineRule="auto"/>
        <w:jc w:val="left"/>
        <w:textAlignment w:val="auto"/>
        <w:rPr>
          <w:bCs/>
        </w:rPr>
      </w:pPr>
      <w:r w:rsidRPr="00404C29">
        <w:t>OJP’s Lease Prospectus</w:t>
      </w:r>
      <w:r>
        <w:t xml:space="preserve"> is under review by Congress.</w:t>
      </w:r>
      <w:r w:rsidRPr="00404C29">
        <w:t xml:space="preserve">  </w:t>
      </w:r>
      <w:r>
        <w:t xml:space="preserve">Concurrently with that review, GSA is initiating a procurement </w:t>
      </w:r>
      <w:r w:rsidRPr="00404C29">
        <w:t>action on OJP’s behalf</w:t>
      </w:r>
      <w:r>
        <w:t xml:space="preserve"> for a new lease</w:t>
      </w:r>
      <w:r w:rsidRPr="00404C29">
        <w:t>.  </w:t>
      </w:r>
      <w:r w:rsidR="00496A6F">
        <w:rPr>
          <w:bCs/>
        </w:rPr>
        <w:t>Once Congressional approval is provided, a new lease award can be executed.</w:t>
      </w:r>
    </w:p>
    <w:p w:rsidR="002F6884" w:rsidRDefault="002F6884" w:rsidP="00C66A6A">
      <w:pPr>
        <w:widowControl/>
        <w:adjustRightInd/>
        <w:spacing w:line="240" w:lineRule="auto"/>
        <w:jc w:val="left"/>
        <w:textAlignment w:val="auto"/>
        <w:rPr>
          <w:u w:val="single"/>
        </w:rPr>
      </w:pPr>
    </w:p>
    <w:p w:rsidR="00C66A6A" w:rsidRPr="00B034A8" w:rsidRDefault="00C66A6A" w:rsidP="00453DBE">
      <w:pPr>
        <w:spacing w:line="240" w:lineRule="auto"/>
        <w:contextualSpacing/>
        <w:jc w:val="left"/>
        <w:rPr>
          <w:u w:val="single"/>
        </w:rPr>
      </w:pPr>
      <w:r w:rsidRPr="00BA2904">
        <w:rPr>
          <w:u w:val="single"/>
        </w:rPr>
        <w:t>Improved Financial Performance</w:t>
      </w:r>
      <w:r>
        <w:rPr>
          <w:u w:val="single"/>
        </w:rPr>
        <w:t xml:space="preserve"> </w:t>
      </w:r>
    </w:p>
    <w:p w:rsidR="00C66A6A" w:rsidRPr="00453DBE" w:rsidRDefault="00C66A6A" w:rsidP="00453DBE">
      <w:pPr>
        <w:autoSpaceDE w:val="0"/>
        <w:autoSpaceDN w:val="0"/>
        <w:spacing w:line="240" w:lineRule="auto"/>
        <w:contextualSpacing/>
        <w:jc w:val="left"/>
      </w:pPr>
    </w:p>
    <w:p w:rsidR="00464C31" w:rsidRDefault="00784A50" w:rsidP="00453DBE">
      <w:pPr>
        <w:adjustRightInd/>
        <w:spacing w:line="240" w:lineRule="auto"/>
        <w:contextualSpacing/>
        <w:jc w:val="left"/>
      </w:pPr>
      <w:r>
        <w:t xml:space="preserve">OJP achieved </w:t>
      </w:r>
      <w:r w:rsidRPr="000B7CFA">
        <w:t>an unqualified audit opinion on OJP’s annual financial statements through FY 201</w:t>
      </w:r>
      <w:r>
        <w:t>1,</w:t>
      </w:r>
      <w:r w:rsidRPr="000B7CFA">
        <w:t xml:space="preserve"> </w:t>
      </w:r>
      <w:r>
        <w:t>the sixth</w:t>
      </w:r>
      <w:r w:rsidRPr="000B7CFA">
        <w:t xml:space="preserve"> straight fiscal year of unqualified audit opinions for OJP’s financial statements.  </w:t>
      </w:r>
      <w:r>
        <w:t>T</w:t>
      </w:r>
      <w:r w:rsidRPr="000B7CFA">
        <w:t>he</w:t>
      </w:r>
      <w:r>
        <w:t xml:space="preserve"> FY 2011 financial statement audit identified no</w:t>
      </w:r>
      <w:r w:rsidRPr="000B7CFA">
        <w:t xml:space="preserve"> material weaknesses.  </w:t>
      </w:r>
    </w:p>
    <w:p w:rsidR="00464C31" w:rsidRDefault="00464C31" w:rsidP="00453DBE">
      <w:pPr>
        <w:spacing w:line="240" w:lineRule="auto"/>
        <w:contextualSpacing/>
        <w:jc w:val="left"/>
        <w:rPr>
          <w:color w:val="FF0000"/>
        </w:rPr>
      </w:pPr>
    </w:p>
    <w:p w:rsidR="00464C31" w:rsidRDefault="00FA511C" w:rsidP="00453DBE">
      <w:pPr>
        <w:autoSpaceDE w:val="0"/>
        <w:autoSpaceDN w:val="0"/>
        <w:spacing w:line="240" w:lineRule="auto"/>
        <w:contextualSpacing/>
        <w:jc w:val="left"/>
      </w:pPr>
      <w:r w:rsidRPr="00FA511C">
        <w:t>The Department’s Inspector General has stated that, while it is important to efficiently award the billions of dollars in grant funds appropriated by Congress annually, it is equally important to maintain proper oversight over the grantees’ use of these funds to ensure accountability and to ensure that funds are effectively used as intended.  This “post award” work is fundamental to preventing fraudulent, wasteful, or inappropriate use of the billions of taxpayers’ dollars that OJP awards in grants each fiscal year</w:t>
      </w:r>
      <w:r w:rsidR="005621BA" w:rsidRPr="005621BA">
        <w:t xml:space="preserve">.   </w:t>
      </w:r>
    </w:p>
    <w:p w:rsidR="005621BA" w:rsidRDefault="005621BA" w:rsidP="00453DBE">
      <w:pPr>
        <w:pStyle w:val="ListParagraph"/>
        <w:autoSpaceDE w:val="0"/>
        <w:autoSpaceDN w:val="0"/>
        <w:adjustRightInd w:val="0"/>
        <w:ind w:left="360"/>
        <w:contextualSpacing/>
      </w:pPr>
    </w:p>
    <w:p w:rsidR="00464C31" w:rsidRDefault="005621BA" w:rsidP="00453DBE">
      <w:pPr>
        <w:autoSpaceDE w:val="0"/>
        <w:autoSpaceDN w:val="0"/>
        <w:spacing w:line="240" w:lineRule="auto"/>
        <w:contextualSpacing/>
        <w:jc w:val="left"/>
      </w:pPr>
      <w:r>
        <w:t>OJP continued to</w:t>
      </w:r>
      <w:r w:rsidRPr="00773A38">
        <w:t xml:space="preserve"> ensure </w:t>
      </w:r>
      <w:r>
        <w:t xml:space="preserve">sound </w:t>
      </w:r>
      <w:r w:rsidRPr="00773A38">
        <w:t>stewardship</w:t>
      </w:r>
      <w:r>
        <w:t>, financial management, and effective financial monitoring and oversight of OJP’s</w:t>
      </w:r>
      <w:r w:rsidRPr="00773A38">
        <w:t xml:space="preserve"> </w:t>
      </w:r>
      <w:r>
        <w:t>almost</w:t>
      </w:r>
      <w:r w:rsidRPr="00773A38">
        <w:t xml:space="preserve"> </w:t>
      </w:r>
      <w:r>
        <w:t xml:space="preserve">14,000 active grants totaling almost $10 billion.  </w:t>
      </w:r>
      <w:r w:rsidR="00357A92">
        <w:t>OJP’s</w:t>
      </w:r>
      <w:r w:rsidRPr="002E2983">
        <w:t xml:space="preserve"> policy and internal control framework positions OJP to carry out statutory mandates and requirements and prevent waste, fraud, and abuse of the billions of taxpayer dollars OJP awards in grants each fiscal year.</w:t>
      </w:r>
    </w:p>
    <w:p w:rsidR="00464C31" w:rsidRDefault="00464C31" w:rsidP="00453DBE">
      <w:pPr>
        <w:spacing w:after="200" w:line="240" w:lineRule="auto"/>
        <w:contextualSpacing/>
        <w:jc w:val="left"/>
      </w:pPr>
    </w:p>
    <w:p w:rsidR="00F130A6" w:rsidRDefault="00F130A6">
      <w:pPr>
        <w:widowControl/>
        <w:adjustRightInd/>
        <w:spacing w:line="240" w:lineRule="auto"/>
        <w:jc w:val="left"/>
        <w:textAlignment w:val="auto"/>
      </w:pPr>
      <w:r>
        <w:br w:type="page"/>
      </w:r>
    </w:p>
    <w:p w:rsidR="005621BA" w:rsidRDefault="005621BA" w:rsidP="00453DBE">
      <w:pPr>
        <w:spacing w:after="200" w:line="240" w:lineRule="auto"/>
        <w:contextualSpacing/>
        <w:jc w:val="left"/>
      </w:pPr>
      <w:r>
        <w:lastRenderedPageBreak/>
        <w:t>Financial monitoring is a key aspect of overall grant monitoring and oversight.</w:t>
      </w:r>
      <w:r w:rsidRPr="002E2983">
        <w:t xml:space="preserve"> </w:t>
      </w:r>
      <w:r>
        <w:t xml:space="preserve"> </w:t>
      </w:r>
      <w:r w:rsidRPr="002E2983">
        <w:t xml:space="preserve">In her oversight testimony before </w:t>
      </w:r>
      <w:r>
        <w:t>Appropriation</w:t>
      </w:r>
      <w:r w:rsidRPr="002E2983">
        <w:t xml:space="preserve"> Subcommittee</w:t>
      </w:r>
      <w:r>
        <w:t xml:space="preserve"> for Commerce, Justice, Science, and Related Agencies </w:t>
      </w:r>
      <w:r w:rsidRPr="002E2983">
        <w:t>in February,</w:t>
      </w:r>
      <w:r>
        <w:t xml:space="preserve"> 2011</w:t>
      </w:r>
      <w:r w:rsidRPr="002E2983">
        <w:t xml:space="preserve"> the Acting Inspector General noted the “positive steps” the Department had taken to improve its grant management practices, </w:t>
      </w:r>
      <w:r>
        <w:t xml:space="preserve">and </w:t>
      </w:r>
      <w:r w:rsidRPr="002E2983">
        <w:t>stating that OJP has improved its monitoring and oversight of grants.</w:t>
      </w:r>
    </w:p>
    <w:p w:rsidR="005621BA" w:rsidRDefault="005621BA" w:rsidP="00453DBE">
      <w:pPr>
        <w:spacing w:line="240" w:lineRule="auto"/>
        <w:contextualSpacing/>
        <w:jc w:val="left"/>
      </w:pPr>
    </w:p>
    <w:p w:rsidR="00464C31" w:rsidRDefault="00357A92" w:rsidP="00B31A13">
      <w:pPr>
        <w:widowControl/>
        <w:adjustRightInd/>
        <w:spacing w:line="240" w:lineRule="auto"/>
        <w:contextualSpacing/>
        <w:jc w:val="left"/>
        <w:textAlignment w:val="auto"/>
      </w:pPr>
      <w:r>
        <w:t>OJP c</w:t>
      </w:r>
      <w:r w:rsidR="005621BA">
        <w:t>onducted</w:t>
      </w:r>
      <w:r w:rsidR="005621BA" w:rsidRPr="008145E1">
        <w:t xml:space="preserve"> 12 two-day financial management training seminars </w:t>
      </w:r>
      <w:r>
        <w:t xml:space="preserve">and other training venues </w:t>
      </w:r>
      <w:r w:rsidR="005621BA" w:rsidRPr="008145E1">
        <w:t xml:space="preserve">for grantees, </w:t>
      </w:r>
      <w:r>
        <w:t>providing</w:t>
      </w:r>
      <w:r w:rsidR="005621BA" w:rsidRPr="008145E1">
        <w:t xml:space="preserve"> training </w:t>
      </w:r>
      <w:r>
        <w:t xml:space="preserve">to </w:t>
      </w:r>
      <w:r w:rsidR="005621BA" w:rsidRPr="008145E1">
        <w:t xml:space="preserve">approximately 1,560 grantees on proper financial management and stewardship </w:t>
      </w:r>
      <w:r>
        <w:t>of their grant</w:t>
      </w:r>
      <w:r w:rsidR="005621BA" w:rsidRPr="008145E1">
        <w:t xml:space="preserve"> resources.  Training grantees to become more knowledgeable on all grant financial rules and regulations (including the Recovery Act special requirements) lead</w:t>
      </w:r>
      <w:r w:rsidR="005621BA">
        <w:t>s</w:t>
      </w:r>
      <w:r w:rsidR="005621BA" w:rsidRPr="008145E1">
        <w:t xml:space="preserve"> to better utilization of government funding.  </w:t>
      </w:r>
    </w:p>
    <w:p w:rsidR="005621BA" w:rsidRDefault="005621BA" w:rsidP="00B31A13">
      <w:pPr>
        <w:spacing w:line="240" w:lineRule="auto"/>
        <w:ind w:left="360"/>
        <w:contextualSpacing/>
        <w:jc w:val="left"/>
      </w:pPr>
    </w:p>
    <w:p w:rsidR="00464C31" w:rsidRDefault="00357A92" w:rsidP="00B31A13">
      <w:pPr>
        <w:widowControl/>
        <w:adjustRightInd/>
        <w:spacing w:line="240" w:lineRule="auto"/>
        <w:contextualSpacing/>
        <w:jc w:val="left"/>
        <w:textAlignment w:val="auto"/>
      </w:pPr>
      <w:r>
        <w:t xml:space="preserve">OJP </w:t>
      </w:r>
      <w:r w:rsidR="005621BA" w:rsidRPr="00D5282A">
        <w:t>collaborat</w:t>
      </w:r>
      <w:r>
        <w:t>ed</w:t>
      </w:r>
      <w:r w:rsidR="005621BA" w:rsidRPr="00D5282A">
        <w:t xml:space="preserve"> with OVW and COPS</w:t>
      </w:r>
      <w:r>
        <w:t xml:space="preserve"> to develop and implement</w:t>
      </w:r>
      <w:r w:rsidR="005621BA">
        <w:t xml:space="preserve"> </w:t>
      </w:r>
      <w:r w:rsidR="005621BA" w:rsidRPr="00D5282A">
        <w:t xml:space="preserve">online financial management training for all DOJ </w:t>
      </w:r>
      <w:r>
        <w:t>grant</w:t>
      </w:r>
      <w:r w:rsidR="005621BA" w:rsidRPr="00D5282A">
        <w:t xml:space="preserve"> recipients</w:t>
      </w:r>
      <w:r>
        <w:t>.  On</w:t>
      </w:r>
      <w:r w:rsidR="00B31A13">
        <w:t>-</w:t>
      </w:r>
      <w:r>
        <w:t xml:space="preserve">line training </w:t>
      </w:r>
      <w:r w:rsidR="005621BA" w:rsidRPr="00D5282A">
        <w:t>increas</w:t>
      </w:r>
      <w:r w:rsidR="005621BA">
        <w:t>e</w:t>
      </w:r>
      <w:r>
        <w:t>s</w:t>
      </w:r>
      <w:r w:rsidR="005621BA" w:rsidRPr="00D5282A">
        <w:t xml:space="preserve"> accessibility </w:t>
      </w:r>
      <w:r w:rsidR="005621BA">
        <w:t xml:space="preserve">of </w:t>
      </w:r>
      <w:r w:rsidR="005621BA" w:rsidRPr="00D5282A">
        <w:t>training</w:t>
      </w:r>
      <w:r w:rsidR="005621BA">
        <w:t xml:space="preserve"> for grantees,</w:t>
      </w:r>
      <w:r w:rsidR="005621BA" w:rsidRPr="00D5282A">
        <w:t xml:space="preserve"> thus increasing the number of grantees </w:t>
      </w:r>
      <w:r w:rsidR="005621BA">
        <w:t>who are likely to take advantage of the training</w:t>
      </w:r>
      <w:r w:rsidR="005621BA" w:rsidRPr="00D5282A">
        <w:t>.</w:t>
      </w:r>
    </w:p>
    <w:p w:rsidR="00C16736" w:rsidRDefault="00C16736" w:rsidP="00B31A13">
      <w:pPr>
        <w:widowControl/>
        <w:adjustRightInd/>
        <w:spacing w:line="240" w:lineRule="auto"/>
        <w:contextualSpacing/>
        <w:jc w:val="left"/>
        <w:textAlignment w:val="auto"/>
      </w:pPr>
    </w:p>
    <w:p w:rsidR="00C66A6A" w:rsidRPr="00B034A8" w:rsidRDefault="00C66A6A" w:rsidP="00C66A6A">
      <w:pPr>
        <w:spacing w:line="240" w:lineRule="auto"/>
        <w:jc w:val="left"/>
      </w:pPr>
      <w:r w:rsidRPr="00BA2904">
        <w:rPr>
          <w:u w:val="single"/>
        </w:rPr>
        <w:t>Expanded E-government</w:t>
      </w:r>
      <w:r>
        <w:rPr>
          <w:u w:val="single"/>
        </w:rPr>
        <w:t xml:space="preserve"> </w:t>
      </w:r>
    </w:p>
    <w:p w:rsidR="00C66A6A" w:rsidRDefault="00C66A6A" w:rsidP="00C66A6A">
      <w:pPr>
        <w:spacing w:line="240" w:lineRule="auto"/>
        <w:jc w:val="left"/>
      </w:pPr>
    </w:p>
    <w:p w:rsidR="00C66A6A" w:rsidRDefault="00971886" w:rsidP="00C66A6A">
      <w:pPr>
        <w:spacing w:line="240" w:lineRule="auto"/>
        <w:jc w:val="left"/>
        <w:rPr>
          <w:u w:val="single"/>
        </w:rPr>
      </w:pPr>
      <w:r w:rsidRPr="00EE0F2C">
        <w:t>OJP continues to actively support various E-government initiatives such as reporting grant data to Data.gov, promoting access to DOJ grants funding through Grants.gov, fully compliant award funding announcements through USASpending.gov, and grantee financial reports through the Federal Sub Grant Reporting Systems (FSRS).  OJP attends and participates in meeting such as GMLOB Executive Committee meetings, GSA’s SAMS planning meetings, and the OMB's Data Quality Working Group for grants data</w:t>
      </w:r>
      <w:r>
        <w:t xml:space="preserve">.  </w:t>
      </w:r>
    </w:p>
    <w:p w:rsidR="00971886" w:rsidRDefault="00971886" w:rsidP="00C66A6A">
      <w:pPr>
        <w:spacing w:line="240" w:lineRule="auto"/>
        <w:jc w:val="left"/>
        <w:rPr>
          <w:u w:val="single"/>
        </w:rPr>
      </w:pPr>
    </w:p>
    <w:p w:rsidR="00C66A6A" w:rsidRPr="00B034A8" w:rsidRDefault="00C66A6A" w:rsidP="00C66A6A">
      <w:pPr>
        <w:spacing w:line="240" w:lineRule="auto"/>
        <w:jc w:val="left"/>
        <w:rPr>
          <w:u w:val="single"/>
        </w:rPr>
      </w:pPr>
      <w:r w:rsidRPr="00BA2904">
        <w:rPr>
          <w:u w:val="single"/>
        </w:rPr>
        <w:t xml:space="preserve">Budget and Performance Integration </w:t>
      </w:r>
    </w:p>
    <w:p w:rsidR="00C66A6A" w:rsidRPr="00B034A8" w:rsidRDefault="00C66A6A" w:rsidP="00C66A6A">
      <w:pPr>
        <w:autoSpaceDE w:val="0"/>
        <w:autoSpaceDN w:val="0"/>
        <w:spacing w:line="240" w:lineRule="auto"/>
        <w:jc w:val="left"/>
      </w:pPr>
    </w:p>
    <w:p w:rsidR="00C66A6A" w:rsidRPr="00B034A8" w:rsidRDefault="00C66A6A" w:rsidP="00C66A6A">
      <w:pPr>
        <w:numPr>
          <w:ilvl w:val="12"/>
          <w:numId w:val="0"/>
        </w:numPr>
        <w:spacing w:line="240" w:lineRule="auto"/>
        <w:jc w:val="left"/>
      </w:pPr>
      <w:r w:rsidRPr="00BA2904">
        <w:rPr>
          <w:rFonts w:cs="Arial"/>
          <w:szCs w:val="20"/>
        </w:rPr>
        <w:t xml:space="preserve">OJP monitors the performance of programs, provides quarterly performance data to DOJ, and reports performance data to OMB semi-annually.  All of these processes ensure the integration of performance and budget information.  </w:t>
      </w:r>
    </w:p>
    <w:p w:rsidR="00C66A6A" w:rsidRDefault="00C66A6A" w:rsidP="00C66A6A">
      <w:pPr>
        <w:widowControl/>
        <w:adjustRightInd/>
        <w:spacing w:line="240" w:lineRule="auto"/>
        <w:jc w:val="left"/>
        <w:textAlignment w:val="auto"/>
        <w:rPr>
          <w:b/>
          <w:u w:val="single"/>
        </w:rPr>
      </w:pPr>
    </w:p>
    <w:p w:rsidR="00C66A6A" w:rsidRDefault="00C66A6A" w:rsidP="00C66A6A">
      <w:pPr>
        <w:widowControl/>
        <w:adjustRightInd/>
        <w:spacing w:line="240" w:lineRule="auto"/>
        <w:jc w:val="left"/>
        <w:textAlignment w:val="auto"/>
        <w:rPr>
          <w:b/>
          <w:u w:val="single"/>
        </w:rPr>
      </w:pPr>
    </w:p>
    <w:p w:rsidR="00C66A6A" w:rsidRDefault="00766384" w:rsidP="00C66A6A">
      <w:pPr>
        <w:widowControl/>
        <w:adjustRightInd/>
        <w:spacing w:line="240" w:lineRule="auto"/>
        <w:jc w:val="center"/>
        <w:textAlignment w:val="auto"/>
        <w:rPr>
          <w:b/>
          <w:u w:val="single"/>
        </w:rPr>
      </w:pPr>
      <w:r>
        <w:rPr>
          <w:b/>
          <w:noProof/>
          <w:u w:val="single"/>
        </w:rPr>
        <w:lastRenderedPageBreak/>
        <w:drawing>
          <wp:inline distT="0" distB="0" distL="0" distR="0">
            <wp:extent cx="5943600" cy="6080339"/>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l="9232"/>
                    <a:stretch>
                      <a:fillRect/>
                    </a:stretch>
                  </pic:blipFill>
                  <pic:spPr bwMode="auto">
                    <a:xfrm>
                      <a:off x="0" y="0"/>
                      <a:ext cx="5943600" cy="6080339"/>
                    </a:xfrm>
                    <a:prstGeom prst="rect">
                      <a:avLst/>
                    </a:prstGeom>
                    <a:noFill/>
                    <a:ln w="9525">
                      <a:noFill/>
                      <a:miter lim="800000"/>
                      <a:headEnd/>
                      <a:tailEnd/>
                    </a:ln>
                  </pic:spPr>
                </pic:pic>
              </a:graphicData>
            </a:graphic>
          </wp:inline>
        </w:drawing>
      </w:r>
      <w:r w:rsidR="00C66A6A">
        <w:rPr>
          <w:b/>
          <w:u w:val="single"/>
        </w:rPr>
        <w:br w:type="page"/>
      </w:r>
    </w:p>
    <w:p w:rsidR="00510B22" w:rsidRDefault="00510B22">
      <w:pPr>
        <w:widowControl/>
        <w:adjustRightInd/>
        <w:spacing w:line="240" w:lineRule="auto"/>
        <w:jc w:val="left"/>
        <w:textAlignment w:val="auto"/>
        <w:rPr>
          <w:b/>
          <w:sz w:val="40"/>
          <w:szCs w:val="40"/>
        </w:rPr>
      </w:pPr>
    </w:p>
    <w:p w:rsidR="004D5464" w:rsidRDefault="004D5464" w:rsidP="000A7EBF">
      <w:pPr>
        <w:jc w:val="center"/>
        <w:rPr>
          <w:b/>
          <w:sz w:val="40"/>
          <w:szCs w:val="40"/>
        </w:rPr>
      </w:pPr>
    </w:p>
    <w:p w:rsidR="004D5464" w:rsidRDefault="004D5464" w:rsidP="000A7EBF">
      <w:pPr>
        <w:jc w:val="center"/>
        <w:rPr>
          <w:b/>
          <w:sz w:val="40"/>
          <w:szCs w:val="40"/>
        </w:rPr>
      </w:pPr>
    </w:p>
    <w:p w:rsidR="004D5464" w:rsidRDefault="004D5464" w:rsidP="000A7EBF">
      <w:pPr>
        <w:jc w:val="center"/>
        <w:rPr>
          <w:b/>
          <w:sz w:val="40"/>
          <w:szCs w:val="40"/>
        </w:rPr>
      </w:pPr>
    </w:p>
    <w:p w:rsidR="00270EA7" w:rsidRDefault="00270EA7"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D97030" w:rsidRDefault="00D97030" w:rsidP="000A7EBF">
      <w:pPr>
        <w:jc w:val="center"/>
        <w:rPr>
          <w:b/>
          <w:sz w:val="40"/>
          <w:szCs w:val="40"/>
        </w:rPr>
      </w:pPr>
    </w:p>
    <w:p w:rsidR="00270EA7" w:rsidRDefault="00270EA7" w:rsidP="000A7EBF">
      <w:pPr>
        <w:jc w:val="center"/>
        <w:rPr>
          <w:b/>
          <w:sz w:val="40"/>
          <w:szCs w:val="40"/>
        </w:rPr>
      </w:pPr>
    </w:p>
    <w:p w:rsidR="0026045A" w:rsidRDefault="0026045A" w:rsidP="0026045A">
      <w:pPr>
        <w:rPr>
          <w:b/>
          <w:sz w:val="40"/>
          <w:szCs w:val="40"/>
        </w:rPr>
      </w:pPr>
    </w:p>
    <w:p w:rsidR="00253BB6" w:rsidRDefault="00253BB6" w:rsidP="000A7EBF">
      <w:pPr>
        <w:jc w:val="center"/>
        <w:rPr>
          <w:b/>
          <w:sz w:val="40"/>
          <w:szCs w:val="40"/>
        </w:rPr>
      </w:pPr>
    </w:p>
    <w:p w:rsidR="00BC37CA" w:rsidRDefault="008012F9" w:rsidP="000A7EBF">
      <w:pPr>
        <w:jc w:val="center"/>
        <w:rPr>
          <w:b/>
          <w:sz w:val="40"/>
          <w:szCs w:val="40"/>
        </w:rPr>
      </w:pPr>
      <w:r w:rsidRPr="006D1977">
        <w:rPr>
          <w:b/>
          <w:sz w:val="40"/>
          <w:szCs w:val="40"/>
        </w:rPr>
        <w:t>I. Summary of Program Changes</w:t>
      </w:r>
    </w:p>
    <w:p w:rsidR="00BC37CA" w:rsidRDefault="00BC37CA" w:rsidP="000A7EBF">
      <w:pPr>
        <w:jc w:val="center"/>
        <w:rPr>
          <w:b/>
          <w:sz w:val="40"/>
          <w:szCs w:val="40"/>
        </w:rPr>
      </w:pPr>
    </w:p>
    <w:p w:rsidR="00BC37CA" w:rsidRDefault="00BC37CA" w:rsidP="000A7EBF">
      <w:pPr>
        <w:jc w:val="center"/>
        <w:rPr>
          <w:b/>
          <w:sz w:val="40"/>
          <w:szCs w:val="40"/>
        </w:rPr>
      </w:pPr>
    </w:p>
    <w:p w:rsidR="00520E14" w:rsidRDefault="00520E14"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B659A" w:rsidRDefault="002B659A" w:rsidP="000A7EBF">
      <w:pPr>
        <w:jc w:val="center"/>
        <w:rPr>
          <w:b/>
          <w:sz w:val="40"/>
          <w:szCs w:val="40"/>
        </w:rPr>
      </w:pPr>
    </w:p>
    <w:p w:rsidR="0026045A" w:rsidRDefault="00253BB6" w:rsidP="0026045A">
      <w:pPr>
        <w:widowControl/>
        <w:adjustRightInd/>
        <w:spacing w:line="240" w:lineRule="auto"/>
        <w:jc w:val="center"/>
        <w:textAlignment w:val="auto"/>
        <w:rPr>
          <w:b/>
          <w:sz w:val="40"/>
          <w:szCs w:val="40"/>
        </w:rPr>
      </w:pPr>
      <w:r>
        <w:rPr>
          <w:b/>
          <w:sz w:val="40"/>
          <w:szCs w:val="40"/>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E20F6D" w:rsidRPr="007A3455" w:rsidTr="00E70276">
        <w:trPr>
          <w:cantSplit/>
        </w:trPr>
        <w:tc>
          <w:tcPr>
            <w:tcW w:w="9640" w:type="dxa"/>
            <w:gridSpan w:val="6"/>
            <w:shd w:val="clear" w:color="auto" w:fill="D9D9D9" w:themeFill="background1" w:themeFillShade="D9"/>
            <w:vAlign w:val="center"/>
          </w:tcPr>
          <w:p w:rsidR="00E20F6D" w:rsidRDefault="00E20F6D" w:rsidP="006A072A">
            <w:pPr>
              <w:pStyle w:val="BodyText"/>
              <w:keepNext/>
              <w:keepLines/>
              <w:contextualSpacing/>
              <w:jc w:val="center"/>
              <w:outlineLvl w:val="7"/>
              <w:rPr>
                <w:b/>
                <w:bCs/>
                <w:sz w:val="20"/>
              </w:rPr>
            </w:pPr>
            <w:r w:rsidRPr="00E2262D">
              <w:rPr>
                <w:b/>
                <w:bCs/>
                <w:sz w:val="20"/>
              </w:rPr>
              <w:lastRenderedPageBreak/>
              <w:t>Summary of Program Changes</w:t>
            </w:r>
          </w:p>
          <w:p w:rsidR="00E20F6D" w:rsidRPr="00E20F6D" w:rsidRDefault="00E20F6D" w:rsidP="006A072A">
            <w:pPr>
              <w:pStyle w:val="BodyText"/>
              <w:keepNext/>
              <w:keepLines/>
              <w:contextualSpacing/>
              <w:jc w:val="center"/>
              <w:outlineLvl w:val="7"/>
              <w:rPr>
                <w:b/>
                <w:bCs/>
                <w:sz w:val="20"/>
              </w:rPr>
            </w:pPr>
            <w:r>
              <w:rPr>
                <w:b/>
                <w:bCs/>
                <w:sz w:val="20"/>
              </w:rPr>
              <w:t>Listed in Priority Order</w:t>
            </w:r>
            <w:r w:rsidRPr="00E2262D" w:rsidDel="00E20F6D">
              <w:rPr>
                <w:b/>
                <w:bCs/>
                <w:sz w:val="20"/>
              </w:rPr>
              <w:t xml:space="preserve"> </w:t>
            </w:r>
            <w:r w:rsidR="00847BEB">
              <w:rPr>
                <w:b/>
                <w:bCs/>
                <w:sz w:val="20"/>
              </w:rPr>
              <w:t>- Increases</w:t>
            </w:r>
          </w:p>
        </w:tc>
      </w:tr>
      <w:tr w:rsidR="00C10AE6" w:rsidRPr="007A3455" w:rsidTr="00E70276">
        <w:trPr>
          <w:cantSplit/>
          <w:trHeight w:val="458"/>
        </w:trPr>
        <w:tc>
          <w:tcPr>
            <w:tcW w:w="2268" w:type="dxa"/>
            <w:vMerge w:val="restart"/>
            <w:shd w:val="clear" w:color="auto" w:fill="D9D9D9" w:themeFill="background1" w:themeFillShade="D9"/>
            <w:vAlign w:val="center"/>
          </w:tcPr>
          <w:p w:rsidR="00C10AE6" w:rsidRPr="007A3455" w:rsidRDefault="00C10AE6" w:rsidP="00E70276">
            <w:pPr>
              <w:pStyle w:val="BodyText"/>
              <w:jc w:val="center"/>
              <w:rPr>
                <w:b/>
                <w:bCs/>
                <w:sz w:val="20"/>
                <w:highlight w:val="yellow"/>
              </w:rPr>
            </w:pPr>
          </w:p>
          <w:p w:rsidR="004C494D" w:rsidRDefault="00DC3057">
            <w:pPr>
              <w:pStyle w:val="BodyText"/>
              <w:jc w:val="center"/>
              <w:rPr>
                <w:b/>
                <w:bCs/>
                <w:sz w:val="20"/>
                <w:highlight w:val="yellow"/>
              </w:rPr>
            </w:pPr>
            <w:r>
              <w:rPr>
                <w:b/>
                <w:bCs/>
                <w:sz w:val="20"/>
              </w:rPr>
              <w:t>Item Name</w:t>
            </w:r>
          </w:p>
        </w:tc>
        <w:tc>
          <w:tcPr>
            <w:tcW w:w="6660" w:type="dxa"/>
            <w:gridSpan w:val="4"/>
            <w:tcBorders>
              <w:bottom w:val="single" w:sz="4" w:space="0" w:color="auto"/>
            </w:tcBorders>
            <w:shd w:val="clear" w:color="auto" w:fill="D9D9D9" w:themeFill="background1" w:themeFillShade="D9"/>
            <w:vAlign w:val="center"/>
          </w:tcPr>
          <w:p w:rsidR="004C494D" w:rsidRDefault="00DC3057">
            <w:pPr>
              <w:pStyle w:val="BodyText"/>
              <w:jc w:val="center"/>
              <w:rPr>
                <w:b/>
                <w:bCs/>
                <w:sz w:val="20"/>
              </w:rPr>
            </w:pPr>
            <w:r>
              <w:rPr>
                <w:b/>
                <w:bCs/>
                <w:sz w:val="20"/>
              </w:rPr>
              <w:t>Description</w:t>
            </w:r>
          </w:p>
        </w:tc>
        <w:tc>
          <w:tcPr>
            <w:tcW w:w="712" w:type="dxa"/>
            <w:vMerge w:val="restart"/>
            <w:shd w:val="clear" w:color="auto" w:fill="D9D9D9" w:themeFill="background1" w:themeFillShade="D9"/>
            <w:vAlign w:val="center"/>
          </w:tcPr>
          <w:p w:rsidR="004C494D" w:rsidRDefault="004C494D">
            <w:pPr>
              <w:pStyle w:val="BodyText"/>
              <w:jc w:val="center"/>
              <w:rPr>
                <w:b/>
                <w:bCs/>
                <w:sz w:val="20"/>
              </w:rPr>
            </w:pPr>
          </w:p>
          <w:p w:rsidR="004C494D" w:rsidRDefault="00FF327F">
            <w:pPr>
              <w:pStyle w:val="BodyText"/>
              <w:jc w:val="center"/>
              <w:rPr>
                <w:b/>
                <w:bCs/>
                <w:sz w:val="20"/>
              </w:rPr>
            </w:pPr>
            <w:r w:rsidRPr="00FF327F">
              <w:rPr>
                <w:b/>
                <w:bCs/>
                <w:sz w:val="20"/>
              </w:rPr>
              <w:t>Page</w:t>
            </w:r>
          </w:p>
        </w:tc>
      </w:tr>
      <w:tr w:rsidR="00C10AE6" w:rsidRPr="007A3455" w:rsidTr="00E70276">
        <w:trPr>
          <w:cantSplit/>
        </w:trPr>
        <w:tc>
          <w:tcPr>
            <w:tcW w:w="2268" w:type="dxa"/>
            <w:vMerge/>
            <w:shd w:val="clear" w:color="auto" w:fill="D9D9D9" w:themeFill="background1" w:themeFillShade="D9"/>
            <w:vAlign w:val="center"/>
          </w:tcPr>
          <w:p w:rsidR="004C494D" w:rsidRDefault="004C494D">
            <w:pPr>
              <w:pStyle w:val="BodyText"/>
              <w:jc w:val="center"/>
              <w:rPr>
                <w:b/>
                <w:bCs/>
                <w:szCs w:val="24"/>
                <w:highlight w:val="yellow"/>
              </w:rPr>
            </w:pPr>
          </w:p>
        </w:tc>
        <w:tc>
          <w:tcPr>
            <w:tcW w:w="4320" w:type="dxa"/>
            <w:shd w:val="clear" w:color="auto" w:fill="D9D9D9" w:themeFill="background1" w:themeFillShade="D9"/>
            <w:vAlign w:val="center"/>
          </w:tcPr>
          <w:p w:rsidR="004C494D" w:rsidRDefault="00DC3057">
            <w:pPr>
              <w:pStyle w:val="BodyText"/>
              <w:jc w:val="center"/>
              <w:rPr>
                <w:b/>
                <w:bCs/>
                <w:sz w:val="20"/>
              </w:rPr>
            </w:pPr>
            <w:r>
              <w:rPr>
                <w:b/>
                <w:bCs/>
                <w:sz w:val="20"/>
              </w:rPr>
              <w:t>Program Description</w:t>
            </w:r>
          </w:p>
        </w:tc>
        <w:tc>
          <w:tcPr>
            <w:tcW w:w="630" w:type="dxa"/>
            <w:shd w:val="clear" w:color="auto" w:fill="D9D9D9" w:themeFill="background1" w:themeFillShade="D9"/>
            <w:vAlign w:val="center"/>
          </w:tcPr>
          <w:p w:rsidR="004C494D" w:rsidRDefault="004C494D">
            <w:pPr>
              <w:pStyle w:val="BodyText"/>
              <w:jc w:val="center"/>
              <w:rPr>
                <w:b/>
                <w:bCs/>
                <w:sz w:val="20"/>
              </w:rPr>
            </w:pPr>
          </w:p>
          <w:p w:rsidR="004C494D" w:rsidRDefault="00DC3057">
            <w:pPr>
              <w:pStyle w:val="BodyText"/>
              <w:jc w:val="center"/>
              <w:rPr>
                <w:b/>
                <w:bCs/>
                <w:sz w:val="20"/>
              </w:rPr>
            </w:pPr>
            <w:r>
              <w:rPr>
                <w:b/>
                <w:bCs/>
                <w:sz w:val="20"/>
              </w:rPr>
              <w:t>Pos.</w:t>
            </w:r>
          </w:p>
        </w:tc>
        <w:tc>
          <w:tcPr>
            <w:tcW w:w="630" w:type="dxa"/>
            <w:shd w:val="clear" w:color="auto" w:fill="D9D9D9" w:themeFill="background1" w:themeFillShade="D9"/>
            <w:vAlign w:val="center"/>
          </w:tcPr>
          <w:p w:rsidR="004C494D" w:rsidRDefault="004C494D">
            <w:pPr>
              <w:pStyle w:val="BodyText"/>
              <w:jc w:val="center"/>
              <w:rPr>
                <w:b/>
                <w:bCs/>
                <w:sz w:val="20"/>
              </w:rPr>
            </w:pPr>
          </w:p>
          <w:p w:rsidR="004C494D" w:rsidRDefault="00DC3057">
            <w:pPr>
              <w:pStyle w:val="BodyText"/>
              <w:jc w:val="center"/>
              <w:rPr>
                <w:b/>
                <w:bCs/>
                <w:sz w:val="20"/>
              </w:rPr>
            </w:pPr>
            <w:r>
              <w:rPr>
                <w:b/>
                <w:bCs/>
                <w:sz w:val="20"/>
              </w:rPr>
              <w:t>FTE</w:t>
            </w:r>
          </w:p>
        </w:tc>
        <w:tc>
          <w:tcPr>
            <w:tcW w:w="1080" w:type="dxa"/>
            <w:shd w:val="clear" w:color="auto" w:fill="D9D9D9" w:themeFill="background1" w:themeFillShade="D9"/>
            <w:vAlign w:val="center"/>
          </w:tcPr>
          <w:p w:rsidR="004C494D" w:rsidRDefault="00DC3057">
            <w:pPr>
              <w:pStyle w:val="BodyText"/>
              <w:jc w:val="center"/>
              <w:rPr>
                <w:b/>
                <w:bCs/>
                <w:sz w:val="20"/>
              </w:rPr>
            </w:pPr>
            <w:r>
              <w:rPr>
                <w:b/>
                <w:bCs/>
                <w:sz w:val="20"/>
              </w:rPr>
              <w:t>Dollars ($000)</w:t>
            </w:r>
          </w:p>
        </w:tc>
        <w:tc>
          <w:tcPr>
            <w:tcW w:w="712" w:type="dxa"/>
            <w:vMerge/>
          </w:tcPr>
          <w:p w:rsidR="00C10AE6" w:rsidRPr="003D4E2E" w:rsidRDefault="00C10AE6" w:rsidP="009F5DD6">
            <w:pPr>
              <w:pStyle w:val="BodyText"/>
              <w:jc w:val="center"/>
              <w:rPr>
                <w:b/>
                <w:bCs/>
                <w:sz w:val="20"/>
              </w:rPr>
            </w:pPr>
          </w:p>
        </w:tc>
      </w:tr>
      <w:tr w:rsidR="003C276B" w:rsidRPr="007A3455" w:rsidTr="003A6C7B">
        <w:trPr>
          <w:trHeight w:val="863"/>
        </w:trPr>
        <w:tc>
          <w:tcPr>
            <w:tcW w:w="2268" w:type="dxa"/>
            <w:vAlign w:val="bottom"/>
          </w:tcPr>
          <w:p w:rsidR="003C276B" w:rsidRDefault="003C276B">
            <w:pPr>
              <w:pStyle w:val="BodyText"/>
              <w:keepNext/>
              <w:keepLines/>
              <w:spacing w:before="200"/>
              <w:outlineLvl w:val="3"/>
              <w:rPr>
                <w:rFonts w:eastAsiaTheme="minorHAnsi"/>
                <w:sz w:val="20"/>
              </w:rPr>
            </w:pPr>
            <w:r w:rsidRPr="004F176E">
              <w:rPr>
                <w:bCs/>
                <w:sz w:val="20"/>
              </w:rPr>
              <w:t>Byrne Justice Assistance Grant (JAG) Program</w:t>
            </w:r>
          </w:p>
        </w:tc>
        <w:tc>
          <w:tcPr>
            <w:tcW w:w="4320" w:type="dxa"/>
            <w:vAlign w:val="bottom"/>
          </w:tcPr>
          <w:p w:rsidR="003C276B" w:rsidRDefault="003C276B" w:rsidP="008363D9">
            <w:pPr>
              <w:pStyle w:val="BodyText"/>
              <w:rPr>
                <w:sz w:val="20"/>
              </w:rPr>
            </w:pPr>
            <w:r>
              <w:rPr>
                <w:sz w:val="20"/>
              </w:rPr>
              <w:t xml:space="preserve">Provides flexible </w:t>
            </w:r>
            <w:r w:rsidRPr="00B92E0F">
              <w:rPr>
                <w:sz w:val="20"/>
              </w:rPr>
              <w:t>grants</w:t>
            </w:r>
            <w:r>
              <w:rPr>
                <w:sz w:val="20"/>
              </w:rPr>
              <w:t xml:space="preserve"> that</w:t>
            </w:r>
            <w:r w:rsidRPr="00B92E0F">
              <w:rPr>
                <w:sz w:val="20"/>
              </w:rPr>
              <w:t xml:space="preserve"> are the primary source of federal criminal justice funding for state, local, and tribal jurisdictions.  </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RDefault="003C276B" w:rsidP="003C276B">
            <w:pPr>
              <w:pStyle w:val="BodyText"/>
              <w:jc w:val="center"/>
              <w:rPr>
                <w:bCs/>
                <w:sz w:val="20"/>
              </w:rPr>
            </w:pPr>
            <w:r>
              <w:rPr>
                <w:bCs/>
                <w:sz w:val="20"/>
              </w:rPr>
              <w:t>60,000</w:t>
            </w:r>
          </w:p>
        </w:tc>
        <w:tc>
          <w:tcPr>
            <w:tcW w:w="712" w:type="dxa"/>
            <w:vAlign w:val="bottom"/>
          </w:tcPr>
          <w:p w:rsidR="003C276B" w:rsidRDefault="00A01ADE">
            <w:pPr>
              <w:pStyle w:val="BodyText"/>
              <w:jc w:val="center"/>
              <w:rPr>
                <w:bCs/>
                <w:sz w:val="20"/>
              </w:rPr>
            </w:pPr>
            <w:r>
              <w:rPr>
                <w:bCs/>
                <w:sz w:val="20"/>
              </w:rPr>
              <w:t>84</w:t>
            </w:r>
          </w:p>
        </w:tc>
      </w:tr>
      <w:tr w:rsidR="003C276B" w:rsidRPr="007A3455" w:rsidTr="003A6C7B">
        <w:trPr>
          <w:trHeight w:val="863"/>
        </w:trPr>
        <w:tc>
          <w:tcPr>
            <w:tcW w:w="2268" w:type="dxa"/>
            <w:vAlign w:val="bottom"/>
          </w:tcPr>
          <w:p w:rsidR="003C276B" w:rsidRPr="004F176E" w:rsidRDefault="003C276B">
            <w:pPr>
              <w:pStyle w:val="BodyText"/>
              <w:keepNext/>
              <w:keepLines/>
              <w:spacing w:before="200"/>
              <w:outlineLvl w:val="3"/>
              <w:rPr>
                <w:bCs/>
                <w:sz w:val="20"/>
              </w:rPr>
            </w:pPr>
            <w:r>
              <w:rPr>
                <w:rFonts w:eastAsiaTheme="minorHAnsi"/>
                <w:sz w:val="20"/>
              </w:rPr>
              <w:t>Research, Development, and Evaluation, Programs</w:t>
            </w:r>
          </w:p>
        </w:tc>
        <w:tc>
          <w:tcPr>
            <w:tcW w:w="4320" w:type="dxa"/>
            <w:vAlign w:val="bottom"/>
          </w:tcPr>
          <w:p w:rsidR="003C276B" w:rsidRDefault="003C276B" w:rsidP="008363D9">
            <w:pPr>
              <w:pStyle w:val="BodyText"/>
              <w:rPr>
                <w:sz w:val="20"/>
              </w:rPr>
            </w:pPr>
            <w:r>
              <w:rPr>
                <w:sz w:val="20"/>
              </w:rPr>
              <w:t>Support</w:t>
            </w:r>
            <w:r w:rsidRPr="00646908">
              <w:rPr>
                <w:sz w:val="20"/>
                <w:lang w:eastAsia="ja-JP"/>
              </w:rPr>
              <w:t>s research, development, and evaluation (RD&amp;E) efforts to support practitioners and policy makers</w:t>
            </w:r>
            <w:r>
              <w:rPr>
                <w:sz w:val="20"/>
                <w:lang w:eastAsia="ja-JP"/>
              </w:rPr>
              <w:t xml:space="preserve"> in areas including but not limited to</w:t>
            </w:r>
            <w:r w:rsidRPr="00646908">
              <w:rPr>
                <w:sz w:val="20"/>
                <w:lang w:eastAsia="ja-JP"/>
              </w:rPr>
              <w:t>:  state and local law enforcement, forensic science, crime prevention, violence and victimization, and corrections and courts.</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Del="005567CB" w:rsidRDefault="003C276B" w:rsidP="00C422C5">
            <w:pPr>
              <w:pStyle w:val="BodyText"/>
              <w:jc w:val="center"/>
              <w:rPr>
                <w:bCs/>
                <w:sz w:val="20"/>
              </w:rPr>
            </w:pPr>
            <w:r>
              <w:rPr>
                <w:bCs/>
                <w:sz w:val="20"/>
              </w:rPr>
              <w:t>8,000</w:t>
            </w:r>
          </w:p>
        </w:tc>
        <w:tc>
          <w:tcPr>
            <w:tcW w:w="712" w:type="dxa"/>
            <w:vAlign w:val="bottom"/>
          </w:tcPr>
          <w:p w:rsidR="003C276B" w:rsidDel="00200B47" w:rsidRDefault="00A01ADE">
            <w:pPr>
              <w:pStyle w:val="BodyText"/>
              <w:jc w:val="center"/>
              <w:rPr>
                <w:bCs/>
                <w:sz w:val="20"/>
              </w:rPr>
            </w:pPr>
            <w:r>
              <w:rPr>
                <w:bCs/>
                <w:sz w:val="20"/>
              </w:rPr>
              <w:t>87</w:t>
            </w:r>
          </w:p>
        </w:tc>
      </w:tr>
      <w:tr w:rsidR="003C276B" w:rsidRPr="007A3455" w:rsidTr="003A6C7B">
        <w:trPr>
          <w:trHeight w:val="863"/>
        </w:trPr>
        <w:tc>
          <w:tcPr>
            <w:tcW w:w="2268" w:type="dxa"/>
            <w:vAlign w:val="bottom"/>
          </w:tcPr>
          <w:p w:rsidR="003C276B" w:rsidRPr="004F176E" w:rsidRDefault="003C276B">
            <w:pPr>
              <w:pStyle w:val="BodyText"/>
              <w:keepNext/>
              <w:keepLines/>
              <w:spacing w:before="200"/>
              <w:outlineLvl w:val="3"/>
              <w:rPr>
                <w:bCs/>
                <w:sz w:val="20"/>
              </w:rPr>
            </w:pPr>
            <w:r w:rsidRPr="004F176E">
              <w:rPr>
                <w:bCs/>
                <w:sz w:val="20"/>
              </w:rPr>
              <w:t>Second Chance Act</w:t>
            </w:r>
          </w:p>
        </w:tc>
        <w:tc>
          <w:tcPr>
            <w:tcW w:w="4320" w:type="dxa"/>
            <w:vAlign w:val="bottom"/>
          </w:tcPr>
          <w:p w:rsidR="003C276B" w:rsidRDefault="003C276B" w:rsidP="008363D9">
            <w:pPr>
              <w:pStyle w:val="BodyText"/>
              <w:rPr>
                <w:sz w:val="20"/>
              </w:rPr>
            </w:pPr>
            <w:r>
              <w:rPr>
                <w:sz w:val="20"/>
              </w:rPr>
              <w:t>A</w:t>
            </w:r>
            <w:r w:rsidRPr="00B92E0F">
              <w:rPr>
                <w:sz w:val="20"/>
              </w:rPr>
              <w:t>uthorizes grants to government agencies and nonprofit groups to provide employment assistance, substance abuse treatment, housing, family programming, mentoring, victims support, and other services that can help reduce re-offending and violations of probation and parole.</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RDefault="003C276B" w:rsidP="00C422C5">
            <w:pPr>
              <w:pStyle w:val="BodyText"/>
              <w:jc w:val="center"/>
              <w:rPr>
                <w:bCs/>
                <w:sz w:val="20"/>
              </w:rPr>
            </w:pPr>
            <w:r>
              <w:rPr>
                <w:bCs/>
                <w:sz w:val="20"/>
              </w:rPr>
              <w:t>17,000</w:t>
            </w:r>
          </w:p>
        </w:tc>
        <w:tc>
          <w:tcPr>
            <w:tcW w:w="712" w:type="dxa"/>
            <w:vAlign w:val="bottom"/>
          </w:tcPr>
          <w:p w:rsidR="003C276B" w:rsidDel="00200B47" w:rsidRDefault="00A01ADE">
            <w:pPr>
              <w:pStyle w:val="BodyText"/>
              <w:jc w:val="center"/>
              <w:rPr>
                <w:bCs/>
                <w:sz w:val="20"/>
              </w:rPr>
            </w:pPr>
            <w:r>
              <w:rPr>
                <w:bCs/>
                <w:sz w:val="20"/>
              </w:rPr>
              <w:t>91</w:t>
            </w:r>
          </w:p>
        </w:tc>
      </w:tr>
      <w:tr w:rsidR="003C276B" w:rsidRPr="007A3455" w:rsidTr="00602A92">
        <w:trPr>
          <w:trHeight w:val="1313"/>
        </w:trPr>
        <w:tc>
          <w:tcPr>
            <w:tcW w:w="2268" w:type="dxa"/>
            <w:vAlign w:val="bottom"/>
          </w:tcPr>
          <w:p w:rsidR="003C276B" w:rsidRPr="004F176E" w:rsidRDefault="003C276B">
            <w:pPr>
              <w:pStyle w:val="BodyText"/>
              <w:keepNext/>
              <w:keepLines/>
              <w:spacing w:before="200"/>
              <w:outlineLvl w:val="3"/>
              <w:rPr>
                <w:bCs/>
                <w:sz w:val="20"/>
              </w:rPr>
            </w:pPr>
            <w:r w:rsidRPr="004F176E">
              <w:rPr>
                <w:bCs/>
                <w:sz w:val="20"/>
              </w:rPr>
              <w:t>Byrne Criminal Justice Innovation Program</w:t>
            </w:r>
          </w:p>
        </w:tc>
        <w:tc>
          <w:tcPr>
            <w:tcW w:w="4320" w:type="dxa"/>
            <w:vAlign w:val="bottom"/>
          </w:tcPr>
          <w:p w:rsidR="003C276B" w:rsidRDefault="003C276B" w:rsidP="008363D9">
            <w:pPr>
              <w:pStyle w:val="BodyText"/>
              <w:rPr>
                <w:sz w:val="20"/>
              </w:rPr>
            </w:pPr>
            <w:r>
              <w:rPr>
                <w:sz w:val="20"/>
              </w:rPr>
              <w:t>Supports</w:t>
            </w:r>
            <w:r w:rsidRPr="00B92E0F">
              <w:rPr>
                <w:sz w:val="20"/>
              </w:rPr>
              <w:t xml:space="preserve"> </w:t>
            </w:r>
            <w:r>
              <w:rPr>
                <w:sz w:val="20"/>
              </w:rPr>
              <w:t>place-based strategies</w:t>
            </w:r>
            <w:r w:rsidRPr="00B92E0F">
              <w:rPr>
                <w:sz w:val="20"/>
              </w:rPr>
              <w:t xml:space="preserve"> that combine law enforcement, community policing, prevention, intervention, and treatment, and neighborhood restoration</w:t>
            </w:r>
            <w:r>
              <w:rPr>
                <w:sz w:val="20"/>
              </w:rPr>
              <w:t>.</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Del="005567CB" w:rsidRDefault="003C276B" w:rsidP="0072793D">
            <w:pPr>
              <w:pStyle w:val="BodyText"/>
              <w:jc w:val="center"/>
              <w:rPr>
                <w:bCs/>
                <w:sz w:val="20"/>
              </w:rPr>
            </w:pPr>
            <w:r>
              <w:rPr>
                <w:bCs/>
                <w:sz w:val="20"/>
              </w:rPr>
              <w:t>5,000</w:t>
            </w:r>
          </w:p>
        </w:tc>
        <w:tc>
          <w:tcPr>
            <w:tcW w:w="712" w:type="dxa"/>
            <w:vAlign w:val="bottom"/>
          </w:tcPr>
          <w:p w:rsidR="003C276B" w:rsidDel="00200B47" w:rsidRDefault="00A01ADE">
            <w:pPr>
              <w:pStyle w:val="BodyText"/>
              <w:jc w:val="center"/>
              <w:rPr>
                <w:bCs/>
                <w:sz w:val="20"/>
              </w:rPr>
            </w:pPr>
            <w:r>
              <w:rPr>
                <w:bCs/>
                <w:sz w:val="20"/>
              </w:rPr>
              <w:t>95</w:t>
            </w:r>
          </w:p>
        </w:tc>
      </w:tr>
      <w:tr w:rsidR="003C276B" w:rsidRPr="007A3455" w:rsidTr="003A6C7B">
        <w:trPr>
          <w:trHeight w:val="1070"/>
        </w:trPr>
        <w:tc>
          <w:tcPr>
            <w:tcW w:w="2268" w:type="dxa"/>
            <w:vAlign w:val="bottom"/>
          </w:tcPr>
          <w:p w:rsidR="003C276B" w:rsidRDefault="003C276B">
            <w:pPr>
              <w:pStyle w:val="BodyText"/>
              <w:keepNext/>
              <w:keepLines/>
              <w:spacing w:before="200"/>
              <w:outlineLvl w:val="3"/>
              <w:rPr>
                <w:bCs/>
                <w:sz w:val="20"/>
              </w:rPr>
            </w:pPr>
            <w:r>
              <w:rPr>
                <w:rFonts w:eastAsiaTheme="minorHAnsi"/>
                <w:sz w:val="20"/>
              </w:rPr>
              <w:t>Criminal Justice Statistics Programs</w:t>
            </w:r>
          </w:p>
        </w:tc>
        <w:tc>
          <w:tcPr>
            <w:tcW w:w="4320" w:type="dxa"/>
            <w:vAlign w:val="bottom"/>
          </w:tcPr>
          <w:p w:rsidR="003C276B" w:rsidRPr="00252D4B" w:rsidRDefault="003C276B" w:rsidP="00C422C5">
            <w:pPr>
              <w:pStyle w:val="BodyText"/>
              <w:rPr>
                <w:sz w:val="20"/>
              </w:rPr>
            </w:pPr>
            <w:r w:rsidRPr="00787720">
              <w:rPr>
                <w:sz w:val="20"/>
              </w:rPr>
              <w:t>Collects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 and the general public.</w:t>
            </w:r>
          </w:p>
        </w:tc>
        <w:tc>
          <w:tcPr>
            <w:tcW w:w="630" w:type="dxa"/>
            <w:vAlign w:val="bottom"/>
          </w:tcPr>
          <w:p w:rsidR="003C276B" w:rsidRPr="00252D4B" w:rsidRDefault="003C276B" w:rsidP="00C422C5">
            <w:pPr>
              <w:pStyle w:val="BodyText"/>
              <w:jc w:val="center"/>
              <w:rPr>
                <w:bCs/>
                <w:sz w:val="20"/>
              </w:rPr>
            </w:pPr>
            <w:r>
              <w:rPr>
                <w:bCs/>
                <w:sz w:val="20"/>
              </w:rPr>
              <w:t>0</w:t>
            </w:r>
          </w:p>
        </w:tc>
        <w:tc>
          <w:tcPr>
            <w:tcW w:w="630" w:type="dxa"/>
            <w:vAlign w:val="bottom"/>
          </w:tcPr>
          <w:p w:rsidR="003C276B" w:rsidRPr="00252D4B" w:rsidRDefault="003C276B" w:rsidP="00C422C5">
            <w:pPr>
              <w:pStyle w:val="BodyText"/>
              <w:jc w:val="center"/>
              <w:rPr>
                <w:bCs/>
                <w:sz w:val="20"/>
              </w:rPr>
            </w:pPr>
            <w:r>
              <w:rPr>
                <w:bCs/>
                <w:sz w:val="20"/>
              </w:rPr>
              <w:t>0</w:t>
            </w:r>
          </w:p>
        </w:tc>
        <w:tc>
          <w:tcPr>
            <w:tcW w:w="1080" w:type="dxa"/>
            <w:vAlign w:val="bottom"/>
          </w:tcPr>
          <w:p w:rsidR="003C276B" w:rsidRPr="00252D4B" w:rsidDel="00D366E9" w:rsidRDefault="003C276B" w:rsidP="00C422C5">
            <w:pPr>
              <w:pStyle w:val="BodyText"/>
              <w:jc w:val="center"/>
              <w:rPr>
                <w:bCs/>
                <w:sz w:val="20"/>
              </w:rPr>
            </w:pPr>
            <w:r>
              <w:rPr>
                <w:bCs/>
                <w:sz w:val="20"/>
              </w:rPr>
              <w:t>15,000</w:t>
            </w:r>
          </w:p>
        </w:tc>
        <w:tc>
          <w:tcPr>
            <w:tcW w:w="712" w:type="dxa"/>
            <w:vAlign w:val="bottom"/>
          </w:tcPr>
          <w:p w:rsidR="003C276B" w:rsidRDefault="00A01ADE">
            <w:pPr>
              <w:pStyle w:val="BodyText"/>
              <w:jc w:val="center"/>
              <w:rPr>
                <w:bCs/>
                <w:sz w:val="20"/>
              </w:rPr>
            </w:pPr>
            <w:r>
              <w:rPr>
                <w:bCs/>
                <w:sz w:val="20"/>
              </w:rPr>
              <w:t>98</w:t>
            </w:r>
          </w:p>
        </w:tc>
      </w:tr>
      <w:tr w:rsidR="003C276B" w:rsidRPr="007A3455" w:rsidTr="008363D9">
        <w:trPr>
          <w:trHeight w:val="1097"/>
        </w:trPr>
        <w:tc>
          <w:tcPr>
            <w:tcW w:w="2268" w:type="dxa"/>
            <w:vAlign w:val="bottom"/>
          </w:tcPr>
          <w:p w:rsidR="003C276B" w:rsidRPr="004F176E" w:rsidRDefault="003C276B" w:rsidP="00C422C5">
            <w:pPr>
              <w:pStyle w:val="BodyText"/>
              <w:rPr>
                <w:bCs/>
                <w:sz w:val="20"/>
              </w:rPr>
            </w:pPr>
            <w:r w:rsidRPr="00E2262D">
              <w:rPr>
                <w:sz w:val="20"/>
              </w:rPr>
              <w:t>Evidence-Based Competitive Demonstration Program</w:t>
            </w:r>
            <w:r w:rsidRPr="0034603A" w:rsidDel="002D63EE">
              <w:rPr>
                <w:bCs/>
                <w:sz w:val="20"/>
              </w:rPr>
              <w:t xml:space="preserve"> </w:t>
            </w:r>
          </w:p>
        </w:tc>
        <w:tc>
          <w:tcPr>
            <w:tcW w:w="4320" w:type="dxa"/>
            <w:vAlign w:val="bottom"/>
          </w:tcPr>
          <w:p w:rsidR="003C276B" w:rsidRDefault="003C276B" w:rsidP="008363D9">
            <w:pPr>
              <w:pStyle w:val="BodyText"/>
              <w:rPr>
                <w:sz w:val="20"/>
              </w:rPr>
            </w:pPr>
            <w:r>
              <w:rPr>
                <w:sz w:val="20"/>
              </w:rPr>
              <w:t xml:space="preserve">Provides demonstration </w:t>
            </w:r>
            <w:r w:rsidRPr="00E2262D">
              <w:rPr>
                <w:sz w:val="20"/>
              </w:rPr>
              <w:t xml:space="preserve">grants on a competitive basis to the states </w:t>
            </w:r>
            <w:r w:rsidRPr="00CE73C4">
              <w:rPr>
                <w:sz w:val="20"/>
              </w:rPr>
              <w:t xml:space="preserve">willing to invest in </w:t>
            </w:r>
            <w:r>
              <w:rPr>
                <w:sz w:val="20"/>
              </w:rPr>
              <w:t xml:space="preserve">evidence-based and innovative practices that will lead to </w:t>
            </w:r>
            <w:r w:rsidRPr="00CE73C4">
              <w:rPr>
                <w:sz w:val="20"/>
              </w:rPr>
              <w:t>better juvenile justice outcomes.</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Del="005567CB" w:rsidRDefault="003C276B" w:rsidP="00C422C5">
            <w:pPr>
              <w:pStyle w:val="BodyText"/>
              <w:jc w:val="center"/>
              <w:rPr>
                <w:bCs/>
                <w:sz w:val="20"/>
              </w:rPr>
            </w:pPr>
            <w:r>
              <w:rPr>
                <w:bCs/>
                <w:sz w:val="20"/>
              </w:rPr>
              <w:t>20,000</w:t>
            </w:r>
          </w:p>
        </w:tc>
        <w:tc>
          <w:tcPr>
            <w:tcW w:w="712" w:type="dxa"/>
            <w:vAlign w:val="bottom"/>
          </w:tcPr>
          <w:p w:rsidR="003C276B" w:rsidDel="00200B47" w:rsidRDefault="00A01ADE">
            <w:pPr>
              <w:pStyle w:val="BodyText"/>
              <w:jc w:val="center"/>
              <w:rPr>
                <w:bCs/>
                <w:sz w:val="20"/>
              </w:rPr>
            </w:pPr>
            <w:r>
              <w:rPr>
                <w:bCs/>
                <w:sz w:val="20"/>
              </w:rPr>
              <w:t>109</w:t>
            </w:r>
          </w:p>
        </w:tc>
      </w:tr>
      <w:tr w:rsidR="003C276B" w:rsidRPr="007A3455" w:rsidTr="003C276B">
        <w:trPr>
          <w:trHeight w:val="1151"/>
        </w:trPr>
        <w:tc>
          <w:tcPr>
            <w:tcW w:w="2268" w:type="dxa"/>
            <w:vAlign w:val="bottom"/>
          </w:tcPr>
          <w:p w:rsidR="003C276B" w:rsidRPr="00F6301C" w:rsidRDefault="003C276B" w:rsidP="00896CDA">
            <w:pPr>
              <w:pStyle w:val="BodyText"/>
              <w:rPr>
                <w:b/>
                <w:bCs/>
                <w:sz w:val="20"/>
              </w:rPr>
            </w:pPr>
            <w:r w:rsidRPr="00252D4B">
              <w:rPr>
                <w:bCs/>
                <w:sz w:val="20"/>
              </w:rPr>
              <w:t>Title II Part B: Formula Grants</w:t>
            </w:r>
          </w:p>
        </w:tc>
        <w:tc>
          <w:tcPr>
            <w:tcW w:w="4320" w:type="dxa"/>
            <w:vAlign w:val="bottom"/>
          </w:tcPr>
          <w:p w:rsidR="003C276B" w:rsidRPr="00252D4B" w:rsidRDefault="003C276B" w:rsidP="008363D9">
            <w:pPr>
              <w:pStyle w:val="BodyText"/>
              <w:rPr>
                <w:sz w:val="20"/>
              </w:rPr>
            </w:pPr>
            <w:r w:rsidRPr="00252D4B">
              <w:rPr>
                <w:bCs/>
                <w:sz w:val="20"/>
              </w:rPr>
              <w:t xml:space="preserve">Supports state, local, and tribal efforts to develop and implement comprehensive state juvenile justice plans.  </w:t>
            </w:r>
          </w:p>
        </w:tc>
        <w:tc>
          <w:tcPr>
            <w:tcW w:w="630" w:type="dxa"/>
            <w:vAlign w:val="bottom"/>
          </w:tcPr>
          <w:p w:rsidR="003C276B" w:rsidRPr="00252D4B" w:rsidRDefault="003C276B" w:rsidP="00C422C5">
            <w:pPr>
              <w:pStyle w:val="BodyText"/>
              <w:jc w:val="center"/>
              <w:rPr>
                <w:bCs/>
                <w:sz w:val="20"/>
              </w:rPr>
            </w:pPr>
            <w:r w:rsidRPr="00252D4B">
              <w:rPr>
                <w:bCs/>
                <w:sz w:val="20"/>
              </w:rPr>
              <w:t>0</w:t>
            </w:r>
          </w:p>
        </w:tc>
        <w:tc>
          <w:tcPr>
            <w:tcW w:w="630" w:type="dxa"/>
            <w:vAlign w:val="bottom"/>
          </w:tcPr>
          <w:p w:rsidR="003C276B" w:rsidRPr="00252D4B" w:rsidRDefault="003C276B" w:rsidP="00C422C5">
            <w:pPr>
              <w:pStyle w:val="BodyText"/>
              <w:jc w:val="center"/>
              <w:rPr>
                <w:bCs/>
                <w:sz w:val="20"/>
              </w:rPr>
            </w:pPr>
            <w:r w:rsidRPr="00252D4B">
              <w:rPr>
                <w:bCs/>
                <w:sz w:val="20"/>
              </w:rPr>
              <w:t>0</w:t>
            </w:r>
          </w:p>
        </w:tc>
        <w:tc>
          <w:tcPr>
            <w:tcW w:w="1080" w:type="dxa"/>
            <w:vAlign w:val="bottom"/>
          </w:tcPr>
          <w:p w:rsidR="003C276B" w:rsidRPr="00252D4B" w:rsidDel="00D366E9" w:rsidRDefault="003C276B" w:rsidP="00C422C5">
            <w:pPr>
              <w:pStyle w:val="BodyText"/>
              <w:jc w:val="center"/>
              <w:rPr>
                <w:bCs/>
                <w:sz w:val="20"/>
              </w:rPr>
            </w:pPr>
            <w:r>
              <w:rPr>
                <w:bCs/>
                <w:sz w:val="20"/>
              </w:rPr>
              <w:t>30,000</w:t>
            </w:r>
          </w:p>
        </w:tc>
        <w:tc>
          <w:tcPr>
            <w:tcW w:w="712" w:type="dxa"/>
            <w:vAlign w:val="bottom"/>
          </w:tcPr>
          <w:p w:rsidR="003C276B" w:rsidRDefault="00A01ADE">
            <w:pPr>
              <w:pStyle w:val="BodyText"/>
              <w:jc w:val="center"/>
              <w:rPr>
                <w:bCs/>
                <w:sz w:val="20"/>
              </w:rPr>
            </w:pPr>
            <w:r>
              <w:rPr>
                <w:bCs/>
                <w:sz w:val="20"/>
              </w:rPr>
              <w:t>112</w:t>
            </w:r>
          </w:p>
        </w:tc>
      </w:tr>
    </w:tbl>
    <w:p w:rsidR="003A6C7B" w:rsidRDefault="003A6C7B">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320"/>
        <w:gridCol w:w="630"/>
        <w:gridCol w:w="630"/>
        <w:gridCol w:w="1080"/>
        <w:gridCol w:w="712"/>
      </w:tblGrid>
      <w:tr w:rsidR="003A6C7B" w:rsidRPr="007A3455" w:rsidTr="00A70FC9">
        <w:trPr>
          <w:trHeight w:val="530"/>
        </w:trPr>
        <w:tc>
          <w:tcPr>
            <w:tcW w:w="9640" w:type="dxa"/>
            <w:gridSpan w:val="6"/>
            <w:shd w:val="pct12" w:color="auto" w:fill="auto"/>
            <w:vAlign w:val="center"/>
          </w:tcPr>
          <w:p w:rsidR="00E20F6D" w:rsidRDefault="00E20F6D" w:rsidP="00E20F6D">
            <w:pPr>
              <w:pStyle w:val="BodyText"/>
              <w:keepNext/>
              <w:keepLines/>
              <w:spacing w:before="200"/>
              <w:jc w:val="center"/>
              <w:outlineLvl w:val="7"/>
              <w:rPr>
                <w:b/>
                <w:bCs/>
                <w:sz w:val="20"/>
              </w:rPr>
            </w:pPr>
            <w:r w:rsidRPr="00E2262D">
              <w:rPr>
                <w:b/>
                <w:bCs/>
                <w:sz w:val="20"/>
              </w:rPr>
              <w:lastRenderedPageBreak/>
              <w:t>Summary of Program Changes</w:t>
            </w:r>
          </w:p>
          <w:p w:rsidR="003A6C7B" w:rsidRPr="0010482F" w:rsidDel="00200B47" w:rsidRDefault="00E20F6D" w:rsidP="00E20F6D">
            <w:pPr>
              <w:pStyle w:val="BodyText"/>
              <w:jc w:val="center"/>
              <w:rPr>
                <w:bCs/>
                <w:color w:val="FF0000"/>
                <w:sz w:val="20"/>
              </w:rPr>
            </w:pPr>
            <w:r>
              <w:rPr>
                <w:b/>
                <w:bCs/>
                <w:sz w:val="20"/>
              </w:rPr>
              <w:t>Listed in Priority Order</w:t>
            </w:r>
            <w:r w:rsidRPr="00E2262D" w:rsidDel="00E20F6D">
              <w:rPr>
                <w:b/>
                <w:bCs/>
                <w:sz w:val="20"/>
              </w:rPr>
              <w:t xml:space="preserve"> </w:t>
            </w:r>
            <w:r w:rsidR="00847BEB">
              <w:rPr>
                <w:b/>
                <w:bCs/>
                <w:sz w:val="20"/>
              </w:rPr>
              <w:t>- Increases</w:t>
            </w:r>
          </w:p>
        </w:tc>
      </w:tr>
      <w:tr w:rsidR="003A6C7B" w:rsidRPr="007A3455" w:rsidTr="00A70FC9">
        <w:trPr>
          <w:trHeight w:val="465"/>
        </w:trPr>
        <w:tc>
          <w:tcPr>
            <w:tcW w:w="2268" w:type="dxa"/>
            <w:vMerge w:val="restart"/>
            <w:shd w:val="pct12" w:color="auto" w:fill="auto"/>
            <w:vAlign w:val="center"/>
          </w:tcPr>
          <w:p w:rsidR="003A6C7B" w:rsidRPr="007A3455" w:rsidRDefault="003A6C7B" w:rsidP="00A70FC9">
            <w:pPr>
              <w:pStyle w:val="BodyText"/>
              <w:jc w:val="center"/>
              <w:rPr>
                <w:b/>
                <w:bCs/>
                <w:sz w:val="20"/>
                <w:highlight w:val="yellow"/>
              </w:rPr>
            </w:pPr>
          </w:p>
          <w:p w:rsidR="00272A88" w:rsidRDefault="003A6C7B">
            <w:pPr>
              <w:pStyle w:val="BodyText"/>
              <w:jc w:val="center"/>
              <w:rPr>
                <w:bCs/>
                <w:sz w:val="20"/>
              </w:rPr>
            </w:pPr>
            <w:r>
              <w:rPr>
                <w:b/>
                <w:bCs/>
                <w:sz w:val="20"/>
              </w:rPr>
              <w:t>Item Name</w:t>
            </w:r>
          </w:p>
        </w:tc>
        <w:tc>
          <w:tcPr>
            <w:tcW w:w="6660" w:type="dxa"/>
            <w:gridSpan w:val="4"/>
            <w:tcBorders>
              <w:bottom w:val="single" w:sz="4" w:space="0" w:color="auto"/>
            </w:tcBorders>
            <w:shd w:val="pct12" w:color="auto" w:fill="auto"/>
            <w:vAlign w:val="center"/>
          </w:tcPr>
          <w:p w:rsidR="003A6C7B" w:rsidDel="005567CB" w:rsidRDefault="003A6C7B" w:rsidP="00A70FC9">
            <w:pPr>
              <w:pStyle w:val="BodyText"/>
              <w:jc w:val="center"/>
              <w:rPr>
                <w:bCs/>
                <w:sz w:val="20"/>
              </w:rPr>
            </w:pPr>
            <w:r>
              <w:rPr>
                <w:b/>
                <w:bCs/>
                <w:sz w:val="20"/>
              </w:rPr>
              <w:t>Description</w:t>
            </w:r>
          </w:p>
        </w:tc>
        <w:tc>
          <w:tcPr>
            <w:tcW w:w="712" w:type="dxa"/>
            <w:vMerge w:val="restart"/>
            <w:shd w:val="pct12" w:color="auto" w:fill="auto"/>
            <w:vAlign w:val="bottom"/>
          </w:tcPr>
          <w:p w:rsidR="003A6C7B" w:rsidDel="00200B47" w:rsidRDefault="003A6C7B">
            <w:pPr>
              <w:pStyle w:val="BodyText"/>
              <w:jc w:val="center"/>
              <w:rPr>
                <w:bCs/>
                <w:sz w:val="20"/>
              </w:rPr>
            </w:pPr>
            <w:r w:rsidRPr="00FF327F">
              <w:rPr>
                <w:b/>
                <w:bCs/>
                <w:sz w:val="20"/>
              </w:rPr>
              <w:t>Page</w:t>
            </w:r>
          </w:p>
        </w:tc>
      </w:tr>
      <w:tr w:rsidR="003A6C7B" w:rsidRPr="007A3455" w:rsidTr="00A70FC9">
        <w:trPr>
          <w:trHeight w:val="465"/>
        </w:trPr>
        <w:tc>
          <w:tcPr>
            <w:tcW w:w="2268" w:type="dxa"/>
            <w:vMerge/>
            <w:shd w:val="pct20" w:color="auto" w:fill="auto"/>
            <w:vAlign w:val="bottom"/>
          </w:tcPr>
          <w:p w:rsidR="003A6C7B" w:rsidRPr="007A3455" w:rsidRDefault="003A6C7B" w:rsidP="003A6C7B">
            <w:pPr>
              <w:pStyle w:val="BodyText"/>
              <w:jc w:val="center"/>
              <w:rPr>
                <w:b/>
                <w:bCs/>
                <w:sz w:val="20"/>
                <w:highlight w:val="yellow"/>
              </w:rPr>
            </w:pPr>
          </w:p>
        </w:tc>
        <w:tc>
          <w:tcPr>
            <w:tcW w:w="4320" w:type="dxa"/>
            <w:shd w:val="pct12" w:color="auto" w:fill="auto"/>
            <w:vAlign w:val="bottom"/>
          </w:tcPr>
          <w:p w:rsidR="00272A88" w:rsidRDefault="003A6C7B">
            <w:pPr>
              <w:pStyle w:val="BodyText"/>
              <w:jc w:val="center"/>
              <w:rPr>
                <w:sz w:val="20"/>
              </w:rPr>
            </w:pPr>
            <w:r>
              <w:rPr>
                <w:b/>
                <w:bCs/>
                <w:sz w:val="20"/>
              </w:rPr>
              <w:t>Program Description</w:t>
            </w:r>
          </w:p>
        </w:tc>
        <w:tc>
          <w:tcPr>
            <w:tcW w:w="630" w:type="dxa"/>
            <w:shd w:val="pct12" w:color="auto" w:fill="auto"/>
            <w:vAlign w:val="center"/>
          </w:tcPr>
          <w:p w:rsidR="003A6C7B" w:rsidRDefault="003A6C7B" w:rsidP="003A6C7B">
            <w:pPr>
              <w:pStyle w:val="BodyText"/>
              <w:jc w:val="center"/>
              <w:rPr>
                <w:b/>
                <w:bCs/>
                <w:sz w:val="20"/>
              </w:rPr>
            </w:pPr>
          </w:p>
          <w:p w:rsidR="003A6C7B" w:rsidRDefault="003A6C7B" w:rsidP="00C422C5">
            <w:pPr>
              <w:pStyle w:val="BodyText"/>
              <w:jc w:val="center"/>
              <w:rPr>
                <w:bCs/>
                <w:sz w:val="20"/>
              </w:rPr>
            </w:pPr>
            <w:r>
              <w:rPr>
                <w:b/>
                <w:bCs/>
                <w:sz w:val="20"/>
              </w:rPr>
              <w:t>Pos.</w:t>
            </w:r>
          </w:p>
        </w:tc>
        <w:tc>
          <w:tcPr>
            <w:tcW w:w="630" w:type="dxa"/>
            <w:shd w:val="pct12" w:color="auto" w:fill="auto"/>
            <w:vAlign w:val="center"/>
          </w:tcPr>
          <w:p w:rsidR="003A6C7B" w:rsidRDefault="003A6C7B" w:rsidP="003A6C7B">
            <w:pPr>
              <w:pStyle w:val="BodyText"/>
              <w:jc w:val="center"/>
              <w:rPr>
                <w:b/>
                <w:bCs/>
                <w:sz w:val="20"/>
              </w:rPr>
            </w:pPr>
          </w:p>
          <w:p w:rsidR="003A6C7B" w:rsidRDefault="003A6C7B" w:rsidP="00C422C5">
            <w:pPr>
              <w:pStyle w:val="BodyText"/>
              <w:jc w:val="center"/>
              <w:rPr>
                <w:bCs/>
                <w:sz w:val="20"/>
              </w:rPr>
            </w:pPr>
            <w:r>
              <w:rPr>
                <w:b/>
                <w:bCs/>
                <w:sz w:val="20"/>
              </w:rPr>
              <w:t>FTE</w:t>
            </w:r>
          </w:p>
        </w:tc>
        <w:tc>
          <w:tcPr>
            <w:tcW w:w="1080" w:type="dxa"/>
            <w:shd w:val="pct12" w:color="auto" w:fill="auto"/>
            <w:vAlign w:val="center"/>
          </w:tcPr>
          <w:p w:rsidR="003A6C7B" w:rsidDel="005567CB" w:rsidRDefault="003A6C7B" w:rsidP="00C422C5">
            <w:pPr>
              <w:pStyle w:val="BodyText"/>
              <w:jc w:val="center"/>
              <w:rPr>
                <w:bCs/>
                <w:sz w:val="20"/>
              </w:rPr>
            </w:pPr>
            <w:r>
              <w:rPr>
                <w:b/>
                <w:bCs/>
                <w:sz w:val="20"/>
              </w:rPr>
              <w:t>Dollars ($000)</w:t>
            </w:r>
          </w:p>
        </w:tc>
        <w:tc>
          <w:tcPr>
            <w:tcW w:w="712" w:type="dxa"/>
            <w:vMerge/>
            <w:vAlign w:val="bottom"/>
          </w:tcPr>
          <w:p w:rsidR="003A6C7B" w:rsidDel="00200B47" w:rsidRDefault="003A6C7B">
            <w:pPr>
              <w:pStyle w:val="BodyText"/>
              <w:jc w:val="center"/>
              <w:rPr>
                <w:bCs/>
                <w:sz w:val="20"/>
              </w:rPr>
            </w:pPr>
          </w:p>
        </w:tc>
      </w:tr>
      <w:tr w:rsidR="003C276B" w:rsidRPr="007A3455" w:rsidTr="00B92E0F">
        <w:trPr>
          <w:trHeight w:val="935"/>
        </w:trPr>
        <w:tc>
          <w:tcPr>
            <w:tcW w:w="2268" w:type="dxa"/>
            <w:vAlign w:val="bottom"/>
          </w:tcPr>
          <w:p w:rsidR="003C276B" w:rsidRPr="0034603A" w:rsidRDefault="003C276B" w:rsidP="00C422C5">
            <w:pPr>
              <w:pStyle w:val="BodyText"/>
              <w:rPr>
                <w:bCs/>
                <w:sz w:val="20"/>
              </w:rPr>
            </w:pPr>
            <w:r>
              <w:rPr>
                <w:bCs/>
                <w:sz w:val="20"/>
              </w:rPr>
              <w:t>Byrne Competitive Grants</w:t>
            </w:r>
          </w:p>
        </w:tc>
        <w:tc>
          <w:tcPr>
            <w:tcW w:w="4320" w:type="dxa"/>
            <w:vAlign w:val="bottom"/>
          </w:tcPr>
          <w:p w:rsidR="003C276B" w:rsidRDefault="003C276B" w:rsidP="00B92E0F">
            <w:pPr>
              <w:pStyle w:val="BodyText"/>
              <w:rPr>
                <w:sz w:val="20"/>
              </w:rPr>
            </w:pPr>
            <w:r>
              <w:rPr>
                <w:bCs/>
                <w:sz w:val="20"/>
              </w:rPr>
              <w:t xml:space="preserve">Awards grants to state, local and tribal criminal justice agencies </w:t>
            </w:r>
            <w:r w:rsidRPr="00CF085D">
              <w:rPr>
                <w:bCs/>
                <w:sz w:val="20"/>
              </w:rPr>
              <w:t xml:space="preserve">to </w:t>
            </w:r>
            <w:r>
              <w:rPr>
                <w:bCs/>
                <w:sz w:val="20"/>
              </w:rPr>
              <w:t xml:space="preserve">support innovative programs to </w:t>
            </w:r>
            <w:r w:rsidRPr="00CF085D">
              <w:rPr>
                <w:bCs/>
                <w:sz w:val="20"/>
              </w:rPr>
              <w:t xml:space="preserve">improve the </w:t>
            </w:r>
            <w:r>
              <w:rPr>
                <w:bCs/>
                <w:sz w:val="20"/>
              </w:rPr>
              <w:t xml:space="preserve">capacity and </w:t>
            </w:r>
            <w:r w:rsidRPr="00CF085D">
              <w:rPr>
                <w:bCs/>
                <w:sz w:val="20"/>
              </w:rPr>
              <w:t>functioning of the c</w:t>
            </w:r>
            <w:r>
              <w:rPr>
                <w:bCs/>
                <w:sz w:val="20"/>
              </w:rPr>
              <w:t>riminal justice system.</w:t>
            </w:r>
          </w:p>
        </w:tc>
        <w:tc>
          <w:tcPr>
            <w:tcW w:w="630" w:type="dxa"/>
            <w:vAlign w:val="bottom"/>
          </w:tcPr>
          <w:p w:rsidR="003C276B" w:rsidRDefault="003C276B" w:rsidP="00C422C5">
            <w:pPr>
              <w:pStyle w:val="BodyText"/>
              <w:jc w:val="center"/>
              <w:rPr>
                <w:bCs/>
                <w:sz w:val="20"/>
              </w:rPr>
            </w:pPr>
            <w:r w:rsidRPr="00252D4B">
              <w:rPr>
                <w:bCs/>
                <w:sz w:val="20"/>
              </w:rPr>
              <w:t>0</w:t>
            </w:r>
          </w:p>
        </w:tc>
        <w:tc>
          <w:tcPr>
            <w:tcW w:w="630" w:type="dxa"/>
            <w:vAlign w:val="bottom"/>
          </w:tcPr>
          <w:p w:rsidR="003C276B" w:rsidRDefault="003C276B" w:rsidP="00C422C5">
            <w:pPr>
              <w:pStyle w:val="BodyText"/>
              <w:jc w:val="center"/>
              <w:rPr>
                <w:bCs/>
                <w:sz w:val="20"/>
              </w:rPr>
            </w:pPr>
            <w:r w:rsidRPr="00252D4B">
              <w:rPr>
                <w:bCs/>
                <w:sz w:val="20"/>
              </w:rPr>
              <w:t>0</w:t>
            </w:r>
          </w:p>
        </w:tc>
        <w:tc>
          <w:tcPr>
            <w:tcW w:w="1080" w:type="dxa"/>
            <w:vAlign w:val="bottom"/>
          </w:tcPr>
          <w:p w:rsidR="003C276B" w:rsidRDefault="003C276B" w:rsidP="00C422C5">
            <w:pPr>
              <w:pStyle w:val="BodyText"/>
              <w:jc w:val="center"/>
              <w:rPr>
                <w:bCs/>
                <w:sz w:val="20"/>
              </w:rPr>
            </w:pPr>
            <w:r>
              <w:rPr>
                <w:bCs/>
                <w:sz w:val="20"/>
              </w:rPr>
              <w:t>10,000</w:t>
            </w:r>
          </w:p>
        </w:tc>
        <w:tc>
          <w:tcPr>
            <w:tcW w:w="712" w:type="dxa"/>
            <w:vAlign w:val="bottom"/>
          </w:tcPr>
          <w:p w:rsidR="003C276B" w:rsidRDefault="00A01ADE">
            <w:pPr>
              <w:pStyle w:val="BodyText"/>
              <w:jc w:val="center"/>
              <w:rPr>
                <w:bCs/>
                <w:sz w:val="20"/>
              </w:rPr>
            </w:pPr>
            <w:r>
              <w:rPr>
                <w:bCs/>
                <w:sz w:val="20"/>
              </w:rPr>
              <w:t>116</w:t>
            </w:r>
          </w:p>
        </w:tc>
      </w:tr>
      <w:tr w:rsidR="003C276B" w:rsidRPr="007A3455" w:rsidTr="00B92E0F">
        <w:trPr>
          <w:trHeight w:val="935"/>
        </w:trPr>
        <w:tc>
          <w:tcPr>
            <w:tcW w:w="2268" w:type="dxa"/>
            <w:vAlign w:val="bottom"/>
          </w:tcPr>
          <w:p w:rsidR="003C276B" w:rsidRPr="004F176E" w:rsidRDefault="003C276B" w:rsidP="00C422C5">
            <w:pPr>
              <w:pStyle w:val="BodyText"/>
              <w:rPr>
                <w:sz w:val="20"/>
              </w:rPr>
            </w:pPr>
            <w:r w:rsidRPr="0034603A">
              <w:rPr>
                <w:bCs/>
                <w:sz w:val="20"/>
              </w:rPr>
              <w:t>Justice Information Sharing and Technology: Nationwide Suspicious Activity Reporting Initiative</w:t>
            </w:r>
          </w:p>
        </w:tc>
        <w:tc>
          <w:tcPr>
            <w:tcW w:w="4320" w:type="dxa"/>
            <w:vAlign w:val="bottom"/>
          </w:tcPr>
          <w:p w:rsidR="003C276B" w:rsidRDefault="003C276B" w:rsidP="00B92E0F">
            <w:pPr>
              <w:pStyle w:val="BodyText"/>
              <w:rPr>
                <w:sz w:val="20"/>
              </w:rPr>
            </w:pPr>
            <w:r>
              <w:rPr>
                <w:sz w:val="20"/>
              </w:rPr>
              <w:t>P</w:t>
            </w:r>
            <w:r w:rsidRPr="006C26E5">
              <w:rPr>
                <w:sz w:val="20"/>
              </w:rPr>
              <w:t>rovide</w:t>
            </w:r>
            <w:r>
              <w:rPr>
                <w:sz w:val="20"/>
              </w:rPr>
              <w:t>s</w:t>
            </w:r>
            <w:r w:rsidRPr="006C26E5">
              <w:rPr>
                <w:sz w:val="20"/>
              </w:rPr>
              <w:t xml:space="preserve"> support for the development of a national Suspicious Activity Reporting (SAR) system for federal, state, local, and tribal public safety agencies through the Nationwide Suspicious Activity Reporting Initiative (NSI).  </w:t>
            </w:r>
          </w:p>
        </w:tc>
        <w:tc>
          <w:tcPr>
            <w:tcW w:w="630" w:type="dxa"/>
            <w:vAlign w:val="bottom"/>
          </w:tcPr>
          <w:p w:rsidR="003C276B" w:rsidRDefault="003C276B" w:rsidP="00C422C5">
            <w:pPr>
              <w:pStyle w:val="BodyText"/>
              <w:jc w:val="center"/>
              <w:rPr>
                <w:bCs/>
                <w:sz w:val="20"/>
              </w:rPr>
            </w:pPr>
            <w:r>
              <w:rPr>
                <w:bCs/>
                <w:sz w:val="20"/>
              </w:rPr>
              <w:t>0</w:t>
            </w:r>
          </w:p>
        </w:tc>
        <w:tc>
          <w:tcPr>
            <w:tcW w:w="630" w:type="dxa"/>
            <w:vAlign w:val="bottom"/>
          </w:tcPr>
          <w:p w:rsidR="003C276B" w:rsidRDefault="003C276B" w:rsidP="00C422C5">
            <w:pPr>
              <w:pStyle w:val="BodyText"/>
              <w:jc w:val="center"/>
              <w:rPr>
                <w:bCs/>
                <w:sz w:val="20"/>
              </w:rPr>
            </w:pPr>
            <w:r>
              <w:rPr>
                <w:bCs/>
                <w:sz w:val="20"/>
              </w:rPr>
              <w:t>0</w:t>
            </w:r>
          </w:p>
        </w:tc>
        <w:tc>
          <w:tcPr>
            <w:tcW w:w="1080" w:type="dxa"/>
            <w:vAlign w:val="bottom"/>
          </w:tcPr>
          <w:p w:rsidR="003C276B" w:rsidRDefault="003C276B" w:rsidP="00C422C5">
            <w:pPr>
              <w:pStyle w:val="BodyText"/>
              <w:jc w:val="center"/>
              <w:rPr>
                <w:bCs/>
                <w:sz w:val="20"/>
              </w:rPr>
            </w:pPr>
            <w:r>
              <w:rPr>
                <w:bCs/>
                <w:sz w:val="20"/>
              </w:rPr>
              <w:t>8,000</w:t>
            </w:r>
          </w:p>
        </w:tc>
        <w:tc>
          <w:tcPr>
            <w:tcW w:w="712" w:type="dxa"/>
            <w:vAlign w:val="bottom"/>
          </w:tcPr>
          <w:p w:rsidR="003C276B" w:rsidRDefault="00A01ADE">
            <w:pPr>
              <w:pStyle w:val="BodyText"/>
              <w:jc w:val="center"/>
              <w:rPr>
                <w:bCs/>
                <w:sz w:val="20"/>
              </w:rPr>
            </w:pPr>
            <w:r>
              <w:rPr>
                <w:bCs/>
                <w:sz w:val="20"/>
              </w:rPr>
              <w:t>119</w:t>
            </w:r>
          </w:p>
        </w:tc>
      </w:tr>
      <w:tr w:rsidR="003C276B" w:rsidRPr="007A3455" w:rsidTr="00B92E0F">
        <w:trPr>
          <w:trHeight w:val="935"/>
        </w:trPr>
        <w:tc>
          <w:tcPr>
            <w:tcW w:w="2268" w:type="dxa"/>
            <w:vAlign w:val="bottom"/>
          </w:tcPr>
          <w:p w:rsidR="003C276B" w:rsidRPr="00B92E0F" w:rsidRDefault="003C276B" w:rsidP="00C422C5">
            <w:pPr>
              <w:pStyle w:val="BodyText"/>
              <w:rPr>
                <w:bCs/>
                <w:sz w:val="20"/>
              </w:rPr>
            </w:pPr>
            <w:r w:rsidRPr="004F176E">
              <w:rPr>
                <w:sz w:val="20"/>
              </w:rPr>
              <w:t>Community-Based Violence Prevention Initiatives</w:t>
            </w:r>
          </w:p>
        </w:tc>
        <w:tc>
          <w:tcPr>
            <w:tcW w:w="4320" w:type="dxa"/>
            <w:vAlign w:val="bottom"/>
          </w:tcPr>
          <w:p w:rsidR="003C276B" w:rsidRPr="00252D4B" w:rsidRDefault="003C276B" w:rsidP="00B92E0F">
            <w:pPr>
              <w:pStyle w:val="BodyText"/>
              <w:rPr>
                <w:sz w:val="20"/>
              </w:rPr>
            </w:pPr>
            <w:r>
              <w:rPr>
                <w:sz w:val="20"/>
              </w:rPr>
              <w:t>A</w:t>
            </w:r>
            <w:r w:rsidRPr="004F0727">
              <w:rPr>
                <w:sz w:val="20"/>
              </w:rPr>
              <w:t>ssist</w:t>
            </w:r>
            <w:r>
              <w:rPr>
                <w:sz w:val="20"/>
              </w:rPr>
              <w:t>s</w:t>
            </w:r>
            <w:r w:rsidRPr="004F0727">
              <w:rPr>
                <w:sz w:val="20"/>
              </w:rPr>
              <w:t xml:space="preserve"> state, local, and tribal governments in developing and implementing community-based violence reduction strategies that have been proven to be effective through </w:t>
            </w:r>
            <w:r>
              <w:rPr>
                <w:sz w:val="20"/>
              </w:rPr>
              <w:t xml:space="preserve">sound </w:t>
            </w:r>
            <w:r w:rsidRPr="004F0727">
              <w:rPr>
                <w:sz w:val="20"/>
              </w:rPr>
              <w:t>research and evaluation</w:t>
            </w:r>
            <w:r>
              <w:rPr>
                <w:sz w:val="20"/>
              </w:rPr>
              <w:t>.</w:t>
            </w:r>
          </w:p>
        </w:tc>
        <w:tc>
          <w:tcPr>
            <w:tcW w:w="630" w:type="dxa"/>
            <w:vAlign w:val="bottom"/>
          </w:tcPr>
          <w:p w:rsidR="003C276B" w:rsidRPr="00252D4B" w:rsidRDefault="003C276B" w:rsidP="00C422C5">
            <w:pPr>
              <w:pStyle w:val="BodyText"/>
              <w:jc w:val="center"/>
              <w:rPr>
                <w:bCs/>
                <w:sz w:val="20"/>
              </w:rPr>
            </w:pPr>
            <w:r>
              <w:rPr>
                <w:bCs/>
                <w:sz w:val="20"/>
              </w:rPr>
              <w:t>0</w:t>
            </w:r>
          </w:p>
        </w:tc>
        <w:tc>
          <w:tcPr>
            <w:tcW w:w="630" w:type="dxa"/>
            <w:vAlign w:val="bottom"/>
          </w:tcPr>
          <w:p w:rsidR="003C276B" w:rsidRPr="00252D4B" w:rsidRDefault="003C276B" w:rsidP="00C422C5">
            <w:pPr>
              <w:pStyle w:val="BodyText"/>
              <w:jc w:val="center"/>
              <w:rPr>
                <w:bCs/>
                <w:sz w:val="20"/>
              </w:rPr>
            </w:pPr>
            <w:r>
              <w:rPr>
                <w:bCs/>
                <w:sz w:val="20"/>
              </w:rPr>
              <w:t>0</w:t>
            </w:r>
          </w:p>
        </w:tc>
        <w:tc>
          <w:tcPr>
            <w:tcW w:w="1080" w:type="dxa"/>
            <w:vAlign w:val="bottom"/>
          </w:tcPr>
          <w:p w:rsidR="003C276B" w:rsidRPr="00252D4B" w:rsidDel="00D366E9" w:rsidRDefault="003C276B" w:rsidP="00C422C5">
            <w:pPr>
              <w:pStyle w:val="BodyText"/>
              <w:jc w:val="center"/>
              <w:rPr>
                <w:bCs/>
                <w:sz w:val="20"/>
              </w:rPr>
            </w:pPr>
            <w:r>
              <w:rPr>
                <w:bCs/>
                <w:sz w:val="20"/>
              </w:rPr>
              <w:t>17,000</w:t>
            </w:r>
          </w:p>
        </w:tc>
        <w:tc>
          <w:tcPr>
            <w:tcW w:w="712" w:type="dxa"/>
            <w:vAlign w:val="bottom"/>
          </w:tcPr>
          <w:p w:rsidR="003C276B" w:rsidRDefault="00A01ADE">
            <w:pPr>
              <w:pStyle w:val="BodyText"/>
              <w:jc w:val="center"/>
              <w:rPr>
                <w:bCs/>
                <w:sz w:val="20"/>
              </w:rPr>
            </w:pPr>
            <w:r>
              <w:rPr>
                <w:bCs/>
                <w:sz w:val="20"/>
              </w:rPr>
              <w:t>123</w:t>
            </w:r>
          </w:p>
        </w:tc>
      </w:tr>
      <w:tr w:rsidR="003C276B" w:rsidRPr="007A3455" w:rsidTr="006233D0">
        <w:trPr>
          <w:trHeight w:val="1448"/>
        </w:trPr>
        <w:tc>
          <w:tcPr>
            <w:tcW w:w="2268" w:type="dxa"/>
            <w:vAlign w:val="bottom"/>
          </w:tcPr>
          <w:p w:rsidR="003C276B" w:rsidRPr="00B92E0F" w:rsidRDefault="003C276B" w:rsidP="00C422C5">
            <w:pPr>
              <w:pStyle w:val="BodyText"/>
              <w:rPr>
                <w:bCs/>
                <w:sz w:val="20"/>
              </w:rPr>
            </w:pPr>
            <w:r>
              <w:rPr>
                <w:bCs/>
                <w:sz w:val="20"/>
              </w:rPr>
              <w:t>Residential Substance Abuse Treatment (RSAT)</w:t>
            </w:r>
          </w:p>
        </w:tc>
        <w:tc>
          <w:tcPr>
            <w:tcW w:w="4320" w:type="dxa"/>
          </w:tcPr>
          <w:p w:rsidR="003C276B" w:rsidRPr="00252D4B" w:rsidRDefault="003C276B" w:rsidP="00C422C5">
            <w:pPr>
              <w:pStyle w:val="BodyText"/>
              <w:rPr>
                <w:sz w:val="20"/>
              </w:rPr>
            </w:pPr>
            <w:r>
              <w:rPr>
                <w:sz w:val="20"/>
              </w:rPr>
              <w:t>A</w:t>
            </w:r>
            <w:r w:rsidRPr="004F176E">
              <w:rPr>
                <w:sz w:val="20"/>
              </w:rPr>
              <w:t>ssists states and units of local government in developing and implementing residential substance abuse treatment programs in state and local correctional and detention facilities and to create and maintain community-based aftercare services for offenders.</w:t>
            </w:r>
          </w:p>
        </w:tc>
        <w:tc>
          <w:tcPr>
            <w:tcW w:w="630" w:type="dxa"/>
            <w:vAlign w:val="bottom"/>
          </w:tcPr>
          <w:p w:rsidR="003C276B" w:rsidRPr="00252D4B" w:rsidRDefault="003C276B" w:rsidP="00C422C5">
            <w:pPr>
              <w:pStyle w:val="BodyText"/>
              <w:jc w:val="center"/>
              <w:rPr>
                <w:bCs/>
                <w:sz w:val="20"/>
              </w:rPr>
            </w:pPr>
            <w:r w:rsidRPr="00252D4B">
              <w:rPr>
                <w:bCs/>
                <w:sz w:val="20"/>
              </w:rPr>
              <w:t>0</w:t>
            </w:r>
          </w:p>
        </w:tc>
        <w:tc>
          <w:tcPr>
            <w:tcW w:w="630" w:type="dxa"/>
            <w:vAlign w:val="bottom"/>
          </w:tcPr>
          <w:p w:rsidR="003C276B" w:rsidRPr="00252D4B" w:rsidRDefault="003C276B" w:rsidP="00C422C5">
            <w:pPr>
              <w:pStyle w:val="BodyText"/>
              <w:jc w:val="center"/>
              <w:rPr>
                <w:bCs/>
                <w:sz w:val="20"/>
              </w:rPr>
            </w:pPr>
            <w:r w:rsidRPr="00252D4B">
              <w:rPr>
                <w:bCs/>
                <w:sz w:val="20"/>
              </w:rPr>
              <w:t>0</w:t>
            </w:r>
          </w:p>
        </w:tc>
        <w:tc>
          <w:tcPr>
            <w:tcW w:w="1080" w:type="dxa"/>
            <w:vAlign w:val="bottom"/>
          </w:tcPr>
          <w:p w:rsidR="003C276B" w:rsidRPr="00252D4B" w:rsidDel="00D366E9" w:rsidRDefault="003C276B" w:rsidP="00A252F1">
            <w:pPr>
              <w:pStyle w:val="BodyText"/>
              <w:jc w:val="center"/>
              <w:rPr>
                <w:bCs/>
                <w:sz w:val="20"/>
              </w:rPr>
            </w:pPr>
            <w:r>
              <w:rPr>
                <w:bCs/>
                <w:sz w:val="20"/>
              </w:rPr>
              <w:t>11,000</w:t>
            </w:r>
          </w:p>
        </w:tc>
        <w:tc>
          <w:tcPr>
            <w:tcW w:w="712" w:type="dxa"/>
            <w:vAlign w:val="bottom"/>
          </w:tcPr>
          <w:p w:rsidR="003C276B" w:rsidRDefault="00A01ADE">
            <w:pPr>
              <w:pStyle w:val="BodyText"/>
              <w:jc w:val="center"/>
              <w:rPr>
                <w:bCs/>
                <w:sz w:val="20"/>
              </w:rPr>
            </w:pPr>
            <w:r>
              <w:rPr>
                <w:bCs/>
                <w:sz w:val="20"/>
              </w:rPr>
              <w:t>126</w:t>
            </w:r>
          </w:p>
        </w:tc>
      </w:tr>
      <w:tr w:rsidR="003C276B" w:rsidRPr="007A3455" w:rsidTr="00EB5D27">
        <w:trPr>
          <w:trHeight w:val="1430"/>
        </w:trPr>
        <w:tc>
          <w:tcPr>
            <w:tcW w:w="2268" w:type="dxa"/>
            <w:tcBorders>
              <w:bottom w:val="single" w:sz="4" w:space="0" w:color="auto"/>
            </w:tcBorders>
            <w:vAlign w:val="bottom"/>
          </w:tcPr>
          <w:p w:rsidR="003C276B" w:rsidRDefault="003C276B" w:rsidP="00C422C5">
            <w:pPr>
              <w:pStyle w:val="BodyText"/>
              <w:rPr>
                <w:rFonts w:eastAsiaTheme="minorHAnsi"/>
                <w:sz w:val="20"/>
              </w:rPr>
            </w:pPr>
            <w:r w:rsidRPr="0034603A">
              <w:rPr>
                <w:bCs/>
                <w:sz w:val="20"/>
              </w:rPr>
              <w:t>Problem Solving Justice</w:t>
            </w:r>
            <w:r w:rsidRPr="006C26E5" w:rsidDel="006C26E5">
              <w:rPr>
                <w:bCs/>
                <w:sz w:val="20"/>
              </w:rPr>
              <w:t xml:space="preserve"> </w:t>
            </w:r>
          </w:p>
        </w:tc>
        <w:tc>
          <w:tcPr>
            <w:tcW w:w="4320" w:type="dxa"/>
            <w:tcBorders>
              <w:bottom w:val="single" w:sz="4" w:space="0" w:color="auto"/>
            </w:tcBorders>
            <w:vAlign w:val="bottom"/>
          </w:tcPr>
          <w:p w:rsidR="003C276B" w:rsidRPr="00787720" w:rsidRDefault="003C276B" w:rsidP="008D7FC6">
            <w:pPr>
              <w:pStyle w:val="BodyText"/>
              <w:rPr>
                <w:sz w:val="20"/>
              </w:rPr>
            </w:pPr>
            <w:r>
              <w:rPr>
                <w:sz w:val="20"/>
              </w:rPr>
              <w:t>E</w:t>
            </w:r>
            <w:r w:rsidRPr="006C26E5">
              <w:rPr>
                <w:sz w:val="20"/>
              </w:rPr>
              <w:t>stablish</w:t>
            </w:r>
            <w:r>
              <w:rPr>
                <w:sz w:val="20"/>
              </w:rPr>
              <w:t>es</w:t>
            </w:r>
            <w:r w:rsidRPr="006C26E5">
              <w:rPr>
                <w:sz w:val="20"/>
              </w:rPr>
              <w:t xml:space="preserve"> a comprehensive national initiative that will encourage research-based continuums of local justice system responses for drug involved offenders and problem solving strategies for addressing community crime problems and other priority offender populations.  </w:t>
            </w:r>
          </w:p>
        </w:tc>
        <w:tc>
          <w:tcPr>
            <w:tcW w:w="630" w:type="dxa"/>
            <w:tcBorders>
              <w:bottom w:val="single" w:sz="4" w:space="0" w:color="auto"/>
            </w:tcBorders>
            <w:vAlign w:val="bottom"/>
          </w:tcPr>
          <w:p w:rsidR="003C276B" w:rsidRDefault="003C276B" w:rsidP="00C422C5">
            <w:pPr>
              <w:pStyle w:val="BodyText"/>
              <w:jc w:val="center"/>
              <w:rPr>
                <w:bCs/>
                <w:sz w:val="20"/>
              </w:rPr>
            </w:pPr>
            <w:r w:rsidRPr="00252D4B">
              <w:rPr>
                <w:bCs/>
                <w:sz w:val="20"/>
              </w:rPr>
              <w:t>0</w:t>
            </w:r>
          </w:p>
        </w:tc>
        <w:tc>
          <w:tcPr>
            <w:tcW w:w="630" w:type="dxa"/>
            <w:tcBorders>
              <w:bottom w:val="single" w:sz="4" w:space="0" w:color="auto"/>
            </w:tcBorders>
            <w:vAlign w:val="bottom"/>
          </w:tcPr>
          <w:p w:rsidR="003C276B" w:rsidRDefault="003C276B" w:rsidP="00C422C5">
            <w:pPr>
              <w:pStyle w:val="BodyText"/>
              <w:jc w:val="center"/>
              <w:rPr>
                <w:bCs/>
                <w:sz w:val="20"/>
              </w:rPr>
            </w:pPr>
            <w:r w:rsidRPr="00252D4B">
              <w:rPr>
                <w:bCs/>
                <w:sz w:val="20"/>
              </w:rPr>
              <w:t>0</w:t>
            </w:r>
          </w:p>
        </w:tc>
        <w:tc>
          <w:tcPr>
            <w:tcW w:w="1080" w:type="dxa"/>
            <w:tcBorders>
              <w:bottom w:val="single" w:sz="4" w:space="0" w:color="auto"/>
            </w:tcBorders>
            <w:vAlign w:val="bottom"/>
          </w:tcPr>
          <w:p w:rsidR="003C276B" w:rsidRDefault="009750E9" w:rsidP="009750E9">
            <w:pPr>
              <w:pStyle w:val="BodyText"/>
              <w:jc w:val="center"/>
              <w:rPr>
                <w:bCs/>
                <w:sz w:val="20"/>
              </w:rPr>
            </w:pPr>
            <w:r>
              <w:rPr>
                <w:bCs/>
                <w:sz w:val="20"/>
              </w:rPr>
              <w:t>8</w:t>
            </w:r>
            <w:r w:rsidR="003C276B">
              <w:rPr>
                <w:bCs/>
                <w:sz w:val="20"/>
              </w:rPr>
              <w:t>,000</w:t>
            </w:r>
          </w:p>
        </w:tc>
        <w:tc>
          <w:tcPr>
            <w:tcW w:w="712" w:type="dxa"/>
            <w:tcBorders>
              <w:bottom w:val="single" w:sz="4" w:space="0" w:color="auto"/>
            </w:tcBorders>
            <w:vAlign w:val="bottom"/>
          </w:tcPr>
          <w:p w:rsidR="003C276B" w:rsidDel="00200B47" w:rsidRDefault="00A01ADE">
            <w:pPr>
              <w:pStyle w:val="BodyText"/>
              <w:jc w:val="center"/>
              <w:rPr>
                <w:bCs/>
                <w:sz w:val="20"/>
              </w:rPr>
            </w:pPr>
            <w:r>
              <w:rPr>
                <w:bCs/>
                <w:sz w:val="20"/>
              </w:rPr>
              <w:t>129</w:t>
            </w:r>
          </w:p>
        </w:tc>
      </w:tr>
      <w:tr w:rsidR="003C276B" w:rsidRPr="007A3455" w:rsidTr="00EB5D27">
        <w:trPr>
          <w:trHeight w:val="1448"/>
        </w:trPr>
        <w:tc>
          <w:tcPr>
            <w:tcW w:w="2268" w:type="dxa"/>
            <w:tcBorders>
              <w:bottom w:val="nil"/>
            </w:tcBorders>
            <w:vAlign w:val="bottom"/>
          </w:tcPr>
          <w:p w:rsidR="003C276B" w:rsidRPr="002778D6" w:rsidRDefault="003C276B" w:rsidP="00C422C5">
            <w:pPr>
              <w:pStyle w:val="BodyText"/>
              <w:rPr>
                <w:bCs/>
                <w:sz w:val="20"/>
              </w:rPr>
            </w:pPr>
            <w:r w:rsidRPr="00DB2E09">
              <w:rPr>
                <w:sz w:val="20"/>
              </w:rPr>
              <w:t>Economic, High-technology, and Cybercrime Prevention Program</w:t>
            </w:r>
          </w:p>
        </w:tc>
        <w:tc>
          <w:tcPr>
            <w:tcW w:w="4320" w:type="dxa"/>
            <w:tcBorders>
              <w:bottom w:val="nil"/>
            </w:tcBorders>
            <w:vAlign w:val="bottom"/>
          </w:tcPr>
          <w:p w:rsidR="003C276B" w:rsidRPr="00AF26B9" w:rsidRDefault="003C276B" w:rsidP="00C422C5">
            <w:pPr>
              <w:pStyle w:val="BodyText"/>
              <w:rPr>
                <w:bCs/>
                <w:sz w:val="20"/>
                <w:szCs w:val="24"/>
              </w:rPr>
            </w:pPr>
            <w:r>
              <w:rPr>
                <w:bCs/>
                <w:sz w:val="20"/>
              </w:rPr>
              <w:t>P</w:t>
            </w:r>
            <w:r w:rsidRPr="006F4291">
              <w:rPr>
                <w:bCs/>
                <w:sz w:val="20"/>
              </w:rPr>
              <w:t xml:space="preserve">rovides grants, training, and technical assistance to support efforts to combat economic, high-technology, and internet crimes, including the intellectual property crimes of counterfeiting and piracy.  </w:t>
            </w:r>
          </w:p>
        </w:tc>
        <w:tc>
          <w:tcPr>
            <w:tcW w:w="630" w:type="dxa"/>
            <w:tcBorders>
              <w:bottom w:val="nil"/>
            </w:tcBorders>
            <w:vAlign w:val="bottom"/>
          </w:tcPr>
          <w:p w:rsidR="003C276B" w:rsidRDefault="003C276B" w:rsidP="00C422C5">
            <w:pPr>
              <w:pStyle w:val="BodyText"/>
              <w:jc w:val="center"/>
              <w:rPr>
                <w:bCs/>
                <w:sz w:val="20"/>
              </w:rPr>
            </w:pPr>
            <w:r>
              <w:rPr>
                <w:bCs/>
                <w:sz w:val="20"/>
              </w:rPr>
              <w:t>0</w:t>
            </w:r>
          </w:p>
        </w:tc>
        <w:tc>
          <w:tcPr>
            <w:tcW w:w="630" w:type="dxa"/>
            <w:tcBorders>
              <w:bottom w:val="nil"/>
            </w:tcBorders>
            <w:vAlign w:val="bottom"/>
          </w:tcPr>
          <w:p w:rsidR="003C276B" w:rsidRDefault="003C276B" w:rsidP="00C422C5">
            <w:pPr>
              <w:pStyle w:val="BodyText"/>
              <w:jc w:val="center"/>
              <w:rPr>
                <w:bCs/>
                <w:sz w:val="20"/>
              </w:rPr>
            </w:pPr>
            <w:r>
              <w:rPr>
                <w:bCs/>
                <w:sz w:val="20"/>
              </w:rPr>
              <w:t>0</w:t>
            </w:r>
          </w:p>
        </w:tc>
        <w:tc>
          <w:tcPr>
            <w:tcW w:w="1080" w:type="dxa"/>
            <w:tcBorders>
              <w:bottom w:val="nil"/>
            </w:tcBorders>
            <w:vAlign w:val="bottom"/>
          </w:tcPr>
          <w:p w:rsidR="003C276B" w:rsidRDefault="003C276B" w:rsidP="008D7FC6">
            <w:pPr>
              <w:pStyle w:val="BodyText"/>
              <w:jc w:val="center"/>
              <w:rPr>
                <w:bCs/>
                <w:sz w:val="20"/>
              </w:rPr>
            </w:pPr>
            <w:r>
              <w:rPr>
                <w:bCs/>
                <w:sz w:val="20"/>
              </w:rPr>
              <w:t>8,000</w:t>
            </w:r>
          </w:p>
        </w:tc>
        <w:tc>
          <w:tcPr>
            <w:tcW w:w="712" w:type="dxa"/>
            <w:tcBorders>
              <w:bottom w:val="nil"/>
            </w:tcBorders>
            <w:vAlign w:val="bottom"/>
          </w:tcPr>
          <w:p w:rsidR="003C276B" w:rsidDel="00200B47" w:rsidRDefault="00A01ADE">
            <w:pPr>
              <w:pStyle w:val="BodyText"/>
              <w:jc w:val="center"/>
              <w:rPr>
                <w:bCs/>
                <w:sz w:val="20"/>
              </w:rPr>
            </w:pPr>
            <w:r>
              <w:rPr>
                <w:bCs/>
                <w:sz w:val="20"/>
              </w:rPr>
              <w:t>134</w:t>
            </w:r>
          </w:p>
        </w:tc>
      </w:tr>
      <w:tr w:rsidR="003C276B" w:rsidRPr="003D4E2E" w:rsidTr="00830A33">
        <w:trPr>
          <w:trHeight w:val="989"/>
        </w:trPr>
        <w:tc>
          <w:tcPr>
            <w:tcW w:w="2268" w:type="dxa"/>
            <w:vAlign w:val="bottom"/>
          </w:tcPr>
          <w:p w:rsidR="003C276B" w:rsidRPr="001674DC" w:rsidRDefault="003C276B" w:rsidP="00830A33">
            <w:pPr>
              <w:pStyle w:val="BodyText"/>
              <w:rPr>
                <w:bCs/>
                <w:sz w:val="20"/>
              </w:rPr>
            </w:pPr>
            <w:r>
              <w:rPr>
                <w:sz w:val="20"/>
              </w:rPr>
              <w:t>Title V: Incentive Grants</w:t>
            </w:r>
          </w:p>
        </w:tc>
        <w:tc>
          <w:tcPr>
            <w:tcW w:w="4320" w:type="dxa"/>
            <w:vAlign w:val="bottom"/>
          </w:tcPr>
          <w:p w:rsidR="003C276B" w:rsidRPr="001674DC" w:rsidRDefault="003C276B" w:rsidP="008C0DC9">
            <w:pPr>
              <w:pStyle w:val="BodyText"/>
              <w:rPr>
                <w:sz w:val="20"/>
              </w:rPr>
            </w:pPr>
            <w:r>
              <w:rPr>
                <w:sz w:val="20"/>
              </w:rPr>
              <w:t xml:space="preserve">Supports </w:t>
            </w:r>
            <w:r w:rsidRPr="00646908">
              <w:rPr>
                <w:bCs/>
                <w:sz w:val="20"/>
              </w:rPr>
              <w:t>delinquency prevention programs and activities to benefit youth who are at risk of having contact with the juvenile justice system.</w:t>
            </w:r>
          </w:p>
        </w:tc>
        <w:tc>
          <w:tcPr>
            <w:tcW w:w="630" w:type="dxa"/>
            <w:vAlign w:val="bottom"/>
          </w:tcPr>
          <w:p w:rsidR="003C276B" w:rsidRPr="001674DC" w:rsidRDefault="003C276B" w:rsidP="00830A33">
            <w:pPr>
              <w:pStyle w:val="BodyText"/>
              <w:jc w:val="center"/>
              <w:rPr>
                <w:bCs/>
                <w:sz w:val="20"/>
              </w:rPr>
            </w:pPr>
            <w:r>
              <w:rPr>
                <w:bCs/>
                <w:sz w:val="20"/>
              </w:rPr>
              <w:t>0</w:t>
            </w:r>
          </w:p>
        </w:tc>
        <w:tc>
          <w:tcPr>
            <w:tcW w:w="630" w:type="dxa"/>
            <w:vAlign w:val="bottom"/>
          </w:tcPr>
          <w:p w:rsidR="003C276B" w:rsidRPr="001674DC" w:rsidRDefault="003C276B" w:rsidP="00830A33">
            <w:pPr>
              <w:pStyle w:val="BodyText"/>
              <w:jc w:val="center"/>
              <w:rPr>
                <w:bCs/>
                <w:sz w:val="20"/>
              </w:rPr>
            </w:pPr>
            <w:r>
              <w:rPr>
                <w:bCs/>
                <w:sz w:val="20"/>
              </w:rPr>
              <w:t>0</w:t>
            </w:r>
          </w:p>
        </w:tc>
        <w:tc>
          <w:tcPr>
            <w:tcW w:w="1080" w:type="dxa"/>
            <w:vAlign w:val="bottom"/>
          </w:tcPr>
          <w:p w:rsidR="003C276B" w:rsidRPr="001674DC" w:rsidRDefault="003C276B" w:rsidP="002D63EE">
            <w:pPr>
              <w:pStyle w:val="BodyText"/>
              <w:jc w:val="center"/>
              <w:rPr>
                <w:bCs/>
                <w:sz w:val="20"/>
              </w:rPr>
            </w:pPr>
            <w:r>
              <w:rPr>
                <w:bCs/>
                <w:sz w:val="20"/>
              </w:rPr>
              <w:t>20,000</w:t>
            </w:r>
          </w:p>
        </w:tc>
        <w:tc>
          <w:tcPr>
            <w:tcW w:w="712" w:type="dxa"/>
            <w:vAlign w:val="bottom"/>
          </w:tcPr>
          <w:p w:rsidR="003C276B" w:rsidRDefault="00A01ADE" w:rsidP="008D7FC6">
            <w:pPr>
              <w:pStyle w:val="BodyText"/>
              <w:jc w:val="center"/>
              <w:rPr>
                <w:bCs/>
                <w:sz w:val="20"/>
              </w:rPr>
            </w:pPr>
            <w:r>
              <w:rPr>
                <w:bCs/>
                <w:sz w:val="20"/>
              </w:rPr>
              <w:t>138</w:t>
            </w:r>
          </w:p>
        </w:tc>
      </w:tr>
      <w:tr w:rsidR="003C276B" w:rsidRPr="003D4E2E" w:rsidTr="00830A33">
        <w:trPr>
          <w:trHeight w:val="782"/>
        </w:trPr>
        <w:tc>
          <w:tcPr>
            <w:tcW w:w="2268" w:type="dxa"/>
            <w:vAlign w:val="bottom"/>
          </w:tcPr>
          <w:p w:rsidR="003C276B" w:rsidRPr="006C26E5" w:rsidRDefault="003C276B" w:rsidP="00830A33">
            <w:pPr>
              <w:pStyle w:val="BodyText"/>
              <w:rPr>
                <w:bCs/>
                <w:sz w:val="20"/>
              </w:rPr>
            </w:pPr>
            <w:r w:rsidRPr="008B7D99">
              <w:rPr>
                <w:bCs/>
                <w:sz w:val="20"/>
              </w:rPr>
              <w:t>Public Safety Officers’ Death Benefits Program (Mandatory)</w:t>
            </w:r>
          </w:p>
        </w:tc>
        <w:tc>
          <w:tcPr>
            <w:tcW w:w="4320" w:type="dxa"/>
            <w:vAlign w:val="bottom"/>
          </w:tcPr>
          <w:p w:rsidR="003C276B" w:rsidRPr="00252D4B" w:rsidRDefault="003C276B" w:rsidP="001D5C53">
            <w:pPr>
              <w:pStyle w:val="BodyText"/>
              <w:rPr>
                <w:sz w:val="20"/>
              </w:rPr>
            </w:pPr>
            <w:r>
              <w:rPr>
                <w:sz w:val="20"/>
              </w:rPr>
              <w:t>P</w:t>
            </w:r>
            <w:r w:rsidRPr="008B7D99">
              <w:rPr>
                <w:sz w:val="20"/>
              </w:rPr>
              <w:t>rovides</w:t>
            </w:r>
            <w:r w:rsidRPr="008B7D99">
              <w:rPr>
                <w:b/>
                <w:sz w:val="20"/>
              </w:rPr>
              <w:t xml:space="preserve"> </w:t>
            </w:r>
            <w:r w:rsidRPr="008B7D99">
              <w:rPr>
                <w:sz w:val="20"/>
              </w:rPr>
              <w:t>a one-time financial benefit to survivors of public safety officers whose deaths resulted from injuries sustained in the line of duty</w:t>
            </w:r>
            <w:r>
              <w:rPr>
                <w:sz w:val="20"/>
              </w:rPr>
              <w:t>.</w:t>
            </w:r>
          </w:p>
        </w:tc>
        <w:tc>
          <w:tcPr>
            <w:tcW w:w="630" w:type="dxa"/>
            <w:vAlign w:val="bottom"/>
          </w:tcPr>
          <w:p w:rsidR="003C276B" w:rsidRPr="00252D4B" w:rsidRDefault="003C276B" w:rsidP="00830A33">
            <w:pPr>
              <w:pStyle w:val="BodyText"/>
              <w:jc w:val="center"/>
              <w:rPr>
                <w:bCs/>
                <w:sz w:val="20"/>
              </w:rPr>
            </w:pPr>
            <w:r w:rsidRPr="007F53B9">
              <w:rPr>
                <w:bCs/>
                <w:sz w:val="20"/>
              </w:rPr>
              <w:t>0</w:t>
            </w:r>
          </w:p>
        </w:tc>
        <w:tc>
          <w:tcPr>
            <w:tcW w:w="630" w:type="dxa"/>
            <w:vAlign w:val="bottom"/>
          </w:tcPr>
          <w:p w:rsidR="003C276B" w:rsidRPr="00252D4B" w:rsidRDefault="003C276B" w:rsidP="00830A33">
            <w:pPr>
              <w:pStyle w:val="BodyText"/>
              <w:jc w:val="center"/>
              <w:rPr>
                <w:bCs/>
                <w:sz w:val="20"/>
              </w:rPr>
            </w:pPr>
            <w:r w:rsidRPr="007F53B9">
              <w:rPr>
                <w:bCs/>
                <w:sz w:val="20"/>
              </w:rPr>
              <w:t>0</w:t>
            </w:r>
          </w:p>
        </w:tc>
        <w:tc>
          <w:tcPr>
            <w:tcW w:w="1080" w:type="dxa"/>
            <w:vAlign w:val="bottom"/>
          </w:tcPr>
          <w:p w:rsidR="003C276B" w:rsidRPr="00252D4B" w:rsidDel="00D366E9" w:rsidRDefault="003C276B" w:rsidP="008D7FC6">
            <w:pPr>
              <w:pStyle w:val="BodyText"/>
              <w:jc w:val="center"/>
              <w:rPr>
                <w:bCs/>
                <w:sz w:val="20"/>
              </w:rPr>
            </w:pPr>
            <w:r>
              <w:rPr>
                <w:bCs/>
                <w:sz w:val="20"/>
              </w:rPr>
              <w:t>3,000</w:t>
            </w:r>
          </w:p>
        </w:tc>
        <w:tc>
          <w:tcPr>
            <w:tcW w:w="712" w:type="dxa"/>
            <w:vAlign w:val="bottom"/>
          </w:tcPr>
          <w:p w:rsidR="003C276B" w:rsidRDefault="00A01ADE">
            <w:pPr>
              <w:pStyle w:val="BodyText"/>
              <w:jc w:val="center"/>
              <w:rPr>
                <w:bCs/>
                <w:sz w:val="20"/>
              </w:rPr>
            </w:pPr>
            <w:r>
              <w:rPr>
                <w:bCs/>
                <w:sz w:val="20"/>
              </w:rPr>
              <w:t>141</w:t>
            </w:r>
          </w:p>
        </w:tc>
      </w:tr>
      <w:tr w:rsidR="003C276B" w:rsidRPr="003D4E2E" w:rsidTr="00D56B52">
        <w:trPr>
          <w:trHeight w:val="935"/>
        </w:trPr>
        <w:tc>
          <w:tcPr>
            <w:tcW w:w="2268" w:type="dxa"/>
            <w:tcBorders>
              <w:bottom w:val="single" w:sz="4" w:space="0" w:color="auto"/>
            </w:tcBorders>
            <w:vAlign w:val="bottom"/>
          </w:tcPr>
          <w:p w:rsidR="003C276B" w:rsidRPr="0034603A" w:rsidDel="00B558FF" w:rsidRDefault="003C276B" w:rsidP="006B1FA5">
            <w:pPr>
              <w:pStyle w:val="BodyText"/>
              <w:rPr>
                <w:bCs/>
                <w:sz w:val="20"/>
              </w:rPr>
            </w:pPr>
            <w:r>
              <w:rPr>
                <w:bCs/>
                <w:sz w:val="20"/>
              </w:rPr>
              <w:t>Grants to States for Medical Malpractice Reform (Mandatory)</w:t>
            </w:r>
          </w:p>
        </w:tc>
        <w:tc>
          <w:tcPr>
            <w:tcW w:w="4320" w:type="dxa"/>
            <w:tcBorders>
              <w:bottom w:val="single" w:sz="4" w:space="0" w:color="auto"/>
            </w:tcBorders>
            <w:vAlign w:val="bottom"/>
          </w:tcPr>
          <w:p w:rsidR="003C276B" w:rsidRDefault="003C276B">
            <w:pPr>
              <w:pStyle w:val="BodyText"/>
              <w:rPr>
                <w:b/>
                <w:sz w:val="20"/>
              </w:rPr>
            </w:pPr>
            <w:r>
              <w:rPr>
                <w:sz w:val="20"/>
              </w:rPr>
              <w:t xml:space="preserve">Provides grants to states to reform medical malpractice laws. </w:t>
            </w:r>
          </w:p>
        </w:tc>
        <w:tc>
          <w:tcPr>
            <w:tcW w:w="630" w:type="dxa"/>
            <w:tcBorders>
              <w:bottom w:val="single" w:sz="4" w:space="0" w:color="auto"/>
            </w:tcBorders>
            <w:vAlign w:val="bottom"/>
          </w:tcPr>
          <w:p w:rsidR="003C276B" w:rsidRPr="00E70276" w:rsidRDefault="003C276B" w:rsidP="00830A33">
            <w:pPr>
              <w:pStyle w:val="BodyText"/>
              <w:jc w:val="center"/>
              <w:rPr>
                <w:b/>
                <w:sz w:val="20"/>
              </w:rPr>
            </w:pPr>
            <w:r>
              <w:rPr>
                <w:bCs/>
                <w:sz w:val="20"/>
              </w:rPr>
              <w:t>0</w:t>
            </w:r>
          </w:p>
        </w:tc>
        <w:tc>
          <w:tcPr>
            <w:tcW w:w="630" w:type="dxa"/>
            <w:tcBorders>
              <w:bottom w:val="single" w:sz="4" w:space="0" w:color="auto"/>
            </w:tcBorders>
            <w:vAlign w:val="bottom"/>
          </w:tcPr>
          <w:p w:rsidR="003C276B" w:rsidRPr="00E70276" w:rsidRDefault="003C276B" w:rsidP="00830A33">
            <w:pPr>
              <w:pStyle w:val="BodyText"/>
              <w:jc w:val="center"/>
              <w:rPr>
                <w:b/>
                <w:sz w:val="20"/>
              </w:rPr>
            </w:pPr>
            <w:r>
              <w:rPr>
                <w:bCs/>
                <w:sz w:val="20"/>
              </w:rPr>
              <w:t>0</w:t>
            </w:r>
          </w:p>
        </w:tc>
        <w:tc>
          <w:tcPr>
            <w:tcW w:w="1080" w:type="dxa"/>
            <w:tcBorders>
              <w:bottom w:val="single" w:sz="4" w:space="0" w:color="auto"/>
            </w:tcBorders>
            <w:vAlign w:val="bottom"/>
          </w:tcPr>
          <w:p w:rsidR="003C276B" w:rsidDel="00B558FF" w:rsidRDefault="003C276B" w:rsidP="00EE1383">
            <w:pPr>
              <w:pStyle w:val="BodyText"/>
              <w:jc w:val="center"/>
              <w:rPr>
                <w:bCs/>
                <w:sz w:val="20"/>
              </w:rPr>
            </w:pPr>
            <w:r>
              <w:rPr>
                <w:bCs/>
                <w:sz w:val="20"/>
              </w:rPr>
              <w:t>250,000</w:t>
            </w:r>
          </w:p>
        </w:tc>
        <w:tc>
          <w:tcPr>
            <w:tcW w:w="712" w:type="dxa"/>
            <w:tcBorders>
              <w:bottom w:val="single" w:sz="4" w:space="0" w:color="auto"/>
            </w:tcBorders>
            <w:vAlign w:val="bottom"/>
          </w:tcPr>
          <w:p w:rsidR="003C276B" w:rsidDel="00B558FF" w:rsidRDefault="00A01ADE">
            <w:pPr>
              <w:pStyle w:val="BodyText"/>
              <w:jc w:val="center"/>
              <w:rPr>
                <w:bCs/>
                <w:sz w:val="20"/>
              </w:rPr>
            </w:pPr>
            <w:r>
              <w:rPr>
                <w:bCs/>
                <w:sz w:val="20"/>
              </w:rPr>
              <w:t>144</w:t>
            </w:r>
          </w:p>
        </w:tc>
      </w:tr>
      <w:tr w:rsidR="003C276B" w:rsidRPr="003D4E2E" w:rsidTr="004B594F">
        <w:trPr>
          <w:trHeight w:val="602"/>
        </w:trPr>
        <w:tc>
          <w:tcPr>
            <w:tcW w:w="2268" w:type="dxa"/>
            <w:tcBorders>
              <w:bottom w:val="single" w:sz="4" w:space="0" w:color="auto"/>
            </w:tcBorders>
            <w:vAlign w:val="bottom"/>
          </w:tcPr>
          <w:p w:rsidR="003C276B" w:rsidRPr="006C26E5" w:rsidRDefault="003C276B" w:rsidP="00830A33">
            <w:pPr>
              <w:pStyle w:val="BodyText"/>
              <w:rPr>
                <w:bCs/>
                <w:sz w:val="20"/>
              </w:rPr>
            </w:pPr>
          </w:p>
        </w:tc>
        <w:tc>
          <w:tcPr>
            <w:tcW w:w="4320" w:type="dxa"/>
            <w:tcBorders>
              <w:bottom w:val="single" w:sz="4" w:space="0" w:color="auto"/>
            </w:tcBorders>
            <w:vAlign w:val="bottom"/>
          </w:tcPr>
          <w:p w:rsidR="003C276B" w:rsidRDefault="003C276B">
            <w:pPr>
              <w:pStyle w:val="BodyText"/>
              <w:jc w:val="right"/>
              <w:rPr>
                <w:sz w:val="20"/>
              </w:rPr>
            </w:pPr>
            <w:r>
              <w:rPr>
                <w:b/>
                <w:sz w:val="20"/>
              </w:rPr>
              <w:t xml:space="preserve">Total </w:t>
            </w:r>
            <w:r w:rsidRPr="005E58EE">
              <w:rPr>
                <w:b/>
                <w:sz w:val="20"/>
              </w:rPr>
              <w:t>Increases</w:t>
            </w:r>
          </w:p>
        </w:tc>
        <w:tc>
          <w:tcPr>
            <w:tcW w:w="630" w:type="dxa"/>
            <w:tcBorders>
              <w:bottom w:val="single" w:sz="4" w:space="0" w:color="auto"/>
            </w:tcBorders>
            <w:vAlign w:val="bottom"/>
          </w:tcPr>
          <w:p w:rsidR="003C276B" w:rsidRPr="00252D4B" w:rsidRDefault="003C276B" w:rsidP="00830A33">
            <w:pPr>
              <w:pStyle w:val="BodyText"/>
              <w:jc w:val="center"/>
              <w:rPr>
                <w:bCs/>
                <w:sz w:val="20"/>
              </w:rPr>
            </w:pPr>
            <w:r w:rsidRPr="00E70276">
              <w:rPr>
                <w:b/>
                <w:sz w:val="20"/>
              </w:rPr>
              <w:t>0</w:t>
            </w:r>
          </w:p>
        </w:tc>
        <w:tc>
          <w:tcPr>
            <w:tcW w:w="630" w:type="dxa"/>
            <w:tcBorders>
              <w:bottom w:val="single" w:sz="4" w:space="0" w:color="auto"/>
            </w:tcBorders>
            <w:vAlign w:val="bottom"/>
          </w:tcPr>
          <w:p w:rsidR="003C276B" w:rsidRPr="00252D4B" w:rsidRDefault="003C276B" w:rsidP="00830A33">
            <w:pPr>
              <w:pStyle w:val="BodyText"/>
              <w:jc w:val="center"/>
              <w:rPr>
                <w:bCs/>
                <w:sz w:val="20"/>
              </w:rPr>
            </w:pPr>
            <w:r w:rsidRPr="00E70276">
              <w:rPr>
                <w:b/>
                <w:sz w:val="20"/>
              </w:rPr>
              <w:t>0</w:t>
            </w:r>
          </w:p>
        </w:tc>
        <w:tc>
          <w:tcPr>
            <w:tcW w:w="1080" w:type="dxa"/>
            <w:tcBorders>
              <w:bottom w:val="single" w:sz="4" w:space="0" w:color="auto"/>
            </w:tcBorders>
            <w:vAlign w:val="bottom"/>
          </w:tcPr>
          <w:p w:rsidR="003C276B" w:rsidRPr="006B1FA5" w:rsidDel="00D366E9" w:rsidRDefault="003909A7" w:rsidP="009750E9">
            <w:pPr>
              <w:pStyle w:val="BodyText"/>
              <w:jc w:val="center"/>
              <w:rPr>
                <w:b/>
                <w:bCs/>
                <w:sz w:val="20"/>
              </w:rPr>
            </w:pPr>
            <w:r>
              <w:rPr>
                <w:b/>
                <w:bCs/>
                <w:sz w:val="20"/>
              </w:rPr>
              <w:t>49</w:t>
            </w:r>
            <w:r w:rsidR="009750E9">
              <w:rPr>
                <w:b/>
                <w:bCs/>
                <w:sz w:val="20"/>
              </w:rPr>
              <w:t>0</w:t>
            </w:r>
            <w:r>
              <w:rPr>
                <w:b/>
                <w:bCs/>
                <w:sz w:val="20"/>
              </w:rPr>
              <w:t>,000</w:t>
            </w:r>
          </w:p>
        </w:tc>
        <w:tc>
          <w:tcPr>
            <w:tcW w:w="712" w:type="dxa"/>
            <w:tcBorders>
              <w:bottom w:val="single" w:sz="4" w:space="0" w:color="auto"/>
            </w:tcBorders>
            <w:vAlign w:val="bottom"/>
          </w:tcPr>
          <w:p w:rsidR="003C276B" w:rsidRDefault="003C276B">
            <w:pPr>
              <w:pStyle w:val="BodyText"/>
              <w:jc w:val="center"/>
              <w:rPr>
                <w:bCs/>
                <w:sz w:val="20"/>
              </w:rPr>
            </w:pPr>
          </w:p>
        </w:tc>
      </w:tr>
    </w:tbl>
    <w:p w:rsidR="003A6C7B" w:rsidRDefault="003A6C7B">
      <w:r>
        <w:br w:type="page"/>
      </w:r>
    </w:p>
    <w:tbl>
      <w:tblPr>
        <w:tblW w:w="961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7"/>
        <w:gridCol w:w="4324"/>
        <w:gridCol w:w="629"/>
        <w:gridCol w:w="629"/>
        <w:gridCol w:w="1077"/>
        <w:gridCol w:w="711"/>
      </w:tblGrid>
      <w:tr w:rsidR="003A6C7B" w:rsidRPr="003D4E2E" w:rsidTr="00A01ADE">
        <w:trPr>
          <w:trHeight w:val="530"/>
        </w:trPr>
        <w:tc>
          <w:tcPr>
            <w:tcW w:w="9617" w:type="dxa"/>
            <w:gridSpan w:val="6"/>
            <w:shd w:val="pct12" w:color="auto" w:fill="auto"/>
            <w:vAlign w:val="center"/>
          </w:tcPr>
          <w:p w:rsidR="00E20F6D" w:rsidRDefault="00E20F6D" w:rsidP="00E20F6D">
            <w:pPr>
              <w:pStyle w:val="BodyText"/>
              <w:keepNext/>
              <w:keepLines/>
              <w:spacing w:before="200"/>
              <w:jc w:val="center"/>
              <w:outlineLvl w:val="7"/>
              <w:rPr>
                <w:b/>
                <w:bCs/>
                <w:sz w:val="20"/>
              </w:rPr>
            </w:pPr>
            <w:r w:rsidRPr="00E2262D">
              <w:rPr>
                <w:b/>
                <w:bCs/>
                <w:sz w:val="20"/>
              </w:rPr>
              <w:lastRenderedPageBreak/>
              <w:t>Summary of Program Changes</w:t>
            </w:r>
          </w:p>
          <w:p w:rsidR="003A6C7B" w:rsidRPr="0010482F" w:rsidDel="00200B47" w:rsidRDefault="00E20F6D" w:rsidP="00E20F6D">
            <w:pPr>
              <w:pStyle w:val="BodyText"/>
              <w:jc w:val="center"/>
              <w:rPr>
                <w:bCs/>
                <w:color w:val="FF0000"/>
                <w:sz w:val="20"/>
              </w:rPr>
            </w:pPr>
            <w:r>
              <w:rPr>
                <w:b/>
                <w:bCs/>
                <w:sz w:val="20"/>
              </w:rPr>
              <w:t>Listed in Priority Order</w:t>
            </w:r>
            <w:r w:rsidRPr="00E2262D" w:rsidDel="00E20F6D">
              <w:rPr>
                <w:b/>
                <w:bCs/>
                <w:sz w:val="20"/>
              </w:rPr>
              <w:t xml:space="preserve"> </w:t>
            </w:r>
            <w:r w:rsidR="00847BEB">
              <w:rPr>
                <w:b/>
                <w:bCs/>
                <w:sz w:val="20"/>
              </w:rPr>
              <w:t>- Offsets</w:t>
            </w:r>
          </w:p>
        </w:tc>
      </w:tr>
      <w:tr w:rsidR="003A6C7B" w:rsidRPr="003D4E2E" w:rsidTr="00A01ADE">
        <w:trPr>
          <w:trHeight w:val="440"/>
        </w:trPr>
        <w:tc>
          <w:tcPr>
            <w:tcW w:w="2243" w:type="dxa"/>
            <w:vMerge w:val="restart"/>
            <w:shd w:val="pct12" w:color="auto" w:fill="auto"/>
            <w:vAlign w:val="center"/>
          </w:tcPr>
          <w:p w:rsidR="00272A88" w:rsidRDefault="003A6C7B">
            <w:pPr>
              <w:pStyle w:val="BodyText"/>
              <w:jc w:val="center"/>
              <w:rPr>
                <w:bCs/>
                <w:sz w:val="20"/>
              </w:rPr>
            </w:pPr>
            <w:r>
              <w:rPr>
                <w:b/>
                <w:bCs/>
                <w:sz w:val="20"/>
              </w:rPr>
              <w:t>Item Name</w:t>
            </w:r>
          </w:p>
        </w:tc>
        <w:tc>
          <w:tcPr>
            <w:tcW w:w="6663" w:type="dxa"/>
            <w:gridSpan w:val="4"/>
            <w:shd w:val="pct12" w:color="auto" w:fill="auto"/>
            <w:vAlign w:val="center"/>
          </w:tcPr>
          <w:p w:rsidR="003A6C7B" w:rsidRDefault="003A6C7B" w:rsidP="003A6C7B">
            <w:pPr>
              <w:pStyle w:val="BodyText"/>
              <w:jc w:val="center"/>
              <w:rPr>
                <w:bCs/>
                <w:sz w:val="20"/>
              </w:rPr>
            </w:pPr>
            <w:r>
              <w:rPr>
                <w:b/>
                <w:bCs/>
                <w:sz w:val="20"/>
              </w:rPr>
              <w:t>Description</w:t>
            </w:r>
          </w:p>
        </w:tc>
        <w:tc>
          <w:tcPr>
            <w:tcW w:w="711" w:type="dxa"/>
            <w:vMerge w:val="restart"/>
            <w:shd w:val="pct12" w:color="auto" w:fill="auto"/>
            <w:vAlign w:val="center"/>
          </w:tcPr>
          <w:p w:rsidR="003A6C7B" w:rsidDel="00200B47" w:rsidRDefault="003A6C7B" w:rsidP="003A6C7B">
            <w:pPr>
              <w:pStyle w:val="BodyText"/>
              <w:jc w:val="center"/>
              <w:rPr>
                <w:bCs/>
                <w:sz w:val="20"/>
              </w:rPr>
            </w:pPr>
            <w:r w:rsidRPr="00FF327F">
              <w:rPr>
                <w:b/>
                <w:bCs/>
                <w:sz w:val="20"/>
              </w:rPr>
              <w:t>Page</w:t>
            </w:r>
          </w:p>
        </w:tc>
      </w:tr>
      <w:tr w:rsidR="003A6C7B" w:rsidRPr="003D4E2E" w:rsidTr="00A01ADE">
        <w:trPr>
          <w:trHeight w:val="485"/>
        </w:trPr>
        <w:tc>
          <w:tcPr>
            <w:tcW w:w="2243" w:type="dxa"/>
            <w:vMerge/>
            <w:shd w:val="pct12" w:color="auto" w:fill="auto"/>
            <w:vAlign w:val="bottom"/>
          </w:tcPr>
          <w:p w:rsidR="003A6C7B" w:rsidRDefault="003A6C7B" w:rsidP="004F0089">
            <w:pPr>
              <w:pStyle w:val="BodyText"/>
              <w:rPr>
                <w:bCs/>
                <w:sz w:val="20"/>
              </w:rPr>
            </w:pPr>
          </w:p>
        </w:tc>
        <w:tc>
          <w:tcPr>
            <w:tcW w:w="4328" w:type="dxa"/>
            <w:shd w:val="pct12" w:color="auto" w:fill="auto"/>
            <w:vAlign w:val="bottom"/>
          </w:tcPr>
          <w:p w:rsidR="00272A88" w:rsidRDefault="003A6C7B">
            <w:pPr>
              <w:pStyle w:val="BodyText"/>
              <w:jc w:val="center"/>
              <w:rPr>
                <w:sz w:val="20"/>
              </w:rPr>
            </w:pPr>
            <w:r>
              <w:rPr>
                <w:b/>
                <w:bCs/>
                <w:sz w:val="20"/>
              </w:rPr>
              <w:t>Program Description</w:t>
            </w:r>
          </w:p>
        </w:tc>
        <w:tc>
          <w:tcPr>
            <w:tcW w:w="629" w:type="dxa"/>
            <w:shd w:val="pct12" w:color="auto" w:fill="auto"/>
          </w:tcPr>
          <w:p w:rsidR="003A6C7B" w:rsidRPr="00B13770" w:rsidRDefault="003A6C7B" w:rsidP="003A6C7B">
            <w:pPr>
              <w:pStyle w:val="BodyText"/>
              <w:jc w:val="center"/>
              <w:rPr>
                <w:b/>
                <w:bCs/>
                <w:sz w:val="20"/>
              </w:rPr>
            </w:pPr>
          </w:p>
          <w:p w:rsidR="003A6C7B" w:rsidRPr="00252D4B" w:rsidRDefault="003A6C7B" w:rsidP="004F0089">
            <w:pPr>
              <w:pStyle w:val="BodyText"/>
              <w:jc w:val="center"/>
              <w:rPr>
                <w:bCs/>
                <w:sz w:val="20"/>
              </w:rPr>
            </w:pPr>
            <w:r>
              <w:rPr>
                <w:b/>
                <w:bCs/>
                <w:sz w:val="20"/>
              </w:rPr>
              <w:t>Pos.</w:t>
            </w:r>
          </w:p>
        </w:tc>
        <w:tc>
          <w:tcPr>
            <w:tcW w:w="629" w:type="dxa"/>
            <w:shd w:val="pct12" w:color="auto" w:fill="auto"/>
          </w:tcPr>
          <w:p w:rsidR="003A6C7B" w:rsidRPr="00B13770" w:rsidRDefault="003A6C7B" w:rsidP="003A6C7B">
            <w:pPr>
              <w:pStyle w:val="BodyText"/>
              <w:jc w:val="center"/>
              <w:rPr>
                <w:b/>
                <w:bCs/>
                <w:sz w:val="20"/>
              </w:rPr>
            </w:pPr>
          </w:p>
          <w:p w:rsidR="003A6C7B" w:rsidRPr="00252D4B" w:rsidRDefault="003A6C7B" w:rsidP="004F0089">
            <w:pPr>
              <w:pStyle w:val="BodyText"/>
              <w:jc w:val="center"/>
              <w:rPr>
                <w:bCs/>
                <w:sz w:val="20"/>
              </w:rPr>
            </w:pPr>
            <w:r>
              <w:rPr>
                <w:b/>
                <w:bCs/>
                <w:sz w:val="20"/>
              </w:rPr>
              <w:t>FTE</w:t>
            </w:r>
          </w:p>
        </w:tc>
        <w:tc>
          <w:tcPr>
            <w:tcW w:w="1077" w:type="dxa"/>
            <w:shd w:val="pct12" w:color="auto" w:fill="auto"/>
          </w:tcPr>
          <w:p w:rsidR="003A6C7B" w:rsidRDefault="003A6C7B" w:rsidP="004F0089">
            <w:pPr>
              <w:pStyle w:val="BodyText"/>
              <w:jc w:val="center"/>
              <w:rPr>
                <w:bCs/>
                <w:sz w:val="20"/>
              </w:rPr>
            </w:pPr>
            <w:r>
              <w:rPr>
                <w:b/>
                <w:bCs/>
                <w:sz w:val="20"/>
              </w:rPr>
              <w:t>Dollars ($000)</w:t>
            </w:r>
          </w:p>
        </w:tc>
        <w:tc>
          <w:tcPr>
            <w:tcW w:w="711" w:type="dxa"/>
            <w:vMerge/>
            <w:shd w:val="pct12" w:color="auto" w:fill="auto"/>
            <w:vAlign w:val="bottom"/>
          </w:tcPr>
          <w:p w:rsidR="003A6C7B" w:rsidDel="00200B47" w:rsidRDefault="003A6C7B">
            <w:pPr>
              <w:pStyle w:val="BodyText"/>
              <w:jc w:val="center"/>
              <w:rPr>
                <w:bCs/>
                <w:sz w:val="20"/>
              </w:rPr>
            </w:pPr>
          </w:p>
        </w:tc>
      </w:tr>
      <w:tr w:rsidR="009133B0" w:rsidRPr="003D4E2E" w:rsidTr="00A01ADE">
        <w:trPr>
          <w:trHeight w:val="1133"/>
        </w:trPr>
        <w:tc>
          <w:tcPr>
            <w:tcW w:w="2243" w:type="dxa"/>
            <w:tcBorders>
              <w:top w:val="single" w:sz="4" w:space="0" w:color="auto"/>
              <w:left w:val="single" w:sz="4" w:space="0" w:color="auto"/>
              <w:bottom w:val="single" w:sz="4" w:space="0" w:color="auto"/>
              <w:right w:val="single" w:sz="4" w:space="0" w:color="auto"/>
            </w:tcBorders>
            <w:vAlign w:val="bottom"/>
          </w:tcPr>
          <w:p w:rsidR="009133B0" w:rsidRDefault="009133B0" w:rsidP="004F0089">
            <w:pPr>
              <w:pStyle w:val="BodyText"/>
              <w:rPr>
                <w:bCs/>
                <w:sz w:val="20"/>
              </w:rPr>
            </w:pPr>
            <w:r>
              <w:rPr>
                <w:sz w:val="20"/>
              </w:rPr>
              <w:t>OJP Program Eliminations</w:t>
            </w:r>
          </w:p>
        </w:tc>
        <w:tc>
          <w:tcPr>
            <w:tcW w:w="4328" w:type="dxa"/>
            <w:tcBorders>
              <w:top w:val="single" w:sz="4" w:space="0" w:color="auto"/>
              <w:left w:val="single" w:sz="4" w:space="0" w:color="auto"/>
              <w:bottom w:val="single" w:sz="4" w:space="0" w:color="auto"/>
              <w:right w:val="single" w:sz="4" w:space="0" w:color="auto"/>
            </w:tcBorders>
            <w:vAlign w:val="bottom"/>
          </w:tcPr>
          <w:p w:rsidR="009133B0" w:rsidRDefault="009133B0" w:rsidP="00A01ADE">
            <w:pPr>
              <w:pStyle w:val="BodyText"/>
              <w:rPr>
                <w:sz w:val="20"/>
              </w:rPr>
            </w:pPr>
            <w:r>
              <w:rPr>
                <w:sz w:val="20"/>
              </w:rPr>
              <w:t>Eliminates funding for several programs to en</w:t>
            </w:r>
            <w:r w:rsidRPr="00B9179B">
              <w:rPr>
                <w:sz w:val="20"/>
              </w:rPr>
              <w:t>sure</w:t>
            </w:r>
            <w:r>
              <w:rPr>
                <w:sz w:val="20"/>
              </w:rPr>
              <w:t xml:space="preserve"> t</w:t>
            </w:r>
            <w:r w:rsidRPr="00B9179B">
              <w:rPr>
                <w:sz w:val="20"/>
              </w:rPr>
              <w:t>hat OJP’s limited funding is focused on addressing the nation’s most important criminal justice priorities</w:t>
            </w:r>
            <w:r w:rsidRPr="003C276B">
              <w:rPr>
                <w:sz w:val="20"/>
              </w:rPr>
              <w:t>.</w:t>
            </w:r>
            <w:r w:rsidR="00B34A15" w:rsidRPr="003C276B">
              <w:rPr>
                <w:sz w:val="20"/>
              </w:rPr>
              <w:t xml:space="preserve">  The</w:t>
            </w:r>
            <w:r w:rsidR="003C276B">
              <w:rPr>
                <w:sz w:val="20"/>
              </w:rPr>
              <w:t xml:space="preserve"> eliminated</w:t>
            </w:r>
            <w:r w:rsidR="00B34A15" w:rsidRPr="003C276B">
              <w:rPr>
                <w:sz w:val="20"/>
              </w:rPr>
              <w:t xml:space="preserve"> programs are:</w:t>
            </w:r>
            <w:r w:rsidR="00B34A15">
              <w:rPr>
                <w:sz w:val="20"/>
              </w:rPr>
              <w:t xml:space="preserve"> </w:t>
            </w:r>
            <w:r w:rsidR="003C276B">
              <w:rPr>
                <w:sz w:val="20"/>
              </w:rPr>
              <w:t>Border Initiatives; Court Appointed Special Advocate Program; John R. Justice; Presidential Nominating Conventions; Missing Alzheimer’s</w:t>
            </w:r>
            <w:r w:rsidR="00A01ADE">
              <w:rPr>
                <w:sz w:val="20"/>
              </w:rPr>
              <w:t>;</w:t>
            </w:r>
            <w:r w:rsidR="003C276B">
              <w:rPr>
                <w:sz w:val="20"/>
              </w:rPr>
              <w:t xml:space="preserve"> Paul Coverdell; Child Abuse Training Programs; and VOCA Child Abuse Program.</w:t>
            </w:r>
          </w:p>
        </w:tc>
        <w:tc>
          <w:tcPr>
            <w:tcW w:w="629" w:type="dxa"/>
            <w:tcBorders>
              <w:top w:val="single" w:sz="4" w:space="0" w:color="auto"/>
              <w:left w:val="single" w:sz="4" w:space="0" w:color="auto"/>
              <w:bottom w:val="single" w:sz="4" w:space="0" w:color="auto"/>
              <w:right w:val="single" w:sz="4" w:space="0" w:color="auto"/>
            </w:tcBorders>
            <w:vAlign w:val="bottom"/>
          </w:tcPr>
          <w:p w:rsidR="009133B0" w:rsidRPr="00252D4B" w:rsidRDefault="009133B0" w:rsidP="004F0089">
            <w:pPr>
              <w:pStyle w:val="BodyText"/>
              <w:jc w:val="center"/>
              <w:rPr>
                <w:bCs/>
                <w:sz w:val="20"/>
              </w:rPr>
            </w:pPr>
            <w:r w:rsidRPr="00926D90">
              <w:rPr>
                <w:bCs/>
                <w:sz w:val="20"/>
              </w:rPr>
              <w:t>0</w:t>
            </w:r>
          </w:p>
        </w:tc>
        <w:tc>
          <w:tcPr>
            <w:tcW w:w="629" w:type="dxa"/>
            <w:tcBorders>
              <w:top w:val="single" w:sz="4" w:space="0" w:color="auto"/>
              <w:left w:val="single" w:sz="4" w:space="0" w:color="auto"/>
              <w:bottom w:val="single" w:sz="4" w:space="0" w:color="auto"/>
              <w:right w:val="single" w:sz="4" w:space="0" w:color="auto"/>
            </w:tcBorders>
            <w:vAlign w:val="bottom"/>
          </w:tcPr>
          <w:p w:rsidR="009133B0" w:rsidRPr="00252D4B" w:rsidRDefault="009133B0" w:rsidP="004F0089">
            <w:pPr>
              <w:pStyle w:val="BodyText"/>
              <w:jc w:val="center"/>
              <w:rPr>
                <w:bCs/>
                <w:sz w:val="20"/>
              </w:rPr>
            </w:pPr>
            <w:r w:rsidRPr="00926D90">
              <w:rPr>
                <w:bCs/>
                <w:sz w:val="20"/>
              </w:rPr>
              <w:t>0</w:t>
            </w:r>
          </w:p>
        </w:tc>
        <w:tc>
          <w:tcPr>
            <w:tcW w:w="1077" w:type="dxa"/>
            <w:tcBorders>
              <w:top w:val="single" w:sz="4" w:space="0" w:color="auto"/>
              <w:left w:val="single" w:sz="4" w:space="0" w:color="auto"/>
              <w:bottom w:val="single" w:sz="4" w:space="0" w:color="auto"/>
              <w:right w:val="single" w:sz="4" w:space="0" w:color="auto"/>
            </w:tcBorders>
            <w:vAlign w:val="bottom"/>
          </w:tcPr>
          <w:p w:rsidR="009133B0" w:rsidRDefault="009133B0" w:rsidP="009750E9">
            <w:pPr>
              <w:pStyle w:val="BodyText"/>
              <w:jc w:val="center"/>
              <w:rPr>
                <w:bCs/>
                <w:sz w:val="20"/>
              </w:rPr>
            </w:pPr>
            <w:r>
              <w:rPr>
                <w:bCs/>
                <w:sz w:val="20"/>
              </w:rPr>
              <w:t>(1</w:t>
            </w:r>
            <w:r w:rsidR="00B34A15">
              <w:rPr>
                <w:bCs/>
                <w:sz w:val="20"/>
              </w:rPr>
              <w:t>8</w:t>
            </w:r>
            <w:r w:rsidR="009750E9">
              <w:rPr>
                <w:bCs/>
                <w:sz w:val="20"/>
              </w:rPr>
              <w:t>9</w:t>
            </w:r>
            <w:r>
              <w:rPr>
                <w:bCs/>
                <w:sz w:val="20"/>
              </w:rPr>
              <w:t>,000)</w:t>
            </w:r>
          </w:p>
        </w:tc>
        <w:tc>
          <w:tcPr>
            <w:tcW w:w="711" w:type="dxa"/>
            <w:tcBorders>
              <w:top w:val="single" w:sz="4" w:space="0" w:color="auto"/>
              <w:left w:val="single" w:sz="4" w:space="0" w:color="auto"/>
              <w:bottom w:val="single" w:sz="4" w:space="0" w:color="auto"/>
              <w:right w:val="single" w:sz="4" w:space="0" w:color="auto"/>
            </w:tcBorders>
            <w:vAlign w:val="bottom"/>
          </w:tcPr>
          <w:p w:rsidR="009133B0" w:rsidDel="00200B47" w:rsidRDefault="00A01ADE">
            <w:pPr>
              <w:pStyle w:val="BodyText"/>
              <w:jc w:val="center"/>
              <w:rPr>
                <w:bCs/>
                <w:sz w:val="20"/>
              </w:rPr>
            </w:pPr>
            <w:r>
              <w:rPr>
                <w:bCs/>
                <w:sz w:val="20"/>
              </w:rPr>
              <w:t>147</w:t>
            </w:r>
          </w:p>
        </w:tc>
      </w:tr>
      <w:tr w:rsidR="009133B0" w:rsidRPr="003D4E2E" w:rsidTr="0041009D">
        <w:trPr>
          <w:trHeight w:val="800"/>
        </w:trPr>
        <w:tc>
          <w:tcPr>
            <w:tcW w:w="2243" w:type="dxa"/>
            <w:tcBorders>
              <w:top w:val="single" w:sz="4" w:space="0" w:color="auto"/>
              <w:left w:val="single" w:sz="4" w:space="0" w:color="auto"/>
              <w:bottom w:val="single" w:sz="4" w:space="0" w:color="auto"/>
              <w:right w:val="single" w:sz="4" w:space="0" w:color="auto"/>
            </w:tcBorders>
            <w:vAlign w:val="bottom"/>
          </w:tcPr>
          <w:p w:rsidR="009133B0" w:rsidRPr="0034603A" w:rsidRDefault="009133B0" w:rsidP="004F0089">
            <w:pPr>
              <w:pStyle w:val="BodyText"/>
              <w:rPr>
                <w:bCs/>
                <w:sz w:val="20"/>
              </w:rPr>
            </w:pPr>
            <w:r w:rsidRPr="0034603A">
              <w:rPr>
                <w:bCs/>
                <w:sz w:val="20"/>
              </w:rPr>
              <w:t>Youth Mentoring</w:t>
            </w:r>
            <w:r>
              <w:rPr>
                <w:bCs/>
                <w:sz w:val="20"/>
              </w:rPr>
              <w:t xml:space="preserve"> Grants</w:t>
            </w:r>
          </w:p>
        </w:tc>
        <w:tc>
          <w:tcPr>
            <w:tcW w:w="4328" w:type="dxa"/>
            <w:tcBorders>
              <w:top w:val="single" w:sz="4" w:space="0" w:color="auto"/>
              <w:left w:val="single" w:sz="4" w:space="0" w:color="auto"/>
              <w:bottom w:val="single" w:sz="4" w:space="0" w:color="auto"/>
              <w:right w:val="single" w:sz="4" w:space="0" w:color="auto"/>
            </w:tcBorders>
            <w:vAlign w:val="bottom"/>
          </w:tcPr>
          <w:p w:rsidR="009133B0" w:rsidRDefault="009133B0" w:rsidP="00D56B52">
            <w:pPr>
              <w:pStyle w:val="BodyText"/>
              <w:rPr>
                <w:sz w:val="20"/>
              </w:rPr>
            </w:pPr>
            <w:r>
              <w:rPr>
                <w:bCs/>
                <w:sz w:val="20"/>
              </w:rPr>
              <w:t>S</w:t>
            </w:r>
            <w:r w:rsidRPr="006C26E5">
              <w:rPr>
                <w:bCs/>
                <w:sz w:val="20"/>
              </w:rPr>
              <w:t>upports mentoring for youth at risk of educational failure, dropping out of school, or involvement in delinquent activities, including gangs.</w:t>
            </w:r>
          </w:p>
        </w:tc>
        <w:tc>
          <w:tcPr>
            <w:tcW w:w="629" w:type="dxa"/>
            <w:tcBorders>
              <w:top w:val="single" w:sz="4" w:space="0" w:color="auto"/>
              <w:left w:val="single" w:sz="4" w:space="0" w:color="auto"/>
              <w:bottom w:val="single" w:sz="4" w:space="0" w:color="auto"/>
              <w:right w:val="single" w:sz="4" w:space="0" w:color="auto"/>
            </w:tcBorders>
            <w:vAlign w:val="bottom"/>
          </w:tcPr>
          <w:p w:rsidR="009133B0" w:rsidRPr="00252D4B" w:rsidRDefault="009133B0" w:rsidP="004F0089">
            <w:pPr>
              <w:pStyle w:val="BodyText"/>
              <w:jc w:val="center"/>
              <w:rPr>
                <w:bCs/>
                <w:sz w:val="20"/>
              </w:rPr>
            </w:pPr>
            <w:r>
              <w:rPr>
                <w:bCs/>
                <w:sz w:val="20"/>
              </w:rPr>
              <w:t>0</w:t>
            </w:r>
          </w:p>
        </w:tc>
        <w:tc>
          <w:tcPr>
            <w:tcW w:w="629" w:type="dxa"/>
            <w:tcBorders>
              <w:top w:val="single" w:sz="4" w:space="0" w:color="auto"/>
              <w:left w:val="single" w:sz="4" w:space="0" w:color="auto"/>
              <w:bottom w:val="single" w:sz="4" w:space="0" w:color="auto"/>
              <w:right w:val="single" w:sz="4" w:space="0" w:color="auto"/>
            </w:tcBorders>
            <w:vAlign w:val="bottom"/>
          </w:tcPr>
          <w:p w:rsidR="009133B0" w:rsidRPr="00252D4B" w:rsidRDefault="009133B0" w:rsidP="004F0089">
            <w:pPr>
              <w:pStyle w:val="BodyText"/>
              <w:jc w:val="center"/>
              <w:rPr>
                <w:bCs/>
                <w:sz w:val="20"/>
              </w:rPr>
            </w:pPr>
            <w:r>
              <w:rPr>
                <w:bCs/>
                <w:sz w:val="20"/>
              </w:rPr>
              <w:t>0</w:t>
            </w:r>
          </w:p>
        </w:tc>
        <w:tc>
          <w:tcPr>
            <w:tcW w:w="1077" w:type="dxa"/>
            <w:tcBorders>
              <w:top w:val="single" w:sz="4" w:space="0" w:color="auto"/>
              <w:left w:val="single" w:sz="4" w:space="0" w:color="auto"/>
              <w:bottom w:val="single" w:sz="4" w:space="0" w:color="auto"/>
              <w:right w:val="single" w:sz="4" w:space="0" w:color="auto"/>
            </w:tcBorders>
            <w:vAlign w:val="bottom"/>
          </w:tcPr>
          <w:p w:rsidR="009133B0" w:rsidRDefault="009133B0" w:rsidP="002D63EE">
            <w:pPr>
              <w:pStyle w:val="BodyText"/>
              <w:jc w:val="center"/>
              <w:rPr>
                <w:bCs/>
                <w:sz w:val="20"/>
              </w:rPr>
            </w:pPr>
            <w:r>
              <w:rPr>
                <w:bCs/>
                <w:sz w:val="20"/>
              </w:rPr>
              <w:t>(20,000)</w:t>
            </w:r>
          </w:p>
        </w:tc>
        <w:tc>
          <w:tcPr>
            <w:tcW w:w="711" w:type="dxa"/>
            <w:tcBorders>
              <w:top w:val="single" w:sz="4" w:space="0" w:color="auto"/>
              <w:left w:val="single" w:sz="4" w:space="0" w:color="auto"/>
              <w:bottom w:val="single" w:sz="4" w:space="0" w:color="auto"/>
              <w:right w:val="single" w:sz="4" w:space="0" w:color="auto"/>
            </w:tcBorders>
            <w:vAlign w:val="bottom"/>
          </w:tcPr>
          <w:p w:rsidR="009133B0" w:rsidDel="00200B47" w:rsidRDefault="00A01ADE" w:rsidP="001B0ABE">
            <w:pPr>
              <w:pStyle w:val="BodyText"/>
              <w:jc w:val="center"/>
              <w:rPr>
                <w:bCs/>
                <w:sz w:val="20"/>
              </w:rPr>
            </w:pPr>
            <w:r>
              <w:rPr>
                <w:bCs/>
                <w:sz w:val="20"/>
              </w:rPr>
              <w:t>150</w:t>
            </w:r>
          </w:p>
        </w:tc>
      </w:tr>
      <w:tr w:rsidR="009133B0" w:rsidRPr="003D4E2E" w:rsidTr="00A01ADE">
        <w:trPr>
          <w:trHeight w:val="1043"/>
        </w:trPr>
        <w:tc>
          <w:tcPr>
            <w:tcW w:w="2243" w:type="dxa"/>
            <w:tcBorders>
              <w:top w:val="single" w:sz="4" w:space="0" w:color="auto"/>
              <w:left w:val="single" w:sz="4" w:space="0" w:color="auto"/>
              <w:bottom w:val="single" w:sz="4" w:space="0" w:color="auto"/>
              <w:right w:val="single" w:sz="4" w:space="0" w:color="auto"/>
            </w:tcBorders>
            <w:vAlign w:val="bottom"/>
          </w:tcPr>
          <w:p w:rsidR="009133B0" w:rsidRDefault="009133B0" w:rsidP="004F0089">
            <w:pPr>
              <w:pStyle w:val="BodyText"/>
              <w:rPr>
                <w:bCs/>
                <w:sz w:val="20"/>
              </w:rPr>
            </w:pPr>
            <w:r>
              <w:rPr>
                <w:bCs/>
                <w:sz w:val="20"/>
              </w:rPr>
              <w:t>Capital Litigation</w:t>
            </w:r>
          </w:p>
        </w:tc>
        <w:tc>
          <w:tcPr>
            <w:tcW w:w="4328" w:type="dxa"/>
            <w:tcBorders>
              <w:top w:val="single" w:sz="4" w:space="0" w:color="auto"/>
              <w:left w:val="single" w:sz="4" w:space="0" w:color="auto"/>
              <w:bottom w:val="single" w:sz="4" w:space="0" w:color="auto"/>
              <w:right w:val="single" w:sz="4" w:space="0" w:color="auto"/>
            </w:tcBorders>
            <w:vAlign w:val="bottom"/>
          </w:tcPr>
          <w:p w:rsidR="009133B0" w:rsidRPr="001E7643" w:rsidDel="002D63EE" w:rsidRDefault="009133B0" w:rsidP="001E7643">
            <w:pPr>
              <w:pStyle w:val="BodyText"/>
              <w:rPr>
                <w:bCs/>
                <w:sz w:val="20"/>
              </w:rPr>
            </w:pPr>
            <w:r>
              <w:rPr>
                <w:bCs/>
                <w:sz w:val="20"/>
              </w:rPr>
              <w:t>P</w:t>
            </w:r>
            <w:r w:rsidRPr="00E2262D">
              <w:rPr>
                <w:bCs/>
                <w:sz w:val="20"/>
              </w:rPr>
              <w:t>rovides grants for the training of defense counsel, state and local prosecutors, and state trial judges to help them improve the quality of representation and the reliability of verdicts in state-level capital cases</w:t>
            </w:r>
            <w:r>
              <w:rPr>
                <w:bCs/>
                <w:sz w:val="20"/>
              </w:rPr>
              <w:t>.</w:t>
            </w:r>
          </w:p>
        </w:tc>
        <w:tc>
          <w:tcPr>
            <w:tcW w:w="629" w:type="dxa"/>
            <w:tcBorders>
              <w:top w:val="single" w:sz="4" w:space="0" w:color="auto"/>
              <w:left w:val="single" w:sz="4" w:space="0" w:color="auto"/>
              <w:bottom w:val="single" w:sz="4" w:space="0" w:color="auto"/>
              <w:right w:val="single" w:sz="4" w:space="0" w:color="auto"/>
            </w:tcBorders>
            <w:vAlign w:val="bottom"/>
          </w:tcPr>
          <w:p w:rsidR="009133B0" w:rsidDel="002D63EE" w:rsidRDefault="009133B0" w:rsidP="004F0089">
            <w:pPr>
              <w:pStyle w:val="BodyText"/>
              <w:jc w:val="center"/>
              <w:rPr>
                <w:bCs/>
                <w:sz w:val="20"/>
              </w:rPr>
            </w:pPr>
            <w:r>
              <w:rPr>
                <w:bCs/>
                <w:sz w:val="20"/>
              </w:rPr>
              <w:t>0</w:t>
            </w:r>
          </w:p>
        </w:tc>
        <w:tc>
          <w:tcPr>
            <w:tcW w:w="629" w:type="dxa"/>
            <w:tcBorders>
              <w:top w:val="single" w:sz="4" w:space="0" w:color="auto"/>
              <w:left w:val="single" w:sz="4" w:space="0" w:color="auto"/>
              <w:bottom w:val="single" w:sz="4" w:space="0" w:color="auto"/>
              <w:right w:val="single" w:sz="4" w:space="0" w:color="auto"/>
            </w:tcBorders>
            <w:vAlign w:val="bottom"/>
          </w:tcPr>
          <w:p w:rsidR="009133B0" w:rsidDel="002D63EE" w:rsidRDefault="009133B0" w:rsidP="004F0089">
            <w:pPr>
              <w:pStyle w:val="BodyText"/>
              <w:jc w:val="center"/>
              <w:rPr>
                <w:bCs/>
                <w:sz w:val="20"/>
              </w:rPr>
            </w:pPr>
            <w:r>
              <w:rPr>
                <w:bCs/>
                <w:sz w:val="20"/>
              </w:rPr>
              <w:t>0</w:t>
            </w:r>
          </w:p>
        </w:tc>
        <w:tc>
          <w:tcPr>
            <w:tcW w:w="1077" w:type="dxa"/>
            <w:tcBorders>
              <w:top w:val="single" w:sz="4" w:space="0" w:color="auto"/>
              <w:left w:val="single" w:sz="4" w:space="0" w:color="auto"/>
              <w:bottom w:val="single" w:sz="4" w:space="0" w:color="auto"/>
              <w:right w:val="single" w:sz="4" w:space="0" w:color="auto"/>
            </w:tcBorders>
            <w:vAlign w:val="bottom"/>
          </w:tcPr>
          <w:p w:rsidR="009133B0" w:rsidRDefault="009133B0" w:rsidP="004F0089">
            <w:pPr>
              <w:pStyle w:val="BodyText"/>
              <w:jc w:val="center"/>
              <w:rPr>
                <w:bCs/>
                <w:sz w:val="20"/>
              </w:rPr>
            </w:pPr>
            <w:r>
              <w:rPr>
                <w:bCs/>
                <w:sz w:val="20"/>
              </w:rPr>
              <w:t>(1,000)</w:t>
            </w:r>
          </w:p>
        </w:tc>
        <w:tc>
          <w:tcPr>
            <w:tcW w:w="711" w:type="dxa"/>
            <w:tcBorders>
              <w:top w:val="single" w:sz="4" w:space="0" w:color="auto"/>
              <w:left w:val="single" w:sz="4" w:space="0" w:color="auto"/>
              <w:bottom w:val="single" w:sz="4" w:space="0" w:color="auto"/>
              <w:right w:val="single" w:sz="4" w:space="0" w:color="auto"/>
            </w:tcBorders>
            <w:vAlign w:val="bottom"/>
          </w:tcPr>
          <w:p w:rsidR="009133B0" w:rsidDel="002D63EE" w:rsidRDefault="00A01ADE">
            <w:pPr>
              <w:pStyle w:val="BodyText"/>
              <w:jc w:val="center"/>
              <w:rPr>
                <w:bCs/>
                <w:sz w:val="20"/>
              </w:rPr>
            </w:pPr>
            <w:r>
              <w:rPr>
                <w:bCs/>
                <w:sz w:val="20"/>
              </w:rPr>
              <w:t>153</w:t>
            </w:r>
          </w:p>
        </w:tc>
      </w:tr>
      <w:tr w:rsidR="003C276B" w:rsidRPr="00062CEA" w:rsidTr="00A01ADE">
        <w:trPr>
          <w:trHeight w:val="782"/>
        </w:trPr>
        <w:tc>
          <w:tcPr>
            <w:tcW w:w="2250" w:type="dxa"/>
            <w:tcBorders>
              <w:top w:val="nil"/>
              <w:bottom w:val="single" w:sz="4" w:space="0" w:color="auto"/>
            </w:tcBorders>
            <w:vAlign w:val="bottom"/>
          </w:tcPr>
          <w:p w:rsidR="003C276B" w:rsidRPr="00B13770" w:rsidRDefault="003C276B" w:rsidP="00462F7A">
            <w:pPr>
              <w:pStyle w:val="BodyText"/>
              <w:rPr>
                <w:bCs/>
                <w:sz w:val="20"/>
              </w:rPr>
            </w:pPr>
            <w:r w:rsidRPr="00C0445E">
              <w:rPr>
                <w:bCs/>
                <w:sz w:val="20"/>
              </w:rPr>
              <w:t xml:space="preserve">State Criminal Alien Assistance Program </w:t>
            </w:r>
            <w:r>
              <w:rPr>
                <w:bCs/>
                <w:sz w:val="20"/>
              </w:rPr>
              <w:t>(SCAAP)</w:t>
            </w:r>
          </w:p>
        </w:tc>
        <w:tc>
          <w:tcPr>
            <w:tcW w:w="4325" w:type="dxa"/>
            <w:tcBorders>
              <w:top w:val="nil"/>
              <w:bottom w:val="single" w:sz="4" w:space="0" w:color="auto"/>
            </w:tcBorders>
            <w:vAlign w:val="bottom"/>
          </w:tcPr>
          <w:p w:rsidR="003C276B" w:rsidRPr="00B13770" w:rsidRDefault="003C276B" w:rsidP="00462F7A">
            <w:pPr>
              <w:pStyle w:val="BodyText"/>
              <w:rPr>
                <w:sz w:val="20"/>
              </w:rPr>
            </w:pPr>
            <w:r w:rsidRPr="00C0445E">
              <w:rPr>
                <w:color w:val="000000"/>
                <w:sz w:val="20"/>
              </w:rPr>
              <w:t xml:space="preserve">Reimburses states and localities for part of their prior year costs for incarcerating illegal aliens </w:t>
            </w:r>
            <w:r w:rsidRPr="00C0445E">
              <w:rPr>
                <w:sz w:val="20"/>
              </w:rPr>
              <w:t>with at least one felony or two misdemeanor convictions for violations of state or local law.</w:t>
            </w:r>
          </w:p>
        </w:tc>
        <w:tc>
          <w:tcPr>
            <w:tcW w:w="629" w:type="dxa"/>
            <w:tcBorders>
              <w:top w:val="nil"/>
              <w:bottom w:val="single" w:sz="4" w:space="0" w:color="auto"/>
            </w:tcBorders>
            <w:vAlign w:val="bottom"/>
          </w:tcPr>
          <w:p w:rsidR="003C276B" w:rsidRPr="00B13770" w:rsidRDefault="003C276B" w:rsidP="00462F7A">
            <w:pPr>
              <w:pStyle w:val="BodyText"/>
              <w:jc w:val="center"/>
              <w:rPr>
                <w:bCs/>
                <w:sz w:val="20"/>
              </w:rPr>
            </w:pPr>
            <w:r>
              <w:rPr>
                <w:bCs/>
                <w:sz w:val="20"/>
              </w:rPr>
              <w:t>0</w:t>
            </w:r>
          </w:p>
        </w:tc>
        <w:tc>
          <w:tcPr>
            <w:tcW w:w="629" w:type="dxa"/>
            <w:tcBorders>
              <w:top w:val="nil"/>
              <w:bottom w:val="single" w:sz="4" w:space="0" w:color="auto"/>
            </w:tcBorders>
            <w:vAlign w:val="bottom"/>
          </w:tcPr>
          <w:p w:rsidR="003C276B" w:rsidRPr="00B13770" w:rsidRDefault="003C276B" w:rsidP="00462F7A">
            <w:pPr>
              <w:pStyle w:val="BodyText"/>
              <w:jc w:val="center"/>
              <w:rPr>
                <w:bCs/>
                <w:sz w:val="20"/>
              </w:rPr>
            </w:pPr>
            <w:r>
              <w:rPr>
                <w:bCs/>
                <w:sz w:val="20"/>
              </w:rPr>
              <w:t>0</w:t>
            </w:r>
          </w:p>
        </w:tc>
        <w:tc>
          <w:tcPr>
            <w:tcW w:w="1078" w:type="dxa"/>
            <w:tcBorders>
              <w:top w:val="nil"/>
              <w:bottom w:val="single" w:sz="4" w:space="0" w:color="auto"/>
            </w:tcBorders>
            <w:vAlign w:val="bottom"/>
          </w:tcPr>
          <w:p w:rsidR="003C276B" w:rsidRPr="00B13770" w:rsidRDefault="003C276B" w:rsidP="0030686A">
            <w:pPr>
              <w:pStyle w:val="BodyText"/>
              <w:jc w:val="center"/>
              <w:rPr>
                <w:bCs/>
                <w:sz w:val="20"/>
              </w:rPr>
            </w:pPr>
            <w:r>
              <w:rPr>
                <w:bCs/>
                <w:sz w:val="20"/>
              </w:rPr>
              <w:t>(170,000)</w:t>
            </w:r>
          </w:p>
        </w:tc>
        <w:tc>
          <w:tcPr>
            <w:tcW w:w="711" w:type="dxa"/>
            <w:tcBorders>
              <w:top w:val="nil"/>
              <w:bottom w:val="single" w:sz="4" w:space="0" w:color="auto"/>
            </w:tcBorders>
            <w:vAlign w:val="bottom"/>
          </w:tcPr>
          <w:p w:rsidR="003C276B" w:rsidRDefault="00A01ADE">
            <w:pPr>
              <w:pStyle w:val="BodyText"/>
              <w:jc w:val="center"/>
              <w:rPr>
                <w:bCs/>
                <w:sz w:val="20"/>
              </w:rPr>
            </w:pPr>
            <w:r>
              <w:rPr>
                <w:bCs/>
                <w:sz w:val="20"/>
              </w:rPr>
              <w:t>156</w:t>
            </w:r>
          </w:p>
        </w:tc>
      </w:tr>
      <w:tr w:rsidR="003C276B" w:rsidRPr="00062CEA" w:rsidTr="00A01ADE">
        <w:trPr>
          <w:trHeight w:val="782"/>
        </w:trPr>
        <w:tc>
          <w:tcPr>
            <w:tcW w:w="2250" w:type="dxa"/>
            <w:tcBorders>
              <w:bottom w:val="single" w:sz="4" w:space="0" w:color="auto"/>
            </w:tcBorders>
            <w:vAlign w:val="bottom"/>
          </w:tcPr>
          <w:p w:rsidR="003C276B" w:rsidRPr="00C0445E" w:rsidRDefault="003C276B" w:rsidP="00462F7A">
            <w:pPr>
              <w:pStyle w:val="BodyText"/>
              <w:rPr>
                <w:bCs/>
                <w:sz w:val="20"/>
              </w:rPr>
            </w:pPr>
            <w:r w:rsidRPr="003D362F">
              <w:rPr>
                <w:sz w:val="20"/>
              </w:rPr>
              <w:t>Prison Rape Prevention and Prosecution Program</w:t>
            </w:r>
          </w:p>
        </w:tc>
        <w:tc>
          <w:tcPr>
            <w:tcW w:w="4325" w:type="dxa"/>
            <w:tcBorders>
              <w:bottom w:val="single" w:sz="4" w:space="0" w:color="auto"/>
            </w:tcBorders>
            <w:vAlign w:val="bottom"/>
          </w:tcPr>
          <w:p w:rsidR="003C276B" w:rsidRPr="00C0445E" w:rsidRDefault="003C276B" w:rsidP="00462F7A">
            <w:pPr>
              <w:pStyle w:val="BodyText"/>
              <w:rPr>
                <w:color w:val="000000"/>
                <w:sz w:val="20"/>
              </w:rPr>
            </w:pPr>
            <w:r>
              <w:rPr>
                <w:sz w:val="20"/>
              </w:rPr>
              <w:t>Provides support for</w:t>
            </w:r>
            <w:r w:rsidRPr="006C1274">
              <w:rPr>
                <w:sz w:val="20"/>
              </w:rPr>
              <w:t xml:space="preserve"> the development of a national set of measures by the Bureau of Justice Statistics (BJS) describing the circumstances surrounding incidents of sexual assault in correctional institutions.</w:t>
            </w:r>
          </w:p>
        </w:tc>
        <w:tc>
          <w:tcPr>
            <w:tcW w:w="629" w:type="dxa"/>
            <w:tcBorders>
              <w:bottom w:val="single" w:sz="4" w:space="0" w:color="auto"/>
            </w:tcBorders>
            <w:vAlign w:val="bottom"/>
          </w:tcPr>
          <w:p w:rsidR="003C276B" w:rsidRDefault="003C276B" w:rsidP="00462F7A">
            <w:pPr>
              <w:pStyle w:val="BodyText"/>
              <w:jc w:val="center"/>
              <w:rPr>
                <w:bCs/>
                <w:sz w:val="20"/>
              </w:rPr>
            </w:pPr>
            <w:r>
              <w:rPr>
                <w:bCs/>
                <w:sz w:val="20"/>
              </w:rPr>
              <w:t>0</w:t>
            </w:r>
          </w:p>
        </w:tc>
        <w:tc>
          <w:tcPr>
            <w:tcW w:w="629" w:type="dxa"/>
            <w:tcBorders>
              <w:bottom w:val="single" w:sz="4" w:space="0" w:color="auto"/>
            </w:tcBorders>
            <w:vAlign w:val="bottom"/>
          </w:tcPr>
          <w:p w:rsidR="003C276B" w:rsidRDefault="003C276B" w:rsidP="00462F7A">
            <w:pPr>
              <w:pStyle w:val="BodyText"/>
              <w:jc w:val="center"/>
              <w:rPr>
                <w:bCs/>
                <w:sz w:val="20"/>
              </w:rPr>
            </w:pPr>
            <w:r>
              <w:rPr>
                <w:bCs/>
                <w:sz w:val="20"/>
              </w:rPr>
              <w:t>0</w:t>
            </w:r>
          </w:p>
        </w:tc>
        <w:tc>
          <w:tcPr>
            <w:tcW w:w="1078" w:type="dxa"/>
            <w:tcBorders>
              <w:bottom w:val="single" w:sz="4" w:space="0" w:color="auto"/>
            </w:tcBorders>
            <w:vAlign w:val="bottom"/>
          </w:tcPr>
          <w:p w:rsidR="003C276B" w:rsidRDefault="003C276B" w:rsidP="0030686A">
            <w:pPr>
              <w:pStyle w:val="BodyText"/>
              <w:jc w:val="center"/>
              <w:rPr>
                <w:bCs/>
                <w:sz w:val="20"/>
              </w:rPr>
            </w:pPr>
            <w:r>
              <w:rPr>
                <w:bCs/>
                <w:sz w:val="20"/>
              </w:rPr>
              <w:t>(2,000)</w:t>
            </w:r>
          </w:p>
        </w:tc>
        <w:tc>
          <w:tcPr>
            <w:tcW w:w="711" w:type="dxa"/>
            <w:tcBorders>
              <w:bottom w:val="single" w:sz="4" w:space="0" w:color="auto"/>
            </w:tcBorders>
            <w:vAlign w:val="bottom"/>
          </w:tcPr>
          <w:p w:rsidR="003C276B" w:rsidRDefault="00A01ADE">
            <w:pPr>
              <w:pStyle w:val="BodyText"/>
              <w:jc w:val="center"/>
              <w:rPr>
                <w:bCs/>
                <w:sz w:val="20"/>
              </w:rPr>
            </w:pPr>
            <w:r>
              <w:rPr>
                <w:bCs/>
                <w:sz w:val="20"/>
              </w:rPr>
              <w:t>159</w:t>
            </w:r>
          </w:p>
        </w:tc>
      </w:tr>
      <w:tr w:rsidR="003C276B" w:rsidRPr="007A3455" w:rsidTr="00A01ADE">
        <w:trPr>
          <w:trHeight w:val="440"/>
        </w:trPr>
        <w:tc>
          <w:tcPr>
            <w:tcW w:w="2250" w:type="dxa"/>
            <w:tcBorders>
              <w:bottom w:val="single" w:sz="4" w:space="0" w:color="auto"/>
            </w:tcBorders>
            <w:shd w:val="pct25" w:color="auto" w:fill="auto"/>
            <w:vAlign w:val="bottom"/>
          </w:tcPr>
          <w:p w:rsidR="003C276B" w:rsidRDefault="003C276B">
            <w:pPr>
              <w:widowControl/>
              <w:adjustRightInd/>
              <w:spacing w:line="240" w:lineRule="auto"/>
              <w:jc w:val="left"/>
              <w:textAlignment w:val="auto"/>
              <w:rPr>
                <w:bCs/>
                <w:sz w:val="20"/>
              </w:rPr>
            </w:pPr>
          </w:p>
        </w:tc>
        <w:tc>
          <w:tcPr>
            <w:tcW w:w="4325" w:type="dxa"/>
            <w:tcBorders>
              <w:bottom w:val="single" w:sz="4" w:space="0" w:color="auto"/>
            </w:tcBorders>
            <w:shd w:val="pct25" w:color="auto" w:fill="auto"/>
            <w:vAlign w:val="bottom"/>
          </w:tcPr>
          <w:p w:rsidR="003C276B" w:rsidRPr="008B7D99" w:rsidRDefault="003C276B" w:rsidP="00B42208">
            <w:pPr>
              <w:pStyle w:val="BodyText"/>
              <w:jc w:val="right"/>
              <w:rPr>
                <w:b/>
                <w:sz w:val="20"/>
              </w:rPr>
            </w:pPr>
            <w:r>
              <w:rPr>
                <w:b/>
                <w:sz w:val="20"/>
              </w:rPr>
              <w:t>Total Offsets</w:t>
            </w:r>
          </w:p>
        </w:tc>
        <w:tc>
          <w:tcPr>
            <w:tcW w:w="629" w:type="dxa"/>
            <w:tcBorders>
              <w:bottom w:val="single" w:sz="4" w:space="0" w:color="auto"/>
            </w:tcBorders>
            <w:shd w:val="pct25" w:color="auto" w:fill="auto"/>
            <w:vAlign w:val="bottom"/>
          </w:tcPr>
          <w:p w:rsidR="003C276B" w:rsidRPr="00397C3B" w:rsidRDefault="003C276B" w:rsidP="004E0433">
            <w:pPr>
              <w:pStyle w:val="BodyText"/>
              <w:jc w:val="center"/>
              <w:rPr>
                <w:b/>
                <w:bCs/>
                <w:sz w:val="20"/>
              </w:rPr>
            </w:pPr>
            <w:r>
              <w:rPr>
                <w:b/>
                <w:bCs/>
                <w:sz w:val="20"/>
              </w:rPr>
              <w:t>0</w:t>
            </w:r>
          </w:p>
        </w:tc>
        <w:tc>
          <w:tcPr>
            <w:tcW w:w="629" w:type="dxa"/>
            <w:tcBorders>
              <w:bottom w:val="single" w:sz="4" w:space="0" w:color="auto"/>
            </w:tcBorders>
            <w:shd w:val="pct25" w:color="auto" w:fill="auto"/>
            <w:vAlign w:val="bottom"/>
          </w:tcPr>
          <w:p w:rsidR="003C276B" w:rsidRPr="00397C3B" w:rsidRDefault="003C276B" w:rsidP="004E0433">
            <w:pPr>
              <w:pStyle w:val="BodyText"/>
              <w:jc w:val="center"/>
              <w:rPr>
                <w:b/>
                <w:bCs/>
                <w:sz w:val="20"/>
              </w:rPr>
            </w:pPr>
            <w:r>
              <w:rPr>
                <w:b/>
                <w:bCs/>
                <w:sz w:val="20"/>
              </w:rPr>
              <w:t>0</w:t>
            </w:r>
          </w:p>
        </w:tc>
        <w:tc>
          <w:tcPr>
            <w:tcW w:w="1078" w:type="dxa"/>
            <w:tcBorders>
              <w:bottom w:val="single" w:sz="4" w:space="0" w:color="auto"/>
            </w:tcBorders>
            <w:shd w:val="pct25" w:color="auto" w:fill="auto"/>
            <w:vAlign w:val="bottom"/>
          </w:tcPr>
          <w:p w:rsidR="003C276B" w:rsidRPr="00B42208" w:rsidRDefault="003C276B" w:rsidP="00A01ADE">
            <w:pPr>
              <w:pStyle w:val="BodyText"/>
              <w:jc w:val="center"/>
              <w:rPr>
                <w:b/>
                <w:bCs/>
                <w:sz w:val="20"/>
              </w:rPr>
            </w:pPr>
            <w:r w:rsidRPr="00393EBC">
              <w:rPr>
                <w:b/>
                <w:bCs/>
                <w:sz w:val="20"/>
              </w:rPr>
              <w:t>(</w:t>
            </w:r>
            <w:r w:rsidR="003909A7">
              <w:rPr>
                <w:b/>
                <w:bCs/>
                <w:sz w:val="20"/>
              </w:rPr>
              <w:t>3</w:t>
            </w:r>
            <w:r w:rsidR="00A01ADE">
              <w:rPr>
                <w:b/>
                <w:bCs/>
                <w:sz w:val="20"/>
              </w:rPr>
              <w:t>8</w:t>
            </w:r>
            <w:r w:rsidR="009750E9">
              <w:rPr>
                <w:b/>
                <w:bCs/>
                <w:sz w:val="20"/>
              </w:rPr>
              <w:t>2</w:t>
            </w:r>
            <w:r w:rsidR="003909A7">
              <w:rPr>
                <w:b/>
                <w:bCs/>
                <w:sz w:val="20"/>
              </w:rPr>
              <w:t>,000</w:t>
            </w:r>
            <w:r w:rsidRPr="00393EBC">
              <w:rPr>
                <w:b/>
                <w:bCs/>
                <w:sz w:val="20"/>
              </w:rPr>
              <w:t>)</w:t>
            </w:r>
          </w:p>
        </w:tc>
        <w:tc>
          <w:tcPr>
            <w:tcW w:w="711" w:type="dxa"/>
            <w:tcBorders>
              <w:bottom w:val="single" w:sz="4" w:space="0" w:color="auto"/>
            </w:tcBorders>
            <w:shd w:val="pct25" w:color="auto" w:fill="auto"/>
            <w:vAlign w:val="bottom"/>
          </w:tcPr>
          <w:p w:rsidR="003C276B" w:rsidRPr="00397C3B" w:rsidRDefault="003C276B" w:rsidP="00557D19">
            <w:pPr>
              <w:pStyle w:val="BodyText"/>
              <w:jc w:val="center"/>
              <w:rPr>
                <w:b/>
                <w:bCs/>
                <w:sz w:val="20"/>
              </w:rPr>
            </w:pPr>
          </w:p>
        </w:tc>
      </w:tr>
      <w:tr w:rsidR="00A01ADE" w:rsidRPr="007A3455" w:rsidTr="00A01ADE">
        <w:trPr>
          <w:trHeight w:val="440"/>
        </w:trPr>
        <w:tc>
          <w:tcPr>
            <w:tcW w:w="2250" w:type="dxa"/>
            <w:shd w:val="clear" w:color="auto" w:fill="FFFFFF" w:themeFill="background1"/>
            <w:vAlign w:val="bottom"/>
          </w:tcPr>
          <w:p w:rsidR="00A01ADE" w:rsidRDefault="00A01ADE" w:rsidP="004E0433">
            <w:pPr>
              <w:pStyle w:val="BodyText"/>
              <w:rPr>
                <w:bCs/>
                <w:sz w:val="20"/>
              </w:rPr>
            </w:pPr>
            <w:r w:rsidRPr="002778D6">
              <w:rPr>
                <w:bCs/>
                <w:sz w:val="20"/>
              </w:rPr>
              <w:t>Crime Victims Fund</w:t>
            </w:r>
            <w:r>
              <w:rPr>
                <w:bCs/>
                <w:sz w:val="20"/>
              </w:rPr>
              <w:t xml:space="preserve"> </w:t>
            </w:r>
          </w:p>
        </w:tc>
        <w:tc>
          <w:tcPr>
            <w:tcW w:w="4325" w:type="dxa"/>
            <w:shd w:val="clear" w:color="auto" w:fill="FFFFFF" w:themeFill="background1"/>
            <w:vAlign w:val="bottom"/>
          </w:tcPr>
          <w:p w:rsidR="00A01ADE" w:rsidRDefault="00A01ADE" w:rsidP="00A01ADE">
            <w:pPr>
              <w:pStyle w:val="BodyText"/>
              <w:rPr>
                <w:b/>
                <w:sz w:val="20"/>
              </w:rPr>
            </w:pPr>
            <w:r w:rsidRPr="00AF26B9">
              <w:rPr>
                <w:bCs/>
                <w:sz w:val="20"/>
                <w:szCs w:val="24"/>
              </w:rPr>
              <w:t>Supports programs to assist victims</w:t>
            </w:r>
            <w:r>
              <w:rPr>
                <w:bCs/>
                <w:sz w:val="20"/>
                <w:szCs w:val="24"/>
              </w:rPr>
              <w:t>, including v</w:t>
            </w:r>
            <w:r w:rsidRPr="00AF26B9">
              <w:rPr>
                <w:bCs/>
                <w:sz w:val="20"/>
                <w:szCs w:val="24"/>
              </w:rPr>
              <w:t>iolence against wome</w:t>
            </w:r>
            <w:r>
              <w:rPr>
                <w:bCs/>
                <w:sz w:val="20"/>
                <w:szCs w:val="24"/>
              </w:rPr>
              <w:t>n, missing and exploited children, trafficking victims as well as assisting with the implementation of the Adam Walsh Act DNA related activities, and other victim-focused initiatives.  Of the requested increase of $220.5 million for OJP, there is a net reduction of $10.0 million for these programs above the FY 2012 levels.</w:t>
            </w:r>
          </w:p>
        </w:tc>
        <w:tc>
          <w:tcPr>
            <w:tcW w:w="629" w:type="dxa"/>
            <w:shd w:val="clear" w:color="auto" w:fill="FFFFFF" w:themeFill="background1"/>
            <w:vAlign w:val="bottom"/>
          </w:tcPr>
          <w:p w:rsidR="00A01ADE" w:rsidRDefault="00A01ADE" w:rsidP="004E0433">
            <w:pPr>
              <w:pStyle w:val="BodyText"/>
              <w:jc w:val="center"/>
              <w:rPr>
                <w:b/>
                <w:bCs/>
                <w:sz w:val="20"/>
              </w:rPr>
            </w:pPr>
            <w:r>
              <w:rPr>
                <w:bCs/>
                <w:sz w:val="20"/>
              </w:rPr>
              <w:t>0</w:t>
            </w:r>
          </w:p>
        </w:tc>
        <w:tc>
          <w:tcPr>
            <w:tcW w:w="629" w:type="dxa"/>
            <w:shd w:val="clear" w:color="auto" w:fill="FFFFFF" w:themeFill="background1"/>
            <w:vAlign w:val="bottom"/>
          </w:tcPr>
          <w:p w:rsidR="00A01ADE" w:rsidRDefault="00A01ADE" w:rsidP="004E0433">
            <w:pPr>
              <w:pStyle w:val="BodyText"/>
              <w:jc w:val="center"/>
              <w:rPr>
                <w:b/>
                <w:bCs/>
                <w:sz w:val="20"/>
              </w:rPr>
            </w:pPr>
            <w:r>
              <w:rPr>
                <w:bCs/>
                <w:sz w:val="20"/>
              </w:rPr>
              <w:t>0</w:t>
            </w:r>
          </w:p>
        </w:tc>
        <w:tc>
          <w:tcPr>
            <w:tcW w:w="1078" w:type="dxa"/>
            <w:shd w:val="clear" w:color="auto" w:fill="FFFFFF" w:themeFill="background1"/>
            <w:vAlign w:val="bottom"/>
          </w:tcPr>
          <w:p w:rsidR="00A01ADE" w:rsidRDefault="00A01ADE" w:rsidP="009750E9">
            <w:pPr>
              <w:pStyle w:val="BodyText"/>
              <w:jc w:val="center"/>
              <w:rPr>
                <w:b/>
                <w:bCs/>
                <w:sz w:val="20"/>
              </w:rPr>
            </w:pPr>
            <w:r>
              <w:rPr>
                <w:bCs/>
                <w:sz w:val="20"/>
              </w:rPr>
              <w:t>(10,000)</w:t>
            </w:r>
          </w:p>
        </w:tc>
        <w:tc>
          <w:tcPr>
            <w:tcW w:w="711" w:type="dxa"/>
            <w:shd w:val="clear" w:color="auto" w:fill="FFFFFF" w:themeFill="background1"/>
            <w:vAlign w:val="bottom"/>
          </w:tcPr>
          <w:p w:rsidR="00A01ADE" w:rsidRPr="00397C3B" w:rsidRDefault="00A01ADE" w:rsidP="00557D19">
            <w:pPr>
              <w:pStyle w:val="BodyText"/>
              <w:jc w:val="center"/>
              <w:rPr>
                <w:b/>
                <w:bCs/>
                <w:sz w:val="20"/>
              </w:rPr>
            </w:pPr>
            <w:r>
              <w:rPr>
                <w:bCs/>
                <w:sz w:val="20"/>
              </w:rPr>
              <w:t>103</w:t>
            </w:r>
          </w:p>
        </w:tc>
      </w:tr>
      <w:tr w:rsidR="00A01ADE" w:rsidRPr="007A3455" w:rsidTr="00A01ADE">
        <w:trPr>
          <w:trHeight w:val="440"/>
        </w:trPr>
        <w:tc>
          <w:tcPr>
            <w:tcW w:w="2250" w:type="dxa"/>
            <w:shd w:val="pct25" w:color="auto" w:fill="auto"/>
            <w:vAlign w:val="bottom"/>
          </w:tcPr>
          <w:p w:rsidR="00A01ADE" w:rsidRDefault="00A01ADE" w:rsidP="004E0433">
            <w:pPr>
              <w:pStyle w:val="BodyText"/>
              <w:rPr>
                <w:bCs/>
                <w:sz w:val="20"/>
              </w:rPr>
            </w:pPr>
          </w:p>
        </w:tc>
        <w:tc>
          <w:tcPr>
            <w:tcW w:w="4325" w:type="dxa"/>
            <w:shd w:val="pct25" w:color="auto" w:fill="auto"/>
            <w:vAlign w:val="bottom"/>
          </w:tcPr>
          <w:p w:rsidR="00A01ADE" w:rsidRDefault="00A01ADE" w:rsidP="00B42208">
            <w:pPr>
              <w:pStyle w:val="BodyText"/>
              <w:jc w:val="right"/>
              <w:rPr>
                <w:b/>
                <w:sz w:val="20"/>
              </w:rPr>
            </w:pPr>
            <w:r>
              <w:rPr>
                <w:b/>
                <w:sz w:val="20"/>
              </w:rPr>
              <w:t>Net Change</w:t>
            </w:r>
          </w:p>
        </w:tc>
        <w:tc>
          <w:tcPr>
            <w:tcW w:w="629" w:type="dxa"/>
            <w:shd w:val="pct25" w:color="auto" w:fill="auto"/>
            <w:vAlign w:val="bottom"/>
          </w:tcPr>
          <w:p w:rsidR="00A01ADE" w:rsidRDefault="00A01ADE" w:rsidP="004E0433">
            <w:pPr>
              <w:pStyle w:val="BodyText"/>
              <w:jc w:val="center"/>
              <w:rPr>
                <w:b/>
                <w:bCs/>
                <w:sz w:val="20"/>
              </w:rPr>
            </w:pPr>
          </w:p>
        </w:tc>
        <w:tc>
          <w:tcPr>
            <w:tcW w:w="629" w:type="dxa"/>
            <w:shd w:val="pct25" w:color="auto" w:fill="auto"/>
            <w:vAlign w:val="bottom"/>
          </w:tcPr>
          <w:p w:rsidR="00A01ADE" w:rsidRDefault="00A01ADE" w:rsidP="004E0433">
            <w:pPr>
              <w:pStyle w:val="BodyText"/>
              <w:jc w:val="center"/>
              <w:rPr>
                <w:b/>
                <w:bCs/>
                <w:sz w:val="20"/>
              </w:rPr>
            </w:pPr>
          </w:p>
        </w:tc>
        <w:tc>
          <w:tcPr>
            <w:tcW w:w="1078" w:type="dxa"/>
            <w:shd w:val="pct25" w:color="auto" w:fill="auto"/>
            <w:vAlign w:val="bottom"/>
          </w:tcPr>
          <w:p w:rsidR="00A01ADE" w:rsidRPr="00B42208" w:rsidRDefault="00A01ADE" w:rsidP="009750E9">
            <w:pPr>
              <w:pStyle w:val="BodyText"/>
              <w:jc w:val="center"/>
              <w:rPr>
                <w:b/>
                <w:bCs/>
                <w:sz w:val="20"/>
              </w:rPr>
            </w:pPr>
            <w:r>
              <w:rPr>
                <w:b/>
                <w:bCs/>
                <w:sz w:val="20"/>
              </w:rPr>
              <w:t>98,000</w:t>
            </w:r>
          </w:p>
        </w:tc>
        <w:tc>
          <w:tcPr>
            <w:tcW w:w="711" w:type="dxa"/>
            <w:shd w:val="pct25" w:color="auto" w:fill="auto"/>
            <w:vAlign w:val="bottom"/>
          </w:tcPr>
          <w:p w:rsidR="00A01ADE" w:rsidRPr="00397C3B" w:rsidRDefault="00A01ADE" w:rsidP="00557D19">
            <w:pPr>
              <w:pStyle w:val="BodyText"/>
              <w:jc w:val="center"/>
              <w:rPr>
                <w:b/>
                <w:bCs/>
                <w:sz w:val="20"/>
              </w:rPr>
            </w:pPr>
          </w:p>
        </w:tc>
      </w:tr>
    </w:tbl>
    <w:p w:rsidR="006E7730" w:rsidRDefault="006E7730" w:rsidP="006E7730">
      <w:pPr>
        <w:jc w:val="left"/>
      </w:pPr>
    </w:p>
    <w:p w:rsidR="006E7730" w:rsidRDefault="006E7730" w:rsidP="006E7730">
      <w:pPr>
        <w:jc w:val="left"/>
      </w:pPr>
    </w:p>
    <w:p w:rsidR="006E7730" w:rsidRDefault="006E7730" w:rsidP="006E7730">
      <w:pPr>
        <w:jc w:val="left"/>
      </w:pPr>
    </w:p>
    <w:p w:rsidR="003C276B" w:rsidRDefault="003C276B">
      <w:pPr>
        <w:widowControl/>
        <w:adjustRightInd/>
        <w:spacing w:line="240" w:lineRule="auto"/>
        <w:jc w:val="left"/>
        <w:textAlignment w:val="auto"/>
        <w:rPr>
          <w:b/>
          <w:sz w:val="40"/>
          <w:szCs w:val="40"/>
        </w:rPr>
      </w:pPr>
      <w:r>
        <w:rPr>
          <w:b/>
          <w:sz w:val="40"/>
          <w:szCs w:val="40"/>
        </w:rPr>
        <w:br w:type="page"/>
      </w:r>
    </w:p>
    <w:p w:rsidR="00FD3A22" w:rsidRDefault="00FD3A22" w:rsidP="006E7730">
      <w:pPr>
        <w:widowControl/>
        <w:adjustRightInd/>
        <w:spacing w:line="240" w:lineRule="auto"/>
        <w:textAlignment w:val="auto"/>
        <w:rPr>
          <w:b/>
          <w:sz w:val="40"/>
          <w:szCs w:val="40"/>
        </w:rPr>
      </w:pPr>
    </w:p>
    <w:p w:rsidR="003C276B" w:rsidRDefault="003C276B" w:rsidP="006E7730">
      <w:pPr>
        <w:widowControl/>
        <w:adjustRightInd/>
        <w:spacing w:line="240" w:lineRule="auto"/>
        <w:textAlignment w:val="auto"/>
        <w:rPr>
          <w:b/>
          <w:sz w:val="40"/>
          <w:szCs w:val="40"/>
        </w:rPr>
      </w:pPr>
    </w:p>
    <w:p w:rsidR="003C276B" w:rsidRDefault="003C276B" w:rsidP="006E7730">
      <w:pPr>
        <w:widowControl/>
        <w:adjustRightInd/>
        <w:spacing w:line="240" w:lineRule="auto"/>
        <w:textAlignment w:val="auto"/>
        <w:rPr>
          <w:b/>
          <w:sz w:val="40"/>
          <w:szCs w:val="40"/>
        </w:rPr>
      </w:pPr>
    </w:p>
    <w:p w:rsidR="003C276B" w:rsidRDefault="003C276B" w:rsidP="006E7730">
      <w:pPr>
        <w:widowControl/>
        <w:adjustRightInd/>
        <w:spacing w:line="240" w:lineRule="auto"/>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7B5DAE" w:rsidRDefault="007B5DAE">
      <w:pPr>
        <w:widowControl/>
        <w:adjustRightInd/>
        <w:spacing w:line="240" w:lineRule="auto"/>
        <w:jc w:val="center"/>
        <w:textAlignment w:val="auto"/>
        <w:rPr>
          <w:b/>
          <w:sz w:val="40"/>
          <w:szCs w:val="40"/>
        </w:rPr>
      </w:pPr>
    </w:p>
    <w:p w:rsidR="00D72536" w:rsidRDefault="00D72536">
      <w:pPr>
        <w:widowControl/>
        <w:adjustRightInd/>
        <w:spacing w:line="240" w:lineRule="auto"/>
        <w:jc w:val="center"/>
        <w:textAlignment w:val="auto"/>
        <w:rPr>
          <w:b/>
          <w:sz w:val="40"/>
          <w:szCs w:val="40"/>
        </w:rPr>
      </w:pPr>
    </w:p>
    <w:p w:rsidR="00D72536" w:rsidRDefault="00D72536">
      <w:pPr>
        <w:widowControl/>
        <w:adjustRightInd/>
        <w:spacing w:line="240" w:lineRule="auto"/>
        <w:jc w:val="center"/>
        <w:textAlignment w:val="auto"/>
        <w:rPr>
          <w:b/>
          <w:sz w:val="40"/>
          <w:szCs w:val="40"/>
        </w:rPr>
      </w:pPr>
    </w:p>
    <w:p w:rsidR="00A51BCF" w:rsidRDefault="00A51BCF">
      <w:pPr>
        <w:widowControl/>
        <w:adjustRightInd/>
        <w:spacing w:line="240" w:lineRule="auto"/>
        <w:jc w:val="center"/>
        <w:textAlignment w:val="auto"/>
        <w:rPr>
          <w:b/>
          <w:sz w:val="40"/>
          <w:szCs w:val="40"/>
        </w:rPr>
      </w:pPr>
    </w:p>
    <w:p w:rsidR="00FD3A22" w:rsidRDefault="00FD3A22">
      <w:pPr>
        <w:widowControl/>
        <w:adjustRightInd/>
        <w:spacing w:line="240" w:lineRule="auto"/>
        <w:jc w:val="center"/>
        <w:textAlignment w:val="auto"/>
        <w:rPr>
          <w:b/>
          <w:sz w:val="40"/>
          <w:szCs w:val="40"/>
        </w:rPr>
      </w:pPr>
    </w:p>
    <w:p w:rsidR="00FD3A22" w:rsidRDefault="00FF327F">
      <w:pPr>
        <w:widowControl/>
        <w:adjustRightInd/>
        <w:spacing w:line="240" w:lineRule="auto"/>
        <w:jc w:val="center"/>
        <w:textAlignment w:val="auto"/>
      </w:pPr>
      <w:r w:rsidRPr="00FF327F">
        <w:rPr>
          <w:b/>
          <w:sz w:val="40"/>
          <w:szCs w:val="40"/>
        </w:rPr>
        <w:t>II. Appropriations Language and Analysis of Appropriations Language</w:t>
      </w:r>
    </w:p>
    <w:p w:rsidR="00676C67" w:rsidRPr="00B034A8" w:rsidRDefault="00676C67" w:rsidP="00717CEE">
      <w:pPr>
        <w:spacing w:line="240" w:lineRule="auto"/>
        <w:jc w:val="center"/>
      </w:pPr>
    </w:p>
    <w:p w:rsidR="00676C67" w:rsidRPr="00B034A8" w:rsidRDefault="00676C67" w:rsidP="00717CEE">
      <w:pPr>
        <w:spacing w:line="240" w:lineRule="auto"/>
        <w:jc w:val="left"/>
        <w:rPr>
          <w:szCs w:val="2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676C67" w:rsidRPr="00B034A8" w:rsidRDefault="00676C67" w:rsidP="00717CEE">
      <w:pPr>
        <w:jc w:val="center"/>
        <w:rPr>
          <w:b/>
          <w:sz w:val="40"/>
          <w:szCs w:val="40"/>
        </w:rPr>
      </w:pPr>
    </w:p>
    <w:p w:rsidR="00052FF7" w:rsidRDefault="00052FF7">
      <w:pPr>
        <w:widowControl/>
        <w:adjustRightInd/>
        <w:spacing w:line="240" w:lineRule="auto"/>
        <w:jc w:val="left"/>
        <w:textAlignment w:val="auto"/>
        <w:rPr>
          <w:b/>
          <w:sz w:val="40"/>
          <w:szCs w:val="40"/>
        </w:rPr>
      </w:pPr>
      <w:r>
        <w:rPr>
          <w:b/>
          <w:sz w:val="40"/>
          <w:szCs w:val="40"/>
        </w:rPr>
        <w:br w:type="page"/>
      </w:r>
    </w:p>
    <w:p w:rsidR="00D1090A" w:rsidRPr="009E1F35" w:rsidRDefault="00D1090A" w:rsidP="00D1090A">
      <w:pPr>
        <w:spacing w:line="240" w:lineRule="auto"/>
        <w:jc w:val="center"/>
        <w:rPr>
          <w:b/>
          <w:bCs/>
        </w:rPr>
      </w:pPr>
      <w:r w:rsidRPr="009E1F35">
        <w:rPr>
          <w:b/>
          <w:bCs/>
        </w:rPr>
        <w:lastRenderedPageBreak/>
        <w:t>Office of Justice Programs</w:t>
      </w:r>
    </w:p>
    <w:p w:rsidR="00D1090A" w:rsidRPr="009E1F35" w:rsidRDefault="00D1090A" w:rsidP="00D1090A">
      <w:pPr>
        <w:spacing w:line="240" w:lineRule="auto"/>
        <w:jc w:val="center"/>
        <w:rPr>
          <w:b/>
          <w:bCs/>
        </w:rPr>
      </w:pPr>
      <w:r w:rsidRPr="009E1F35">
        <w:rPr>
          <w:b/>
          <w:bCs/>
        </w:rPr>
        <w:t>Appropriations Language and Analysis of Appropriations Language</w:t>
      </w:r>
    </w:p>
    <w:p w:rsidR="00D1090A" w:rsidRPr="009E1F35" w:rsidRDefault="00D1090A" w:rsidP="00D1090A">
      <w:pPr>
        <w:spacing w:line="240" w:lineRule="auto"/>
        <w:rPr>
          <w:i/>
          <w:u w:val="single"/>
        </w:rPr>
      </w:pPr>
    </w:p>
    <w:p w:rsidR="00464C31" w:rsidRDefault="00D1090A">
      <w:pPr>
        <w:spacing w:line="240" w:lineRule="auto"/>
        <w:jc w:val="left"/>
        <w:rPr>
          <w:i/>
          <w:u w:val="single"/>
        </w:rPr>
      </w:pPr>
      <w:r w:rsidRPr="009E1F35">
        <w:rPr>
          <w:i/>
          <w:u w:val="single"/>
        </w:rPr>
        <w:t xml:space="preserve">The FY 2013 </w:t>
      </w:r>
      <w:r>
        <w:rPr>
          <w:i/>
          <w:u w:val="single"/>
        </w:rPr>
        <w:t xml:space="preserve">President’s Budget request of </w:t>
      </w:r>
      <w:r w:rsidRPr="00C20CCE">
        <w:rPr>
          <w:i/>
          <w:u w:val="single"/>
        </w:rPr>
        <w:t>$2,</w:t>
      </w:r>
      <w:r w:rsidR="00B9277E">
        <w:rPr>
          <w:i/>
          <w:u w:val="single"/>
        </w:rPr>
        <w:t>419,3</w:t>
      </w:r>
      <w:r w:rsidRPr="00C20CCE">
        <w:rPr>
          <w:i/>
          <w:u w:val="single"/>
        </w:rPr>
        <w:t>00,000, 702 Positions</w:t>
      </w:r>
      <w:r>
        <w:rPr>
          <w:i/>
          <w:u w:val="single"/>
        </w:rPr>
        <w:t>,</w:t>
      </w:r>
      <w:r w:rsidRPr="009E1F35">
        <w:rPr>
          <w:i/>
          <w:u w:val="single"/>
        </w:rPr>
        <w:t xml:space="preserve"> and 686 FTE includes proposed changes in the appropriations language listed and explained below.  New language is italicized and underlined and language proposed for deletion is bracketed.</w:t>
      </w:r>
    </w:p>
    <w:p w:rsidR="00D1090A" w:rsidRPr="009E1F35" w:rsidRDefault="00D1090A" w:rsidP="00D1090A">
      <w:pPr>
        <w:spacing w:line="240" w:lineRule="auto"/>
        <w:jc w:val="center"/>
        <w:rPr>
          <w:b/>
        </w:rPr>
      </w:pPr>
    </w:p>
    <w:p w:rsidR="00D1090A" w:rsidRPr="009E1F35" w:rsidRDefault="00D1090A" w:rsidP="00D1090A">
      <w:pPr>
        <w:spacing w:line="240" w:lineRule="auto"/>
        <w:jc w:val="center"/>
        <w:rPr>
          <w:b/>
        </w:rPr>
      </w:pPr>
    </w:p>
    <w:p w:rsidR="00D1090A" w:rsidRPr="008715C1" w:rsidRDefault="00D1090A" w:rsidP="00D1090A">
      <w:pPr>
        <w:spacing w:line="240" w:lineRule="auto"/>
        <w:jc w:val="center"/>
        <w:rPr>
          <w:b/>
          <w:i/>
          <w:u w:val="single"/>
        </w:rPr>
      </w:pPr>
      <w:r w:rsidRPr="008715C1">
        <w:rPr>
          <w:b/>
        </w:rPr>
        <w:t xml:space="preserve">[JUSTICE ASSISTANCE] </w:t>
      </w:r>
      <w:r w:rsidRPr="008715C1">
        <w:rPr>
          <w:b/>
          <w:i/>
          <w:u w:val="single"/>
        </w:rPr>
        <w:t>RESEARCH, EVALUATION, AND STATISTICS</w:t>
      </w:r>
    </w:p>
    <w:p w:rsidR="00D1090A" w:rsidRPr="008715C1" w:rsidRDefault="00D1090A" w:rsidP="00D1090A">
      <w:pPr>
        <w:spacing w:line="240" w:lineRule="auto"/>
      </w:pPr>
    </w:p>
    <w:p w:rsidR="00464C31" w:rsidRDefault="00D1090A">
      <w:pPr>
        <w:spacing w:line="240" w:lineRule="auto"/>
        <w:jc w:val="left"/>
      </w:pPr>
      <w:r w:rsidRPr="008715C1">
        <w:t xml:space="preserve">For grants, contracts, cooperative agreements, and other assistance authorized by title I of the Omnibus Crime Control and Safe Streets Act of 1968 (``the 1968 Act''); the Juvenile Justice and Delinquency Prevention Act of 1974 (``the 1974 Act''); the Missing Children's Assistance Act (42 U.S.C. 5771 et seq.); the Prosecutorial Remedies and Other Tools to end the Exploitation of Children Today Act of 2003 (Public Law 108-21); the Justice for All Act of 2004 (Public Law 108-405); the Violence Against Women and Department of Justice Reauthorization Act of 2005 (Public Law 109-162) (``the 2005 Act''); the Victims of Child Abuse Act of 1990 (Public Law 101-647); the Second Chance Act of 2007 (Public Law 110-199); the Victims of Crime Act of 1984 (Public Law 98-473); the Adam Walsh Child Protection and Safety Act of 2006 (Public Law 109-248) (``the Adam Walsh Act''); the PROTECT Our Children Act of 2008 (Public Law 110-401); subtitle D of title II of the Homeland Security Act of 2002 (Public Law 107-296) (``the 2002 Act''); </w:t>
      </w:r>
      <w:r w:rsidRPr="008715C1">
        <w:rPr>
          <w:i/>
          <w:u w:val="single"/>
        </w:rPr>
        <w:t>the NICS Improvement Amendments Act of 2007 (Public Law 110-180)</w:t>
      </w:r>
      <w:r w:rsidRPr="008715C1">
        <w:t>; and other programs; [$113,000,000]</w:t>
      </w:r>
      <w:r w:rsidRPr="008715C1">
        <w:rPr>
          <w:i/>
          <w:u w:val="single"/>
        </w:rPr>
        <w:t>$</w:t>
      </w:r>
      <w:r w:rsidR="001B0688">
        <w:rPr>
          <w:i/>
          <w:u w:val="single"/>
        </w:rPr>
        <w:t>136</w:t>
      </w:r>
      <w:r w:rsidRPr="008715C1">
        <w:rPr>
          <w:i/>
          <w:u w:val="single"/>
        </w:rPr>
        <w:t>,000,000</w:t>
      </w:r>
      <w:r w:rsidRPr="008715C1">
        <w:t>, to remain available until expended, of which</w:t>
      </w:r>
      <w:r w:rsidR="00B9277E">
        <w:t>--</w:t>
      </w:r>
      <w:r w:rsidRPr="008715C1">
        <w:cr/>
        <w:t>(1) [$45,000,000]</w:t>
      </w:r>
      <w:r w:rsidRPr="008715C1">
        <w:rPr>
          <w:i/>
          <w:u w:val="single"/>
        </w:rPr>
        <w:t>$60,000,000</w:t>
      </w:r>
      <w:r w:rsidRPr="008715C1">
        <w:t xml:space="preserve"> is for criminal justice statistics programs, and other activities, as authorized by part C of title I of the 1968 Act, of which $36,000,000 is for the administration and redesign of the National Crime Victimization Survey; </w:t>
      </w:r>
      <w:r w:rsidRPr="008715C1">
        <w:cr/>
        <w:t>(2) [$40,000,000]</w:t>
      </w:r>
      <w:r w:rsidRPr="008715C1">
        <w:rPr>
          <w:i/>
          <w:u w:val="single"/>
        </w:rPr>
        <w:t>$48,000,000</w:t>
      </w:r>
      <w:r w:rsidRPr="008715C1">
        <w:t xml:space="preserve"> is for research, development, and evaluation programs, and other activities as authorized by part B of title I of the 1968 Act and subtitle D of title II of the 2002 Act[: Provided, That of the amounts provided under this heading, $5,000,000 is transferred directly to the National Institute of Standards and Technology's Office of Law Enforcement Standards from the National Institute of Justice for research, testing and evaluation programs]; </w:t>
      </w:r>
      <w:r w:rsidRPr="008715C1">
        <w:cr/>
        <w:t>(3) $1,000,000 is for an evalu</w:t>
      </w:r>
      <w:r w:rsidR="00345E69">
        <w:t xml:space="preserve">ation clearinghouse program; </w:t>
      </w:r>
      <w:r w:rsidRPr="008715C1">
        <w:t xml:space="preserve"> </w:t>
      </w:r>
    </w:p>
    <w:p w:rsidR="00C54B43" w:rsidRDefault="00D1090A">
      <w:pPr>
        <w:spacing w:line="240" w:lineRule="auto"/>
        <w:jc w:val="left"/>
      </w:pPr>
      <w:r w:rsidRPr="008715C1">
        <w:t>(4) $27,000,000 is for regional information sharing activities, as authorized by part M of title I of the 1968 Act.</w:t>
      </w:r>
    </w:p>
    <w:p w:rsidR="00D1090A" w:rsidRPr="008715C1" w:rsidRDefault="00D1090A" w:rsidP="00D1090A">
      <w:pPr>
        <w:spacing w:line="240" w:lineRule="auto"/>
      </w:pPr>
    </w:p>
    <w:p w:rsidR="00D1090A" w:rsidRPr="008715C1" w:rsidRDefault="00D1090A" w:rsidP="00D1090A">
      <w:pPr>
        <w:spacing w:line="240" w:lineRule="auto"/>
      </w:pPr>
    </w:p>
    <w:p w:rsidR="00D1090A" w:rsidRPr="008715C1" w:rsidRDefault="00D1090A" w:rsidP="00D1090A">
      <w:pPr>
        <w:autoSpaceDE w:val="0"/>
        <w:autoSpaceDN w:val="0"/>
        <w:spacing w:line="240" w:lineRule="auto"/>
        <w:jc w:val="center"/>
        <w:rPr>
          <w:b/>
        </w:rPr>
      </w:pPr>
      <w:r w:rsidRPr="008715C1">
        <w:rPr>
          <w:b/>
        </w:rPr>
        <w:t>STATE AND LOCAL LAW ENFORCEMENT ASSISTANCE</w:t>
      </w:r>
    </w:p>
    <w:p w:rsidR="00D1090A" w:rsidRPr="008715C1" w:rsidRDefault="00D1090A" w:rsidP="00D1090A">
      <w:pPr>
        <w:autoSpaceDE w:val="0"/>
        <w:autoSpaceDN w:val="0"/>
        <w:spacing w:line="240" w:lineRule="auto"/>
        <w:jc w:val="center"/>
        <w:rPr>
          <w:b/>
        </w:rPr>
      </w:pPr>
    </w:p>
    <w:p w:rsidR="00D1090A" w:rsidRPr="008715C1" w:rsidRDefault="00D1090A" w:rsidP="00D1090A">
      <w:pPr>
        <w:autoSpaceDE w:val="0"/>
        <w:autoSpaceDN w:val="0"/>
        <w:spacing w:line="240" w:lineRule="auto"/>
      </w:pPr>
      <w:r w:rsidRPr="008715C1">
        <w:t>For grants, contracts, cooperative agreements, and other assistance authorized by the</w:t>
      </w:r>
    </w:p>
    <w:p w:rsidR="00D1090A" w:rsidRPr="008715C1" w:rsidRDefault="00D1090A" w:rsidP="00D1090A">
      <w:pPr>
        <w:autoSpaceDE w:val="0"/>
        <w:autoSpaceDN w:val="0"/>
        <w:spacing w:line="240" w:lineRule="auto"/>
      </w:pPr>
      <w:r w:rsidRPr="008715C1">
        <w:t>Violent Crime Control and Law Enforcement Act of 1994 (Public Law 1</w:t>
      </w:r>
      <w:r w:rsidRPr="008715C1">
        <w:rPr>
          <w:rFonts w:eastAsia="HiddenHorzOCR"/>
        </w:rPr>
        <w:t xml:space="preserve">03-322) </w:t>
      </w:r>
      <w:r w:rsidRPr="008715C1">
        <w:t>("the 1994</w:t>
      </w:r>
    </w:p>
    <w:p w:rsidR="00D1090A" w:rsidRPr="008715C1" w:rsidRDefault="00D1090A" w:rsidP="00D1090A">
      <w:pPr>
        <w:autoSpaceDE w:val="0"/>
        <w:autoSpaceDN w:val="0"/>
        <w:spacing w:line="240" w:lineRule="auto"/>
      </w:pPr>
      <w:r w:rsidRPr="008715C1">
        <w:t>Act"); the Omnibus Crime Control and Safe Streets Act of 1968 ("the 1968 Act"); the Justice</w:t>
      </w:r>
    </w:p>
    <w:p w:rsidR="00D1090A" w:rsidRPr="008715C1" w:rsidRDefault="00D1090A" w:rsidP="00D1090A">
      <w:pPr>
        <w:autoSpaceDE w:val="0"/>
        <w:autoSpaceDN w:val="0"/>
        <w:spacing w:line="240" w:lineRule="auto"/>
      </w:pPr>
      <w:r w:rsidRPr="008715C1">
        <w:t>for All Act of 2004 (Public Law 108-405); the Victims of Child Abuse Act of 1990 (Public</w:t>
      </w:r>
    </w:p>
    <w:p w:rsidR="00D1090A" w:rsidRPr="008715C1" w:rsidRDefault="00D1090A" w:rsidP="00D1090A">
      <w:pPr>
        <w:autoSpaceDE w:val="0"/>
        <w:autoSpaceDN w:val="0"/>
        <w:spacing w:line="240" w:lineRule="auto"/>
      </w:pPr>
      <w:r w:rsidRPr="008715C1">
        <w:t>Law 1</w:t>
      </w:r>
      <w:r w:rsidRPr="008715C1">
        <w:rPr>
          <w:rFonts w:eastAsia="HiddenHorzOCR"/>
        </w:rPr>
        <w:t xml:space="preserve">01-647) </w:t>
      </w:r>
      <w:r w:rsidRPr="008715C1">
        <w:t>("the 1990 Act"); the Trafficking Victims Protection Reauthorization Act of</w:t>
      </w:r>
    </w:p>
    <w:p w:rsidR="00D1090A" w:rsidRPr="008715C1" w:rsidRDefault="00D1090A" w:rsidP="00D1090A">
      <w:pPr>
        <w:autoSpaceDE w:val="0"/>
        <w:autoSpaceDN w:val="0"/>
        <w:spacing w:line="240" w:lineRule="auto"/>
      </w:pPr>
      <w:r w:rsidRPr="008715C1">
        <w:t>2005 (Public Law 1</w:t>
      </w:r>
      <w:r w:rsidRPr="008715C1">
        <w:rPr>
          <w:rFonts w:eastAsia="HiddenHorzOCR"/>
        </w:rPr>
        <w:t>09-</w:t>
      </w:r>
      <w:r w:rsidRPr="008715C1">
        <w:t>164); the Violence Against Women and Department of Justice</w:t>
      </w:r>
    </w:p>
    <w:p w:rsidR="00D1090A" w:rsidRPr="008715C1" w:rsidRDefault="00D1090A" w:rsidP="00D1090A">
      <w:pPr>
        <w:autoSpaceDE w:val="0"/>
        <w:autoSpaceDN w:val="0"/>
        <w:spacing w:line="240" w:lineRule="auto"/>
      </w:pPr>
      <w:r w:rsidRPr="008715C1">
        <w:t>Reauthorization Act of 2005 (Public Law 109-162) ("the 2005 Act"); the Adam Walsh Child</w:t>
      </w:r>
    </w:p>
    <w:p w:rsidR="00D1090A" w:rsidRPr="008715C1" w:rsidRDefault="00D1090A" w:rsidP="00D1090A">
      <w:pPr>
        <w:autoSpaceDE w:val="0"/>
        <w:autoSpaceDN w:val="0"/>
        <w:spacing w:line="240" w:lineRule="auto"/>
      </w:pPr>
      <w:r w:rsidRPr="008715C1">
        <w:t>Protection and Safety Act of 2006 (Public Law 109-248) ("the Adam Walsh Act"); the</w:t>
      </w:r>
    </w:p>
    <w:p w:rsidR="00D1090A" w:rsidRPr="008715C1" w:rsidRDefault="00D1090A" w:rsidP="00D1090A">
      <w:pPr>
        <w:autoSpaceDE w:val="0"/>
        <w:autoSpaceDN w:val="0"/>
        <w:spacing w:line="240" w:lineRule="auto"/>
      </w:pPr>
      <w:r w:rsidRPr="008715C1">
        <w:lastRenderedPageBreak/>
        <w:t>Victims of Trafficking and Violence Protection Act of 2000 (Public Law 106-386); the NICS</w:t>
      </w:r>
    </w:p>
    <w:p w:rsidR="00D1090A" w:rsidRPr="008715C1" w:rsidRDefault="00D1090A" w:rsidP="00D1090A">
      <w:pPr>
        <w:autoSpaceDE w:val="0"/>
        <w:autoSpaceDN w:val="0"/>
        <w:spacing w:line="240" w:lineRule="auto"/>
      </w:pPr>
      <w:r w:rsidRPr="008715C1">
        <w:t xml:space="preserve">Improvement Amendments Act of 2007 (Public Law </w:t>
      </w:r>
      <w:r w:rsidRPr="008715C1">
        <w:rPr>
          <w:rFonts w:eastAsia="HiddenHorzOCR"/>
        </w:rPr>
        <w:t xml:space="preserve">110-180); </w:t>
      </w:r>
      <w:r w:rsidRPr="008715C1">
        <w:t>subtitle D of title II of the</w:t>
      </w:r>
    </w:p>
    <w:p w:rsidR="00D1090A" w:rsidRPr="008715C1" w:rsidRDefault="00D1090A" w:rsidP="00D1090A">
      <w:pPr>
        <w:autoSpaceDE w:val="0"/>
        <w:autoSpaceDN w:val="0"/>
        <w:spacing w:line="240" w:lineRule="auto"/>
      </w:pPr>
      <w:r w:rsidRPr="008715C1">
        <w:t>Homeland Security Act of2002 (Public Law 107-296) ("the 2002 Act"); the Second Chance</w:t>
      </w:r>
    </w:p>
    <w:p w:rsidR="00D1090A" w:rsidRPr="008715C1" w:rsidRDefault="00D1090A" w:rsidP="00D1090A">
      <w:pPr>
        <w:autoSpaceDE w:val="0"/>
        <w:autoSpaceDN w:val="0"/>
        <w:spacing w:line="240" w:lineRule="auto"/>
      </w:pPr>
      <w:r w:rsidRPr="008715C1">
        <w:t>Act of 2007 (Public Law 110-199); the Prioritizing Resources and Organization for</w:t>
      </w:r>
    </w:p>
    <w:p w:rsidR="00D1090A" w:rsidRPr="008715C1" w:rsidRDefault="00D1090A" w:rsidP="00D1090A">
      <w:pPr>
        <w:autoSpaceDE w:val="0"/>
        <w:autoSpaceDN w:val="0"/>
        <w:spacing w:line="240" w:lineRule="auto"/>
      </w:pPr>
      <w:r w:rsidRPr="008715C1">
        <w:t>Intellectual Property Act of 2008 (Public Law 110-</w:t>
      </w:r>
      <w:r w:rsidRPr="008715C1">
        <w:rPr>
          <w:rFonts w:eastAsia="HiddenHorzOCR"/>
        </w:rPr>
        <w:t xml:space="preserve">403); </w:t>
      </w:r>
      <w:r w:rsidRPr="008715C1">
        <w:t>the Victims of Crime Act of 1984</w:t>
      </w:r>
    </w:p>
    <w:p w:rsidR="00D1090A" w:rsidRPr="008715C1" w:rsidRDefault="00D1090A" w:rsidP="00D1090A">
      <w:pPr>
        <w:autoSpaceDE w:val="0"/>
        <w:autoSpaceDN w:val="0"/>
        <w:spacing w:line="240" w:lineRule="auto"/>
      </w:pPr>
      <w:r w:rsidRPr="008715C1">
        <w:t xml:space="preserve">(Public Law </w:t>
      </w:r>
      <w:r w:rsidRPr="008715C1">
        <w:rPr>
          <w:rFonts w:eastAsia="HiddenHorzOCR"/>
        </w:rPr>
        <w:t xml:space="preserve">98-473); </w:t>
      </w:r>
      <w:r w:rsidRPr="008715C1">
        <w:t>the Mentally III Offender Treatment and Crime Reduction</w:t>
      </w:r>
    </w:p>
    <w:p w:rsidR="00D1090A" w:rsidRPr="008715C1" w:rsidRDefault="00D1090A" w:rsidP="00D1090A">
      <w:pPr>
        <w:autoSpaceDE w:val="0"/>
        <w:autoSpaceDN w:val="0"/>
        <w:spacing w:line="240" w:lineRule="auto"/>
      </w:pPr>
      <w:r w:rsidRPr="008715C1">
        <w:t>Reauthorization and Improvement Act of 2008 (Public Law 110-</w:t>
      </w:r>
      <w:r w:rsidRPr="008715C1">
        <w:rPr>
          <w:rFonts w:eastAsia="HiddenHorzOCR"/>
        </w:rPr>
        <w:t xml:space="preserve">416); </w:t>
      </w:r>
      <w:r w:rsidRPr="008715C1">
        <w:t>and other programs[;</w:t>
      </w:r>
    </w:p>
    <w:p w:rsidR="00D1090A" w:rsidRPr="008715C1" w:rsidRDefault="00D1090A" w:rsidP="00D1090A">
      <w:pPr>
        <w:autoSpaceDE w:val="0"/>
        <w:autoSpaceDN w:val="0"/>
        <w:spacing w:line="240" w:lineRule="auto"/>
      </w:pPr>
      <w:r w:rsidRPr="008715C1">
        <w:t xml:space="preserve">$1,162,500,000], </w:t>
      </w:r>
      <w:r w:rsidRPr="008715C1">
        <w:rPr>
          <w:i/>
          <w:u w:val="single"/>
        </w:rPr>
        <w:t>$</w:t>
      </w:r>
      <w:r w:rsidR="00FD392C">
        <w:rPr>
          <w:i/>
          <w:u w:val="single"/>
        </w:rPr>
        <w:t>781,500,000</w:t>
      </w:r>
      <w:r w:rsidRPr="008715C1">
        <w:t>, to remain available until expended as follows</w:t>
      </w:r>
      <w:r w:rsidR="00B9277E">
        <w:t>--</w:t>
      </w:r>
    </w:p>
    <w:p w:rsidR="00464C31" w:rsidRDefault="00D1090A">
      <w:pPr>
        <w:autoSpaceDE w:val="0"/>
        <w:autoSpaceDN w:val="0"/>
        <w:spacing w:line="240" w:lineRule="auto"/>
        <w:jc w:val="left"/>
        <w:rPr>
          <w:u w:val="single"/>
        </w:rPr>
      </w:pPr>
      <w:r w:rsidRPr="008715C1">
        <w:t xml:space="preserve">(1) </w:t>
      </w:r>
      <w:r w:rsidRPr="008715C1">
        <w:rPr>
          <w:iCs/>
        </w:rPr>
        <w:t>[$470,000,000]</w:t>
      </w:r>
      <w:r w:rsidRPr="008715C1">
        <w:rPr>
          <w:i/>
          <w:iCs/>
          <w:u w:val="single"/>
        </w:rPr>
        <w:t>$430,000,000</w:t>
      </w:r>
      <w:r w:rsidRPr="008715C1">
        <w:rPr>
          <w:i/>
          <w:iCs/>
        </w:rPr>
        <w:t xml:space="preserve"> </w:t>
      </w:r>
      <w:r w:rsidRPr="008715C1">
        <w:t xml:space="preserve">for the Edward Byrne Memorial Justice Assistance Grant program as authorized by subpart I of part E of title I of the 1968 Act (except that section 1001 (c), and the special rules for Puerto Rico under section 505(g), of title I of the 1968 Act shall not apply for purposes of this Act), of which, notwithstanding such subpart 1, $2,000,000 is for a program to improve State and local law enforcement intelligence capabilities including antiterrorism training and training to ensure that constitutional rights, civil liberties, civil rights, and privacy interests are protected throughout the intelligence process, $4,000,000 is for a State, [and] local, </w:t>
      </w:r>
      <w:r w:rsidRPr="008715C1">
        <w:rPr>
          <w:i/>
          <w:iCs/>
          <w:u w:val="single"/>
        </w:rPr>
        <w:t>and tribal</w:t>
      </w:r>
      <w:r w:rsidRPr="008715C1">
        <w:rPr>
          <w:i/>
          <w:iCs/>
        </w:rPr>
        <w:t xml:space="preserve"> </w:t>
      </w:r>
      <w:r w:rsidRPr="008715C1">
        <w:t xml:space="preserve">assistance help desk and diagnostic center program, </w:t>
      </w:r>
      <w:r w:rsidRPr="008715C1">
        <w:rPr>
          <w:iCs/>
        </w:rPr>
        <w:t>[$2,000,000]</w:t>
      </w:r>
      <w:r w:rsidRPr="008715C1">
        <w:rPr>
          <w:i/>
          <w:iCs/>
        </w:rPr>
        <w:t xml:space="preserve"> </w:t>
      </w:r>
      <w:r w:rsidRPr="008715C1">
        <w:rPr>
          <w:i/>
          <w:iCs/>
          <w:u w:val="single"/>
        </w:rPr>
        <w:t>$5,000,000</w:t>
      </w:r>
      <w:r w:rsidRPr="008715C1">
        <w:rPr>
          <w:i/>
          <w:iCs/>
        </w:rPr>
        <w:t xml:space="preserve"> </w:t>
      </w:r>
      <w:r w:rsidRPr="008715C1">
        <w:t xml:space="preserve">is for a Preventing Violence Against Law Enforcement Officer Resilience and Survivability Initiative (VALOR), [$4,000,000 is for use by the National Institute of Justice for research targeted toward developing a better understanding of the domestic radicalization phenomenon, and advancing evidence-based strategies for effective intervention and prevention, </w:t>
      </w:r>
      <w:r w:rsidRPr="008715C1">
        <w:rPr>
          <w:iCs/>
        </w:rPr>
        <w:t xml:space="preserve">$6,000,000] </w:t>
      </w:r>
      <w:r w:rsidRPr="008715C1">
        <w:rPr>
          <w:i/>
          <w:iCs/>
          <w:u w:val="single"/>
        </w:rPr>
        <w:t>and $6,000,000</w:t>
      </w:r>
      <w:r w:rsidRPr="008715C1">
        <w:rPr>
          <w:i/>
          <w:iCs/>
        </w:rPr>
        <w:t xml:space="preserve"> </w:t>
      </w:r>
      <w:r w:rsidRPr="008715C1">
        <w:t>is for [activities related to comprehensive]</w:t>
      </w:r>
      <w:r w:rsidRPr="008715C1">
        <w:rPr>
          <w:i/>
        </w:rPr>
        <w:t>a</w:t>
      </w:r>
      <w:r w:rsidRPr="008715C1">
        <w:t xml:space="preserve"> criminal justice reform and recidivism reduction [efforts by States, and $100,000,000 is for law enforcement and related security costs, including overtime, associated with the two principal 2012 Presidential Candidate Nominating </w:t>
      </w:r>
      <w:r w:rsidRPr="008715C1">
        <w:rPr>
          <w:iCs/>
        </w:rPr>
        <w:t>Conventions]</w:t>
      </w:r>
      <w:r w:rsidRPr="008715C1">
        <w:rPr>
          <w:i/>
          <w:iCs/>
        </w:rPr>
        <w:t>program;</w:t>
      </w:r>
      <w:r w:rsidRPr="008715C1">
        <w:rPr>
          <w:u w:val="single"/>
        </w:rPr>
        <w:t xml:space="preserve"> </w:t>
      </w:r>
    </w:p>
    <w:p w:rsidR="00D1090A" w:rsidRPr="008715C1" w:rsidRDefault="00D1090A" w:rsidP="00D1090A">
      <w:pPr>
        <w:autoSpaceDE w:val="0"/>
        <w:autoSpaceDN w:val="0"/>
        <w:spacing w:line="240" w:lineRule="auto"/>
      </w:pPr>
      <w:r w:rsidRPr="008715C1">
        <w:t xml:space="preserve">(2) [$240,000,000] </w:t>
      </w:r>
      <w:r w:rsidRPr="008715C1">
        <w:rPr>
          <w:i/>
          <w:u w:val="single"/>
        </w:rPr>
        <w:t>$</w:t>
      </w:r>
      <w:r w:rsidR="000028E3">
        <w:rPr>
          <w:i/>
          <w:u w:val="single"/>
        </w:rPr>
        <w:t>70</w:t>
      </w:r>
      <w:r w:rsidRPr="008715C1">
        <w:rPr>
          <w:i/>
          <w:u w:val="single"/>
        </w:rPr>
        <w:t>,000,000</w:t>
      </w:r>
      <w:r w:rsidRPr="008715C1">
        <w:t xml:space="preserve"> for the State Criminal Alien Assistance Program, as</w:t>
      </w:r>
    </w:p>
    <w:p w:rsidR="00D1090A" w:rsidRPr="008715C1" w:rsidRDefault="00D1090A" w:rsidP="00D1090A">
      <w:pPr>
        <w:autoSpaceDE w:val="0"/>
        <w:autoSpaceDN w:val="0"/>
        <w:spacing w:line="240" w:lineRule="auto"/>
      </w:pPr>
      <w:r w:rsidRPr="008715C1">
        <w:t>authorized by section 241(i)(5) of the Immigration and Nationality Act (8 U.S.C. 123 I(i)(5)):</w:t>
      </w:r>
    </w:p>
    <w:p w:rsidR="00D1090A" w:rsidRPr="008715C1" w:rsidRDefault="00D1090A" w:rsidP="00D1090A">
      <w:pPr>
        <w:autoSpaceDE w:val="0"/>
        <w:autoSpaceDN w:val="0"/>
        <w:spacing w:line="240" w:lineRule="auto"/>
      </w:pPr>
      <w:r w:rsidRPr="008715C1">
        <w:rPr>
          <w:i/>
          <w:iCs/>
        </w:rPr>
        <w:t xml:space="preserve">Provided, </w:t>
      </w:r>
      <w:r w:rsidRPr="008715C1">
        <w:t>That no jurisdiction shall request compensation for any cost greater than the actual cost for Federal immigration and other detainees housed in State and local detention facilities;</w:t>
      </w:r>
    </w:p>
    <w:p w:rsidR="00D1090A" w:rsidRPr="008715C1" w:rsidRDefault="00D1090A" w:rsidP="00D1090A">
      <w:pPr>
        <w:autoSpaceDE w:val="0"/>
        <w:autoSpaceDN w:val="0"/>
        <w:spacing w:line="240" w:lineRule="auto"/>
      </w:pPr>
      <w:r w:rsidRPr="008715C1">
        <w:t>[(3)] [$10,000,000 for a border prosecutor initiative to reimburse State, county, parish, tribal,</w:t>
      </w:r>
    </w:p>
    <w:p w:rsidR="00D1090A" w:rsidRPr="008715C1" w:rsidRDefault="00D1090A" w:rsidP="00D1090A">
      <w:pPr>
        <w:autoSpaceDE w:val="0"/>
        <w:autoSpaceDN w:val="0"/>
        <w:spacing w:line="240" w:lineRule="auto"/>
      </w:pPr>
      <w:r w:rsidRPr="008715C1">
        <w:t>or municipal governments for costs associated with the prosecution of criminal cases declined by</w:t>
      </w:r>
    </w:p>
    <w:p w:rsidR="00D1090A" w:rsidRPr="008715C1" w:rsidRDefault="00D1090A" w:rsidP="00D1090A">
      <w:pPr>
        <w:autoSpaceDE w:val="0"/>
        <w:autoSpaceDN w:val="0"/>
        <w:spacing w:line="240" w:lineRule="auto"/>
      </w:pPr>
      <w:r w:rsidRPr="008715C1">
        <w:t>local offices of the United States Attorneys;]</w:t>
      </w:r>
    </w:p>
    <w:p w:rsidR="00D1090A" w:rsidRPr="008715C1" w:rsidRDefault="00D1090A" w:rsidP="00D1090A">
      <w:pPr>
        <w:autoSpaceDE w:val="0"/>
        <w:autoSpaceDN w:val="0"/>
        <w:spacing w:line="240" w:lineRule="auto"/>
      </w:pPr>
      <w:r w:rsidRPr="008715C1">
        <w:t xml:space="preserve">[(4)] </w:t>
      </w:r>
      <w:r w:rsidRPr="008715C1">
        <w:rPr>
          <w:i/>
          <w:u w:val="single"/>
        </w:rPr>
        <w:t>(3)</w:t>
      </w:r>
      <w:r w:rsidRPr="008715C1">
        <w:t xml:space="preserve"> [$15,000,000] </w:t>
      </w:r>
      <w:r w:rsidRPr="008715C1">
        <w:rPr>
          <w:i/>
          <w:u w:val="single"/>
        </w:rPr>
        <w:t>$25,000,000</w:t>
      </w:r>
      <w:r w:rsidRPr="008715C1">
        <w:t xml:space="preserve"> for competitive grants to improve the functioning of the</w:t>
      </w:r>
    </w:p>
    <w:p w:rsidR="00D1090A" w:rsidRPr="008715C1" w:rsidRDefault="00D1090A" w:rsidP="00D1090A">
      <w:pPr>
        <w:autoSpaceDE w:val="0"/>
        <w:autoSpaceDN w:val="0"/>
        <w:spacing w:line="240" w:lineRule="auto"/>
      </w:pPr>
      <w:r w:rsidRPr="008715C1">
        <w:t>criminal justice system, to prevent or combat juvenile delinquency, and to assist victims of crime</w:t>
      </w:r>
    </w:p>
    <w:p w:rsidR="00D1090A" w:rsidRPr="008715C1" w:rsidRDefault="00D1090A" w:rsidP="00D1090A">
      <w:pPr>
        <w:autoSpaceDE w:val="0"/>
        <w:autoSpaceDN w:val="0"/>
        <w:spacing w:line="240" w:lineRule="auto"/>
      </w:pPr>
      <w:r w:rsidRPr="008715C1">
        <w:t>(other than compensation);</w:t>
      </w:r>
    </w:p>
    <w:p w:rsidR="00D1090A" w:rsidRPr="008715C1" w:rsidRDefault="00D1090A" w:rsidP="00D1090A">
      <w:pPr>
        <w:autoSpaceDE w:val="0"/>
        <w:autoSpaceDN w:val="0"/>
        <w:spacing w:line="240" w:lineRule="auto"/>
      </w:pPr>
      <w:r w:rsidRPr="008715C1">
        <w:t>[(5)] [$10,500,000 for victim services programs for victims of trafficking, as authorized by</w:t>
      </w:r>
    </w:p>
    <w:p w:rsidR="00D1090A" w:rsidRPr="008715C1" w:rsidRDefault="00D1090A" w:rsidP="00D1090A">
      <w:pPr>
        <w:autoSpaceDE w:val="0"/>
        <w:autoSpaceDN w:val="0"/>
        <w:spacing w:line="240" w:lineRule="auto"/>
      </w:pPr>
      <w:r w:rsidRPr="008715C1">
        <w:t xml:space="preserve">section 107(b)(2) of Public Law 106-386 and for programs authorized under Public Law </w:t>
      </w:r>
    </w:p>
    <w:p w:rsidR="00D1090A" w:rsidRPr="008715C1" w:rsidRDefault="00D1090A" w:rsidP="00D1090A">
      <w:pPr>
        <w:autoSpaceDE w:val="0"/>
        <w:autoSpaceDN w:val="0"/>
        <w:spacing w:line="240" w:lineRule="auto"/>
      </w:pPr>
      <w:r w:rsidRPr="008715C1">
        <w:t>109-164;]</w:t>
      </w:r>
    </w:p>
    <w:p w:rsidR="00D1090A" w:rsidRPr="008715C1" w:rsidRDefault="00D1090A" w:rsidP="00D1090A">
      <w:pPr>
        <w:autoSpaceDE w:val="0"/>
        <w:autoSpaceDN w:val="0"/>
        <w:spacing w:line="240" w:lineRule="auto"/>
      </w:pPr>
      <w:r w:rsidRPr="008715C1">
        <w:t xml:space="preserve">[(6)] </w:t>
      </w:r>
      <w:r w:rsidRPr="008715C1">
        <w:rPr>
          <w:i/>
          <w:u w:val="single"/>
        </w:rPr>
        <w:t xml:space="preserve">(4) </w:t>
      </w:r>
      <w:r w:rsidRPr="008715C1">
        <w:t xml:space="preserve">[$35,000,000] </w:t>
      </w:r>
      <w:r w:rsidRPr="008715C1">
        <w:rPr>
          <w:i/>
          <w:u w:val="single"/>
        </w:rPr>
        <w:t>$52,000,000</w:t>
      </w:r>
      <w:r w:rsidRPr="008715C1">
        <w:t xml:space="preserve"> for Drug Courts, as authorized by section 1001(a)(25)(A)</w:t>
      </w:r>
    </w:p>
    <w:p w:rsidR="00D1090A" w:rsidRPr="008715C1" w:rsidRDefault="00D1090A" w:rsidP="00D1090A">
      <w:pPr>
        <w:autoSpaceDE w:val="0"/>
        <w:autoSpaceDN w:val="0"/>
        <w:spacing w:line="240" w:lineRule="auto"/>
      </w:pPr>
      <w:r w:rsidRPr="008715C1">
        <w:t>of title I of the 1968 Act[;],</w:t>
      </w:r>
    </w:p>
    <w:p w:rsidR="00D1090A" w:rsidRPr="008715C1" w:rsidRDefault="00D1090A" w:rsidP="00D1090A">
      <w:pPr>
        <w:autoSpaceDE w:val="0"/>
        <w:autoSpaceDN w:val="0"/>
        <w:spacing w:line="240" w:lineRule="auto"/>
      </w:pPr>
      <w:r w:rsidRPr="008715C1">
        <w:t>[(7) $9,000,000] [for] mental health courts and adult and juvenile collaboration program</w:t>
      </w:r>
    </w:p>
    <w:p w:rsidR="00D1090A" w:rsidRPr="008715C1" w:rsidRDefault="00D1090A" w:rsidP="00D1090A">
      <w:pPr>
        <w:autoSpaceDE w:val="0"/>
        <w:autoSpaceDN w:val="0"/>
        <w:spacing w:line="240" w:lineRule="auto"/>
      </w:pPr>
      <w:r w:rsidRPr="008715C1">
        <w:t>grants, as authorized by parts V and HH of title I of the 1968 Act[,] and the Mentally Ill Offender</w:t>
      </w:r>
    </w:p>
    <w:p w:rsidR="00D1090A" w:rsidRPr="008715C1" w:rsidRDefault="00D1090A" w:rsidP="00D1090A">
      <w:pPr>
        <w:autoSpaceDE w:val="0"/>
        <w:autoSpaceDN w:val="0"/>
        <w:spacing w:line="240" w:lineRule="auto"/>
      </w:pPr>
      <w:r w:rsidRPr="008715C1">
        <w:t>Treatment and Crime Reduction Reauthorization and Improvement Act of 2008 (Public Law</w:t>
      </w:r>
    </w:p>
    <w:p w:rsidR="00D1090A" w:rsidRPr="008715C1" w:rsidRDefault="00D1090A" w:rsidP="00D1090A">
      <w:pPr>
        <w:autoSpaceDE w:val="0"/>
        <w:autoSpaceDN w:val="0"/>
        <w:spacing w:line="240" w:lineRule="auto"/>
        <w:rPr>
          <w:i/>
          <w:iCs/>
        </w:rPr>
      </w:pPr>
      <w:r w:rsidRPr="008715C1">
        <w:rPr>
          <w:iCs/>
        </w:rPr>
        <w:t>110-416)</w:t>
      </w:r>
      <w:r w:rsidRPr="008715C1">
        <w:rPr>
          <w:i/>
          <w:iCs/>
          <w:u w:val="single"/>
        </w:rPr>
        <w:t>, and other criminal justice system problem-solving grants</w:t>
      </w:r>
      <w:r w:rsidRPr="008715C1">
        <w:rPr>
          <w:iCs/>
        </w:rPr>
        <w:t>;</w:t>
      </w:r>
    </w:p>
    <w:p w:rsidR="00D1090A" w:rsidRPr="008715C1" w:rsidRDefault="00D1090A" w:rsidP="00D1090A">
      <w:pPr>
        <w:autoSpaceDE w:val="0"/>
        <w:autoSpaceDN w:val="0"/>
        <w:spacing w:line="240" w:lineRule="auto"/>
      </w:pPr>
      <w:r w:rsidRPr="008715C1">
        <w:t>[(8)]</w:t>
      </w:r>
      <w:r w:rsidRPr="008715C1">
        <w:rPr>
          <w:i/>
          <w:u w:val="single"/>
        </w:rPr>
        <w:t>(5)</w:t>
      </w:r>
      <w:r w:rsidRPr="008715C1">
        <w:t xml:space="preserve"> [$10,000,000] </w:t>
      </w:r>
      <w:r w:rsidRPr="008715C1">
        <w:rPr>
          <w:i/>
          <w:u w:val="single"/>
        </w:rPr>
        <w:t>$21</w:t>
      </w:r>
      <w:r w:rsidRPr="008715C1">
        <w:rPr>
          <w:i/>
          <w:iCs/>
          <w:u w:val="single"/>
        </w:rPr>
        <w:t>,000,000</w:t>
      </w:r>
      <w:r w:rsidRPr="008715C1">
        <w:rPr>
          <w:iCs/>
        </w:rPr>
        <w:t xml:space="preserve"> f</w:t>
      </w:r>
      <w:r w:rsidRPr="008715C1">
        <w:t>or grants for Residential Substance Abuse Treatment for</w:t>
      </w:r>
    </w:p>
    <w:p w:rsidR="00D1090A" w:rsidRPr="008715C1" w:rsidRDefault="00D1090A" w:rsidP="00D1090A">
      <w:pPr>
        <w:autoSpaceDE w:val="0"/>
        <w:autoSpaceDN w:val="0"/>
        <w:spacing w:line="240" w:lineRule="auto"/>
      </w:pPr>
      <w:r w:rsidRPr="008715C1">
        <w:t>State Prisoners, as authorized by part S of title I of the 1968 Act;</w:t>
      </w:r>
    </w:p>
    <w:p w:rsidR="00D1090A" w:rsidRPr="008715C1" w:rsidRDefault="00D1090A" w:rsidP="00D1090A">
      <w:pPr>
        <w:autoSpaceDE w:val="0"/>
        <w:autoSpaceDN w:val="0"/>
        <w:spacing w:line="240" w:lineRule="auto"/>
      </w:pPr>
      <w:r w:rsidRPr="008715C1">
        <w:t xml:space="preserve">[(9)] </w:t>
      </w:r>
      <w:r w:rsidRPr="008715C1">
        <w:rPr>
          <w:i/>
          <w:u w:val="single"/>
        </w:rPr>
        <w:t>(6)</w:t>
      </w:r>
      <w:r w:rsidRPr="008715C1">
        <w:t xml:space="preserve"> </w:t>
      </w:r>
      <w:r w:rsidRPr="008715C1">
        <w:rPr>
          <w:iCs/>
        </w:rPr>
        <w:t xml:space="preserve">[$3,000,000] </w:t>
      </w:r>
      <w:r w:rsidRPr="008715C1">
        <w:rPr>
          <w:i/>
          <w:iCs/>
          <w:u w:val="single"/>
        </w:rPr>
        <w:t>$2,000,000</w:t>
      </w:r>
      <w:r w:rsidRPr="008715C1">
        <w:rPr>
          <w:i/>
          <w:iCs/>
        </w:rPr>
        <w:t xml:space="preserve"> </w:t>
      </w:r>
      <w:r w:rsidRPr="008715C1">
        <w:t>for the Capital Litigation Improvement Grant Program, as</w:t>
      </w:r>
    </w:p>
    <w:p w:rsidR="00D1090A" w:rsidRPr="008715C1" w:rsidRDefault="00D1090A" w:rsidP="00D1090A">
      <w:pPr>
        <w:autoSpaceDE w:val="0"/>
        <w:autoSpaceDN w:val="0"/>
        <w:spacing w:line="240" w:lineRule="auto"/>
      </w:pPr>
      <w:r w:rsidRPr="008715C1">
        <w:lastRenderedPageBreak/>
        <w:t>authorized by section 426 of Public Law 108-405, and for grants for wrongful conviction review;</w:t>
      </w:r>
    </w:p>
    <w:p w:rsidR="00D1090A" w:rsidRPr="008715C1" w:rsidRDefault="00D1090A" w:rsidP="00D1090A">
      <w:pPr>
        <w:autoSpaceDE w:val="0"/>
        <w:autoSpaceDN w:val="0"/>
        <w:spacing w:line="240" w:lineRule="auto"/>
      </w:pPr>
      <w:r w:rsidRPr="008715C1">
        <w:t>[(10)]</w:t>
      </w:r>
      <w:r w:rsidRPr="008715C1">
        <w:rPr>
          <w:i/>
          <w:u w:val="single"/>
        </w:rPr>
        <w:t>(7)</w:t>
      </w:r>
      <w:r w:rsidRPr="008715C1">
        <w:t xml:space="preserve"> [$7,000,000] </w:t>
      </w:r>
      <w:r w:rsidRPr="008715C1">
        <w:rPr>
          <w:i/>
          <w:u w:val="single"/>
        </w:rPr>
        <w:t>$1</w:t>
      </w:r>
      <w:r w:rsidRPr="008715C1">
        <w:rPr>
          <w:i/>
          <w:iCs/>
          <w:u w:val="single"/>
        </w:rPr>
        <w:t>5,000,000</w:t>
      </w:r>
      <w:r w:rsidRPr="008715C1">
        <w:rPr>
          <w:iCs/>
        </w:rPr>
        <w:t xml:space="preserve"> f</w:t>
      </w:r>
      <w:r w:rsidRPr="008715C1">
        <w:t>or economic, high technology and Internet crime</w:t>
      </w:r>
    </w:p>
    <w:p w:rsidR="00D1090A" w:rsidRPr="008715C1" w:rsidRDefault="00D1090A" w:rsidP="00D1090A">
      <w:pPr>
        <w:autoSpaceDE w:val="0"/>
        <w:autoSpaceDN w:val="0"/>
        <w:spacing w:line="240" w:lineRule="auto"/>
      </w:pPr>
      <w:r w:rsidRPr="008715C1">
        <w:t>prevention grants, including as authorized by section 401 of Public Law 110-403</w:t>
      </w:r>
      <w:r w:rsidR="00A577F3" w:rsidRPr="00CD5351">
        <w:rPr>
          <w:i/>
          <w:u w:val="single"/>
        </w:rPr>
        <w:t xml:space="preserve">, of which, </w:t>
      </w:r>
      <w:r w:rsidR="00A577F3" w:rsidRPr="00CD5351">
        <w:rPr>
          <w:i/>
          <w:color w:val="000000" w:themeColor="text1"/>
          <w:u w:val="single"/>
        </w:rPr>
        <w:t>$</w:t>
      </w:r>
      <w:r w:rsidR="00A577F3">
        <w:rPr>
          <w:i/>
          <w:color w:val="000000" w:themeColor="text1"/>
          <w:u w:val="single"/>
        </w:rPr>
        <w:t>2,500,000 i</w:t>
      </w:r>
      <w:r w:rsidR="00A577F3" w:rsidRPr="00CD5351">
        <w:rPr>
          <w:i/>
          <w:color w:val="000000" w:themeColor="text1"/>
          <w:u w:val="single"/>
        </w:rPr>
        <w:t xml:space="preserve">s </w:t>
      </w:r>
      <w:r w:rsidR="00A577F3">
        <w:rPr>
          <w:i/>
          <w:color w:val="000000" w:themeColor="text1"/>
          <w:u w:val="single"/>
        </w:rPr>
        <w:t>for</w:t>
      </w:r>
      <w:r w:rsidR="00A577F3" w:rsidRPr="00CD5351">
        <w:rPr>
          <w:i/>
          <w:color w:val="000000" w:themeColor="text1"/>
          <w:u w:val="single"/>
        </w:rPr>
        <w:t xml:space="preserve"> intellectual property enforcement grants</w:t>
      </w:r>
      <w:r w:rsidRPr="008715C1">
        <w:t>;</w:t>
      </w:r>
    </w:p>
    <w:p w:rsidR="00D1090A" w:rsidRPr="008715C1" w:rsidRDefault="00D1090A" w:rsidP="00D1090A">
      <w:pPr>
        <w:autoSpaceDE w:val="0"/>
        <w:autoSpaceDN w:val="0"/>
        <w:spacing w:line="240" w:lineRule="auto"/>
      </w:pPr>
      <w:r w:rsidRPr="008715C1">
        <w:t>[(11) $4,000,000 for a student loan repayment assistance program pursuant to section 952 of</w:t>
      </w:r>
    </w:p>
    <w:p w:rsidR="00D1090A" w:rsidRPr="008715C1" w:rsidRDefault="00D1090A" w:rsidP="00D1090A">
      <w:pPr>
        <w:autoSpaceDE w:val="0"/>
        <w:autoSpaceDN w:val="0"/>
        <w:spacing w:line="240" w:lineRule="auto"/>
      </w:pPr>
      <w:r w:rsidRPr="008715C1">
        <w:t>Public Law 110-315;]</w:t>
      </w:r>
    </w:p>
    <w:p w:rsidR="00D1090A" w:rsidRPr="008715C1" w:rsidRDefault="00D1090A" w:rsidP="00D1090A">
      <w:pPr>
        <w:autoSpaceDE w:val="0"/>
        <w:autoSpaceDN w:val="0"/>
        <w:spacing w:line="240" w:lineRule="auto"/>
      </w:pPr>
      <w:r w:rsidRPr="008715C1">
        <w:t>[(12) $20,000,000 for sex offender management assistance, as authorized by the Adam Walsh</w:t>
      </w:r>
    </w:p>
    <w:p w:rsidR="00D1090A" w:rsidRPr="008715C1" w:rsidRDefault="00D1090A" w:rsidP="00D1090A">
      <w:pPr>
        <w:autoSpaceDE w:val="0"/>
        <w:autoSpaceDN w:val="0"/>
        <w:spacing w:line="240" w:lineRule="auto"/>
      </w:pPr>
      <w:r w:rsidRPr="008715C1">
        <w:t>Act] [and the Violent Crime Control Act of 1994 (Public Law 103-322) and related activities;]</w:t>
      </w:r>
    </w:p>
    <w:p w:rsidR="00D1090A" w:rsidRPr="008715C1" w:rsidRDefault="00D1090A" w:rsidP="00D1090A">
      <w:pPr>
        <w:autoSpaceDE w:val="0"/>
        <w:autoSpaceDN w:val="0"/>
        <w:spacing w:line="240" w:lineRule="auto"/>
      </w:pPr>
      <w:r w:rsidRPr="008715C1">
        <w:t>[(13) $10,000,000 for an initiative relating to children exposed to violence;]</w:t>
      </w:r>
    </w:p>
    <w:p w:rsidR="00D1090A" w:rsidRPr="008715C1" w:rsidRDefault="00D1090A" w:rsidP="005F5BF8">
      <w:pPr>
        <w:autoSpaceDE w:val="0"/>
        <w:autoSpaceDN w:val="0"/>
        <w:spacing w:line="240" w:lineRule="auto"/>
        <w:jc w:val="left"/>
        <w:rPr>
          <w:i/>
          <w:iCs/>
        </w:rPr>
      </w:pPr>
      <w:r w:rsidRPr="008715C1">
        <w:t>[(14)]</w:t>
      </w:r>
      <w:r w:rsidRPr="008715C1">
        <w:rPr>
          <w:i/>
          <w:u w:val="single"/>
        </w:rPr>
        <w:t>(8)</w:t>
      </w:r>
      <w:r w:rsidRPr="008715C1">
        <w:t xml:space="preserve"> [</w:t>
      </w:r>
      <w:r w:rsidRPr="008715C1">
        <w:rPr>
          <w:iCs/>
        </w:rPr>
        <w:t>$15,000,000</w:t>
      </w:r>
      <w:r w:rsidRPr="008715C1">
        <w:rPr>
          <w:iCs/>
          <w:u w:val="single"/>
        </w:rPr>
        <w:t>]$</w:t>
      </w:r>
      <w:r w:rsidRPr="008715C1">
        <w:rPr>
          <w:i/>
          <w:iCs/>
          <w:u w:val="single"/>
        </w:rPr>
        <w:t>20,000,000</w:t>
      </w:r>
      <w:r w:rsidRPr="008715C1">
        <w:rPr>
          <w:iCs/>
        </w:rPr>
        <w:t xml:space="preserve"> f</w:t>
      </w:r>
      <w:r w:rsidRPr="008715C1">
        <w:t xml:space="preserve">or an Edward Byrne Memorial criminal justice innovation program, </w:t>
      </w:r>
      <w:r w:rsidRPr="008715C1">
        <w:rPr>
          <w:i/>
          <w:u w:val="single"/>
        </w:rPr>
        <w:t>of which not</w:t>
      </w:r>
      <w:r w:rsidRPr="008715C1">
        <w:rPr>
          <w:i/>
          <w:iCs/>
          <w:u w:val="single"/>
        </w:rPr>
        <w:t xml:space="preserve"> more than $2,000,000 may be used for activities supporting a</w:t>
      </w:r>
      <w:r w:rsidR="005F5BF8">
        <w:rPr>
          <w:i/>
          <w:iCs/>
          <w:u w:val="single"/>
        </w:rPr>
        <w:t xml:space="preserve"> </w:t>
      </w:r>
      <w:r w:rsidRPr="008715C1">
        <w:rPr>
          <w:i/>
          <w:iCs/>
          <w:u w:val="single"/>
        </w:rPr>
        <w:t>review of criminal justice system policies and strategies</w:t>
      </w:r>
      <w:r w:rsidRPr="008715C1">
        <w:rPr>
          <w:i/>
          <w:iCs/>
        </w:rPr>
        <w:t>;</w:t>
      </w:r>
    </w:p>
    <w:p w:rsidR="00464C31" w:rsidRDefault="00D1090A" w:rsidP="005F5BF8">
      <w:pPr>
        <w:autoSpaceDE w:val="0"/>
        <w:autoSpaceDN w:val="0"/>
        <w:spacing w:line="240" w:lineRule="auto"/>
        <w:jc w:val="left"/>
      </w:pPr>
      <w:r w:rsidRPr="008715C1">
        <w:rPr>
          <w:iCs/>
        </w:rPr>
        <w:t>[15)]</w:t>
      </w:r>
      <w:r w:rsidRPr="008715C1">
        <w:rPr>
          <w:i/>
          <w:iCs/>
          <w:u w:val="single"/>
        </w:rPr>
        <w:t>(9)</w:t>
      </w:r>
      <w:r w:rsidRPr="008715C1">
        <w:rPr>
          <w:i/>
          <w:iCs/>
        </w:rPr>
        <w:t xml:space="preserve"> </w:t>
      </w:r>
      <w:r w:rsidRPr="008715C1">
        <w:rPr>
          <w:iCs/>
        </w:rPr>
        <w:t>$24,000,000</w:t>
      </w:r>
      <w:r w:rsidRPr="008715C1">
        <w:rPr>
          <w:i/>
          <w:iCs/>
        </w:rPr>
        <w:t xml:space="preserve"> </w:t>
      </w:r>
      <w:r w:rsidRPr="008715C1">
        <w:t xml:space="preserve">for the matching grant program for law enforcement armor vests, as authorized by section 2501 of title I of the 1968 Act[: </w:t>
      </w:r>
      <w:r w:rsidRPr="008715C1">
        <w:rPr>
          <w:i/>
          <w:iCs/>
        </w:rPr>
        <w:t xml:space="preserve">Provided, </w:t>
      </w:r>
      <w:r w:rsidRPr="008715C1">
        <w:t>That $1,500,000 is transferred directly to the National Institute of Standards and Technology's Office of Law Enforcement Standards for research, testing and evaluation programs];</w:t>
      </w:r>
    </w:p>
    <w:p w:rsidR="00464C31" w:rsidRDefault="00D1090A" w:rsidP="005F5BF8">
      <w:pPr>
        <w:autoSpaceDE w:val="0"/>
        <w:autoSpaceDN w:val="0"/>
        <w:spacing w:line="240" w:lineRule="auto"/>
        <w:jc w:val="left"/>
      </w:pPr>
      <w:r w:rsidRPr="008715C1">
        <w:t>[(</w:t>
      </w:r>
      <w:r w:rsidRPr="008715C1">
        <w:rPr>
          <w:iCs/>
        </w:rPr>
        <w:t>16)]</w:t>
      </w:r>
      <w:r w:rsidRPr="008715C1">
        <w:rPr>
          <w:i/>
          <w:iCs/>
          <w:u w:val="single"/>
        </w:rPr>
        <w:t>(10</w:t>
      </w:r>
      <w:r w:rsidRPr="008715C1">
        <w:rPr>
          <w:i/>
          <w:u w:val="single"/>
        </w:rPr>
        <w:t>)</w:t>
      </w:r>
      <w:r w:rsidRPr="008715C1">
        <w:t xml:space="preserve"> $1,000,000</w:t>
      </w:r>
      <w:r w:rsidRPr="008715C1">
        <w:rPr>
          <w:i/>
          <w:iCs/>
        </w:rPr>
        <w:t xml:space="preserve"> </w:t>
      </w:r>
      <w:r w:rsidRPr="008715C1">
        <w:t>for the National Sex Offender Public Web site;</w:t>
      </w:r>
    </w:p>
    <w:p w:rsidR="00464C31" w:rsidRDefault="00D1090A" w:rsidP="005F5BF8">
      <w:pPr>
        <w:autoSpaceDE w:val="0"/>
        <w:autoSpaceDN w:val="0"/>
        <w:spacing w:line="240" w:lineRule="auto"/>
        <w:jc w:val="left"/>
      </w:pPr>
      <w:r w:rsidRPr="008715C1">
        <w:rPr>
          <w:iCs/>
        </w:rPr>
        <w:t>[(17)]</w:t>
      </w:r>
      <w:r w:rsidRPr="008715C1">
        <w:rPr>
          <w:i/>
          <w:iCs/>
          <w:u w:val="single"/>
        </w:rPr>
        <w:t>(11)</w:t>
      </w:r>
      <w:r w:rsidRPr="008715C1">
        <w:rPr>
          <w:i/>
          <w:iCs/>
        </w:rPr>
        <w:t xml:space="preserve"> </w:t>
      </w:r>
      <w:r w:rsidRPr="008715C1">
        <w:t>$5,000,000 for competitive and evidence-based programs to reduce gun crime and gang violence;</w:t>
      </w:r>
    </w:p>
    <w:p w:rsidR="00D1090A" w:rsidRPr="008715C1" w:rsidRDefault="00D1090A" w:rsidP="005F5BF8">
      <w:pPr>
        <w:autoSpaceDE w:val="0"/>
        <w:autoSpaceDN w:val="0"/>
        <w:spacing w:line="240" w:lineRule="auto"/>
        <w:jc w:val="left"/>
      </w:pPr>
      <w:r w:rsidRPr="008715C1">
        <w:t>[(18)]</w:t>
      </w:r>
      <w:r w:rsidRPr="008715C1">
        <w:rPr>
          <w:i/>
          <w:u w:val="single"/>
        </w:rPr>
        <w:t>(12)</w:t>
      </w:r>
      <w:r w:rsidRPr="008715C1">
        <w:t xml:space="preserve"> $5,000,000</w:t>
      </w:r>
      <w:r w:rsidRPr="008715C1">
        <w:rPr>
          <w:i/>
          <w:iCs/>
        </w:rPr>
        <w:t xml:space="preserve"> </w:t>
      </w:r>
      <w:r w:rsidRPr="008715C1">
        <w:t xml:space="preserve">for grants to assist State and tribal governments </w:t>
      </w:r>
      <w:r w:rsidRPr="008715C1">
        <w:rPr>
          <w:i/>
          <w:iCs/>
          <w:u w:val="single"/>
        </w:rPr>
        <w:t>and related activities</w:t>
      </w:r>
      <w:r w:rsidRPr="008715C1">
        <w:rPr>
          <w:iCs/>
        </w:rPr>
        <w:t xml:space="preserve"> </w:t>
      </w:r>
      <w:r w:rsidRPr="008715C1">
        <w:t>as authorized by the NICS Improvement Amendments Act of 2007 (Public Law 110-180);</w:t>
      </w:r>
    </w:p>
    <w:p w:rsidR="00D1090A" w:rsidRPr="008715C1" w:rsidRDefault="00D1090A" w:rsidP="00D1090A">
      <w:pPr>
        <w:autoSpaceDE w:val="0"/>
        <w:autoSpaceDN w:val="0"/>
        <w:spacing w:line="240" w:lineRule="auto"/>
      </w:pPr>
      <w:r w:rsidRPr="008715C1">
        <w:t>[(19)]</w:t>
      </w:r>
      <w:r w:rsidRPr="008715C1">
        <w:rPr>
          <w:i/>
          <w:u w:val="single"/>
        </w:rPr>
        <w:t>(13)</w:t>
      </w:r>
      <w:r w:rsidRPr="008715C1">
        <w:t xml:space="preserve"> $6,000,000</w:t>
      </w:r>
      <w:r w:rsidR="000028E3">
        <w:rPr>
          <w:i/>
          <w:iCs/>
        </w:rPr>
        <w:t xml:space="preserve"> </w:t>
      </w:r>
      <w:r w:rsidRPr="008715C1">
        <w:t>for the National Criminal History Improvement Program</w:t>
      </w:r>
    </w:p>
    <w:p w:rsidR="00D1090A" w:rsidRPr="008715C1" w:rsidRDefault="00D1090A" w:rsidP="00D1090A">
      <w:pPr>
        <w:autoSpaceDE w:val="0"/>
        <w:autoSpaceDN w:val="0"/>
        <w:spacing w:line="240" w:lineRule="auto"/>
      </w:pPr>
      <w:r w:rsidRPr="008715C1">
        <w:t>for grants to upgrade criminal records;</w:t>
      </w:r>
    </w:p>
    <w:p w:rsidR="00D1090A" w:rsidRPr="008715C1" w:rsidRDefault="00D1090A" w:rsidP="00D1090A">
      <w:pPr>
        <w:autoSpaceDE w:val="0"/>
        <w:autoSpaceDN w:val="0"/>
        <w:spacing w:line="240" w:lineRule="auto"/>
      </w:pPr>
      <w:r w:rsidRPr="008715C1">
        <w:t>[(20) $12,000,000 for Paul Coverdell Forensic Sciences Improvement Grants under part BB</w:t>
      </w:r>
    </w:p>
    <w:p w:rsidR="00D1090A" w:rsidRPr="008715C1" w:rsidRDefault="00D1090A" w:rsidP="00D1090A">
      <w:pPr>
        <w:autoSpaceDE w:val="0"/>
        <w:autoSpaceDN w:val="0"/>
        <w:spacing w:line="240" w:lineRule="auto"/>
      </w:pPr>
      <w:r w:rsidRPr="008715C1">
        <w:t>of title I of the 1968 Act;]</w:t>
      </w:r>
    </w:p>
    <w:p w:rsidR="00D1090A" w:rsidRPr="008715C1" w:rsidRDefault="00D1090A" w:rsidP="00D1090A">
      <w:pPr>
        <w:autoSpaceDE w:val="0"/>
        <w:autoSpaceDN w:val="0"/>
        <w:spacing w:line="240" w:lineRule="auto"/>
      </w:pPr>
      <w:r w:rsidRPr="008715C1">
        <w:t xml:space="preserve">[(21)] [$125,000,000 for DNA-related and forensic programs and activities, of which] </w:t>
      </w:r>
    </w:p>
    <w:p w:rsidR="00D1090A" w:rsidRPr="008715C1" w:rsidRDefault="00D1090A" w:rsidP="00D1090A">
      <w:pPr>
        <w:autoSpaceDE w:val="0"/>
        <w:autoSpaceDN w:val="0"/>
        <w:spacing w:line="240" w:lineRule="auto"/>
      </w:pPr>
      <w:r w:rsidRPr="008715C1">
        <w:t>[(A) $117,000,000 is for a DNA analysis and capacity enhancement program and for other</w:t>
      </w:r>
    </w:p>
    <w:p w:rsidR="00D1090A" w:rsidRPr="008715C1" w:rsidRDefault="00D1090A" w:rsidP="00D1090A">
      <w:pPr>
        <w:autoSpaceDE w:val="0"/>
        <w:autoSpaceDN w:val="0"/>
        <w:spacing w:line="240" w:lineRule="auto"/>
      </w:pPr>
      <w:r w:rsidRPr="008715C1">
        <w:t>local, State, and Federal forensic activities, including the purposes authorized under section 2 of</w:t>
      </w:r>
    </w:p>
    <w:p w:rsidR="00D1090A" w:rsidRPr="008715C1" w:rsidRDefault="00D1090A" w:rsidP="00D1090A">
      <w:pPr>
        <w:autoSpaceDE w:val="0"/>
        <w:autoSpaceDN w:val="0"/>
        <w:spacing w:line="240" w:lineRule="auto"/>
      </w:pPr>
      <w:r w:rsidRPr="008715C1">
        <w:t>the DNA Analysis Backlog Elimination Act of 2000 (the Debbie Smith DNA Backlog Grant Program);]</w:t>
      </w:r>
    </w:p>
    <w:p w:rsidR="00D1090A" w:rsidRPr="008715C1" w:rsidRDefault="00D1090A" w:rsidP="00D1090A">
      <w:pPr>
        <w:autoSpaceDE w:val="0"/>
        <w:autoSpaceDN w:val="0"/>
        <w:spacing w:line="240" w:lineRule="auto"/>
      </w:pPr>
      <w:r w:rsidRPr="008715C1">
        <w:t>[(B) $4,000,000 is for the purposes described in the Kirk Bloodsworth Post-Conviction DNA</w:t>
      </w:r>
    </w:p>
    <w:p w:rsidR="00D1090A" w:rsidRPr="008715C1" w:rsidRDefault="00D1090A" w:rsidP="00D1090A">
      <w:pPr>
        <w:autoSpaceDE w:val="0"/>
        <w:autoSpaceDN w:val="0"/>
        <w:spacing w:line="240" w:lineRule="auto"/>
      </w:pPr>
      <w:r w:rsidRPr="008715C1">
        <w:t>Testing Program (Public Law 108-405, section 412); and]</w:t>
      </w:r>
    </w:p>
    <w:p w:rsidR="00D1090A" w:rsidRPr="008715C1" w:rsidRDefault="00D1090A" w:rsidP="00D1090A">
      <w:pPr>
        <w:autoSpaceDE w:val="0"/>
        <w:autoSpaceDN w:val="0"/>
        <w:spacing w:line="240" w:lineRule="auto"/>
      </w:pPr>
      <w:r w:rsidRPr="008715C1">
        <w:t>[(C) $4,000,000 is for Sexual Assault Forensic Exam Program Grants, including as authorized by section 304 of Public Law 108-405];</w:t>
      </w:r>
    </w:p>
    <w:p w:rsidR="00D1090A" w:rsidRPr="008715C1" w:rsidRDefault="00D1090A" w:rsidP="00D1090A">
      <w:pPr>
        <w:autoSpaceDE w:val="0"/>
        <w:autoSpaceDN w:val="0"/>
        <w:spacing w:line="240" w:lineRule="auto"/>
      </w:pPr>
      <w:r w:rsidRPr="008715C1">
        <w:t>[(22) $4,500,000 for the court-appointed special advocate program, as authorized by section</w:t>
      </w:r>
    </w:p>
    <w:p w:rsidR="00D1090A" w:rsidRPr="008715C1" w:rsidRDefault="00D1090A" w:rsidP="00D1090A">
      <w:pPr>
        <w:autoSpaceDE w:val="0"/>
        <w:autoSpaceDN w:val="0"/>
        <w:spacing w:line="240" w:lineRule="auto"/>
      </w:pPr>
      <w:r w:rsidRPr="008715C1">
        <w:t>217 of the 1990 Act;)</w:t>
      </w:r>
    </w:p>
    <w:p w:rsidR="00D1090A" w:rsidRPr="008715C1" w:rsidRDefault="00D1090A" w:rsidP="00D1090A">
      <w:pPr>
        <w:autoSpaceDE w:val="0"/>
        <w:autoSpaceDN w:val="0"/>
        <w:spacing w:line="240" w:lineRule="auto"/>
      </w:pPr>
      <w:r w:rsidRPr="008715C1">
        <w:t>[(23) $38,000,000 for assistance to Indian tribes;]</w:t>
      </w:r>
    </w:p>
    <w:p w:rsidR="00D1090A" w:rsidRPr="008715C1" w:rsidRDefault="00D1090A" w:rsidP="00D1090A">
      <w:pPr>
        <w:autoSpaceDE w:val="0"/>
        <w:autoSpaceDN w:val="0"/>
        <w:spacing w:line="240" w:lineRule="auto"/>
      </w:pPr>
      <w:r w:rsidRPr="008715C1">
        <w:t>[(24) $1,000,000 for the purposes described in the Missing Alzheimer's Disease Patient Alert</w:t>
      </w:r>
    </w:p>
    <w:p w:rsidR="00D1090A" w:rsidRPr="008715C1" w:rsidRDefault="00D1090A" w:rsidP="00D1090A">
      <w:pPr>
        <w:autoSpaceDE w:val="0"/>
        <w:autoSpaceDN w:val="0"/>
        <w:spacing w:line="240" w:lineRule="auto"/>
      </w:pPr>
      <w:r w:rsidRPr="008715C1">
        <w:t>Program (section 240001 of the 1994 Act);]</w:t>
      </w:r>
    </w:p>
    <w:p w:rsidR="00D1090A" w:rsidRPr="008715C1" w:rsidRDefault="00D1090A" w:rsidP="00D1090A">
      <w:pPr>
        <w:autoSpaceDE w:val="0"/>
        <w:autoSpaceDN w:val="0"/>
        <w:spacing w:line="240" w:lineRule="auto"/>
      </w:pPr>
      <w:r w:rsidRPr="008715C1">
        <w:rPr>
          <w:iCs/>
        </w:rPr>
        <w:t>[(25)]</w:t>
      </w:r>
      <w:r w:rsidRPr="008715C1">
        <w:rPr>
          <w:i/>
          <w:iCs/>
          <w:u w:val="single"/>
        </w:rPr>
        <w:t>(14)</w:t>
      </w:r>
      <w:r w:rsidRPr="008715C1">
        <w:rPr>
          <w:i/>
          <w:iCs/>
        </w:rPr>
        <w:t xml:space="preserve"> </w:t>
      </w:r>
      <w:r w:rsidRPr="008715C1">
        <w:t>$7,000,000</w:t>
      </w:r>
      <w:r w:rsidRPr="008715C1">
        <w:rPr>
          <w:i/>
          <w:iCs/>
        </w:rPr>
        <w:t xml:space="preserve"> </w:t>
      </w:r>
      <w:r w:rsidRPr="008715C1">
        <w:t>for a program to monitor prescription drugs and scheduled listed chemical products;</w:t>
      </w:r>
    </w:p>
    <w:p w:rsidR="00D1090A" w:rsidRPr="008715C1" w:rsidRDefault="00D1090A" w:rsidP="00D1090A">
      <w:pPr>
        <w:autoSpaceDE w:val="0"/>
        <w:autoSpaceDN w:val="0"/>
        <w:spacing w:line="240" w:lineRule="auto"/>
      </w:pPr>
      <w:r w:rsidRPr="008715C1">
        <w:t>[(26)]</w:t>
      </w:r>
      <w:r w:rsidRPr="008715C1">
        <w:rPr>
          <w:i/>
          <w:u w:val="single"/>
        </w:rPr>
        <w:t>(15)</w:t>
      </w:r>
      <w:r w:rsidRPr="008715C1">
        <w:t xml:space="preserve"> </w:t>
      </w:r>
      <w:r w:rsidR="000028E3">
        <w:t>[</w:t>
      </w:r>
      <w:r w:rsidRPr="008715C1">
        <w:t>$12,500,000</w:t>
      </w:r>
      <w:r w:rsidR="000028E3">
        <w:t>]</w:t>
      </w:r>
      <w:r w:rsidR="000028E3">
        <w:rPr>
          <w:i/>
          <w:u w:val="single"/>
        </w:rPr>
        <w:t>$10,500,000</w:t>
      </w:r>
      <w:r w:rsidRPr="008715C1">
        <w:t xml:space="preserve"> for prison rape prevention and prosecution </w:t>
      </w:r>
      <w:r w:rsidRPr="008715C1">
        <w:rPr>
          <w:i/>
          <w:iCs/>
          <w:u w:val="single"/>
        </w:rPr>
        <w:t>grants to States and units of local government,</w:t>
      </w:r>
      <w:r w:rsidRPr="008715C1">
        <w:rPr>
          <w:i/>
          <w:iCs/>
        </w:rPr>
        <w:t xml:space="preserve"> </w:t>
      </w:r>
      <w:r w:rsidRPr="008715C1">
        <w:t xml:space="preserve">and other programs, as authorized by the Prison Rape Elimination Act of 2003 (Public Law 108-79), </w:t>
      </w:r>
      <w:r w:rsidRPr="008715C1">
        <w:rPr>
          <w:i/>
          <w:iCs/>
          <w:u w:val="single"/>
        </w:rPr>
        <w:t>including statistics, data, and research</w:t>
      </w:r>
      <w:r w:rsidRPr="008715C1">
        <w:rPr>
          <w:i/>
          <w:iCs/>
        </w:rPr>
        <w:t xml:space="preserve">; </w:t>
      </w:r>
      <w:r w:rsidRPr="008715C1">
        <w:rPr>
          <w:iCs/>
        </w:rPr>
        <w:t>[</w:t>
      </w:r>
      <w:r w:rsidRPr="008715C1">
        <w:t>and]</w:t>
      </w:r>
    </w:p>
    <w:p w:rsidR="00D1090A" w:rsidRPr="008715C1" w:rsidRDefault="00D1090A" w:rsidP="00D1090A">
      <w:pPr>
        <w:autoSpaceDE w:val="0"/>
        <w:autoSpaceDN w:val="0"/>
        <w:spacing w:line="240" w:lineRule="auto"/>
        <w:rPr>
          <w:i/>
          <w:iCs/>
        </w:rPr>
      </w:pPr>
      <w:r w:rsidRPr="008715C1">
        <w:rPr>
          <w:iCs/>
        </w:rPr>
        <w:t>[(27)]</w:t>
      </w:r>
      <w:r w:rsidRPr="008715C1">
        <w:rPr>
          <w:i/>
          <w:iCs/>
          <w:u w:val="single"/>
        </w:rPr>
        <w:t>(16</w:t>
      </w:r>
      <w:r w:rsidRPr="008715C1">
        <w:rPr>
          <w:i/>
          <w:u w:val="single"/>
        </w:rPr>
        <w:t>)</w:t>
      </w:r>
      <w:r w:rsidRPr="008715C1">
        <w:t xml:space="preserve"> [$63,000,000] </w:t>
      </w:r>
      <w:r w:rsidRPr="008715C1">
        <w:rPr>
          <w:i/>
          <w:u w:val="single"/>
        </w:rPr>
        <w:t>$8,</w:t>
      </w:r>
      <w:r w:rsidRPr="008715C1">
        <w:rPr>
          <w:i/>
          <w:iCs/>
          <w:u w:val="single"/>
        </w:rPr>
        <w:t>000,000 for a justice information sharing and technology program; and</w:t>
      </w:r>
    </w:p>
    <w:p w:rsidR="00464C31" w:rsidRDefault="00D1090A">
      <w:pPr>
        <w:autoSpaceDE w:val="0"/>
        <w:autoSpaceDN w:val="0"/>
        <w:spacing w:line="240" w:lineRule="auto"/>
        <w:jc w:val="left"/>
        <w:rPr>
          <w:i/>
          <w:iCs/>
        </w:rPr>
      </w:pPr>
      <w:r w:rsidRPr="008715C1">
        <w:rPr>
          <w:i/>
          <w:u w:val="single"/>
        </w:rPr>
        <w:lastRenderedPageBreak/>
        <w:t>(17)</w:t>
      </w:r>
      <w:r w:rsidRPr="008715C1">
        <w:rPr>
          <w:u w:val="single"/>
        </w:rPr>
        <w:t xml:space="preserve"> </w:t>
      </w:r>
      <w:r w:rsidRPr="008715C1">
        <w:rPr>
          <w:i/>
          <w:iCs/>
          <w:u w:val="single"/>
        </w:rPr>
        <w:t>$80,000,000</w:t>
      </w:r>
      <w:r w:rsidRPr="008715C1">
        <w:t xml:space="preserve"> for offender reentry programs and research, as authorized by the Second Chance Act of 2007 (Public Law 110-199), of which [not to exceed S4,000,000 is for a program to improve State, local, and tribal probation supervision efforts and strategies] </w:t>
      </w:r>
      <w:r w:rsidRPr="008715C1">
        <w:rPr>
          <w:i/>
          <w:u w:val="single"/>
        </w:rPr>
        <w:t>$10,000,</w:t>
      </w:r>
      <w:r w:rsidRPr="008715C1">
        <w:rPr>
          <w:i/>
          <w:iCs/>
          <w:u w:val="single"/>
        </w:rPr>
        <w:t xml:space="preserve">000 is for a program to improve State, local, and tribal probation supervision efforts and strategies:  Provided, That, not to exceed $20,000,000 of funds made available in this paragraph may be used/or performance-based awards for Pay for Success projects: Provided further, That, with respect to the previous proviso, any funds obligated for such projects shall remain available for disbursement until expended, notwithstanding </w:t>
      </w:r>
      <w:r w:rsidRPr="008715C1">
        <w:rPr>
          <w:i/>
          <w:u w:val="single"/>
        </w:rPr>
        <w:t xml:space="preserve">31 </w:t>
      </w:r>
      <w:r w:rsidRPr="008715C1">
        <w:rPr>
          <w:i/>
          <w:iCs/>
          <w:u w:val="single"/>
        </w:rPr>
        <w:t>U.S.C 1552(a): Provided further, That, with respect to the first proviso, any deobligated funds from such projects shall immediately be available for activities authorized under the Second</w:t>
      </w:r>
      <w:r w:rsidRPr="008715C1">
        <w:rPr>
          <w:rFonts w:eastAsia="HiddenHorzOCR"/>
          <w:i/>
          <w:u w:val="single"/>
        </w:rPr>
        <w:t xml:space="preserve"> C</w:t>
      </w:r>
      <w:r w:rsidRPr="008715C1">
        <w:rPr>
          <w:i/>
          <w:iCs/>
          <w:u w:val="single"/>
        </w:rPr>
        <w:t>hance Act of 2007 (Public Law 110-199):</w:t>
      </w:r>
    </w:p>
    <w:p w:rsidR="00464C31" w:rsidRDefault="00D1090A">
      <w:pPr>
        <w:autoSpaceDE w:val="0"/>
        <w:autoSpaceDN w:val="0"/>
        <w:spacing w:line="240" w:lineRule="auto"/>
        <w:jc w:val="left"/>
      </w:pPr>
      <w:r w:rsidRPr="008715C1">
        <w:rPr>
          <w:i/>
          <w:iCs/>
          <w:u w:val="single"/>
        </w:rPr>
        <w:t>Provided further,</w:t>
      </w:r>
      <w:r w:rsidRPr="008715C1">
        <w:rPr>
          <w:i/>
          <w:iCs/>
        </w:rPr>
        <w:t xml:space="preserve"> </w:t>
      </w:r>
      <w:r w:rsidRPr="008715C1">
        <w:t>That, if a unit of local government uses any of the funds made available under this heading to increase the number of law enforcement officers, the unit of local government will achieve a net gain in the number of law enforcement officers who perform non-administrative public sector safety service.</w:t>
      </w:r>
    </w:p>
    <w:p w:rsidR="00464C31" w:rsidRDefault="00464C31">
      <w:pPr>
        <w:spacing w:line="240" w:lineRule="auto"/>
        <w:jc w:val="left"/>
      </w:pPr>
    </w:p>
    <w:p w:rsidR="00ED65AD" w:rsidRPr="00ED65AD" w:rsidRDefault="00ED65AD" w:rsidP="00ED65AD">
      <w:pPr>
        <w:pStyle w:val="NormalWeb"/>
        <w:spacing w:before="0" w:beforeAutospacing="0" w:after="0" w:afterAutospacing="0" w:line="240" w:lineRule="auto"/>
        <w:contextualSpacing/>
        <w:jc w:val="left"/>
        <w:rPr>
          <w:color w:val="auto"/>
          <w:sz w:val="18"/>
          <w:szCs w:val="18"/>
        </w:rPr>
      </w:pPr>
      <w:r w:rsidRPr="00ED65AD">
        <w:rPr>
          <w:color w:val="auto"/>
          <w:sz w:val="18"/>
          <w:szCs w:val="18"/>
        </w:rPr>
        <w:t>** The language proposed for OJP, State and Local Law Enforcement Assistance, differs slightly from the language included in the Budget Appendix regarding funding levels for certain programs.  The difference is due only to timing restrictions during production of these separate documents; the language included here and in the DOJ Budget and Performance Summary is the accurate version.</w:t>
      </w:r>
    </w:p>
    <w:p w:rsidR="00464C31" w:rsidRDefault="00464C31">
      <w:pPr>
        <w:spacing w:line="240" w:lineRule="auto"/>
        <w:jc w:val="left"/>
      </w:pPr>
    </w:p>
    <w:p w:rsidR="00464C31" w:rsidRDefault="00D1090A" w:rsidP="00FC17AD">
      <w:pPr>
        <w:autoSpaceDE w:val="0"/>
        <w:autoSpaceDN w:val="0"/>
        <w:spacing w:line="240" w:lineRule="auto"/>
        <w:jc w:val="center"/>
        <w:rPr>
          <w:b/>
        </w:rPr>
      </w:pPr>
      <w:r w:rsidRPr="008715C1">
        <w:rPr>
          <w:b/>
        </w:rPr>
        <w:t>JUVENILE JUSTICE PROGRAMS</w:t>
      </w:r>
    </w:p>
    <w:p w:rsidR="00464C31" w:rsidRDefault="00464C31">
      <w:pPr>
        <w:autoSpaceDE w:val="0"/>
        <w:autoSpaceDN w:val="0"/>
        <w:spacing w:line="240" w:lineRule="auto"/>
        <w:jc w:val="left"/>
      </w:pPr>
    </w:p>
    <w:p w:rsidR="00464C31" w:rsidRDefault="00D1090A">
      <w:pPr>
        <w:autoSpaceDE w:val="0"/>
        <w:autoSpaceDN w:val="0"/>
        <w:spacing w:line="240" w:lineRule="auto"/>
        <w:jc w:val="left"/>
        <w:rPr>
          <w:rFonts w:eastAsia="HiddenHorzOCR"/>
        </w:rPr>
      </w:pPr>
      <w:r w:rsidRPr="008715C1">
        <w:t xml:space="preserve">For grants, contracts, cooperative agreements, and other assistance authorized by the Juvenile Justice and Delinquency Prevention Act of 1974 ("the 1974 Act"); the Omnibus Crime Control and Safe Streets Act of 1968 ("the 1968 Act"); the Violence Against Women and Department of Justice Reauthorization Act of 2005 (Public Law 109-162) ("the 2005 Act"); the Missing Children's Assistance Act (42 U.S.C. 5771 et seq.); the Prosecutorial Remedies and Other Tools to end the Exploitation of Children Today Act of 2003 (Public Law 108-21); the Victims of Child Abuse Act of 1990 (Public Law 101-647) ("the 1990 Act"); the Adam Walsh Child Protection and Safety Act of 2006 (Public Law 109-248) ("the Adam Walsh Act"); the PROTECT Our Children Act of 2008 (Public Law 110-401); and other juvenile justice programs, [$262,500,000] </w:t>
      </w:r>
      <w:r w:rsidRPr="008715C1">
        <w:rPr>
          <w:i/>
          <w:u w:val="single"/>
        </w:rPr>
        <w:t>$245,000,000</w:t>
      </w:r>
      <w:r w:rsidRPr="008715C1">
        <w:rPr>
          <w:i/>
          <w:iCs/>
        </w:rPr>
        <w:t xml:space="preserve">, </w:t>
      </w:r>
      <w:r w:rsidRPr="008715C1">
        <w:t xml:space="preserve">to remain available until expended as </w:t>
      </w:r>
      <w:r w:rsidRPr="008715C1">
        <w:rPr>
          <w:rFonts w:eastAsia="HiddenHorzOCR"/>
        </w:rPr>
        <w:t>follows</w:t>
      </w:r>
      <w:r w:rsidR="00B9277E">
        <w:rPr>
          <w:rFonts w:eastAsia="HiddenHorzOCR"/>
        </w:rPr>
        <w:t>--</w:t>
      </w:r>
    </w:p>
    <w:p w:rsidR="00464C31" w:rsidRDefault="00D1090A">
      <w:pPr>
        <w:autoSpaceDE w:val="0"/>
        <w:autoSpaceDN w:val="0"/>
        <w:spacing w:line="240" w:lineRule="auto"/>
        <w:jc w:val="left"/>
      </w:pPr>
      <w:r w:rsidRPr="008715C1">
        <w:t xml:space="preserve">(1) [$40,000,000] </w:t>
      </w:r>
      <w:r w:rsidRPr="008715C1">
        <w:rPr>
          <w:i/>
          <w:iCs/>
          <w:u w:val="single"/>
        </w:rPr>
        <w:t>$70,000,000</w:t>
      </w:r>
      <w:r w:rsidRPr="008715C1">
        <w:rPr>
          <w:i/>
          <w:iCs/>
        </w:rPr>
        <w:t xml:space="preserve"> </w:t>
      </w:r>
      <w:r w:rsidRPr="008715C1">
        <w:t xml:space="preserve">for programs authorized by section 221 of the 1974 Act, and for training and technical assistance to assist small, </w:t>
      </w:r>
      <w:r w:rsidRPr="008715C1">
        <w:rPr>
          <w:rFonts w:eastAsia="HiddenHorzOCR"/>
        </w:rPr>
        <w:t xml:space="preserve">non-profit </w:t>
      </w:r>
      <w:r w:rsidRPr="008715C1">
        <w:t>organizations with the Federal grants process;</w:t>
      </w:r>
    </w:p>
    <w:p w:rsidR="00464C31" w:rsidRDefault="00D1090A">
      <w:pPr>
        <w:autoSpaceDE w:val="0"/>
        <w:autoSpaceDN w:val="0"/>
        <w:spacing w:line="240" w:lineRule="auto"/>
        <w:jc w:val="left"/>
      </w:pPr>
      <w:r w:rsidRPr="00F2153C">
        <w:t xml:space="preserve">(2) [$78,000,000] </w:t>
      </w:r>
      <w:r w:rsidRPr="003F455A">
        <w:rPr>
          <w:i/>
          <w:u w:val="single"/>
        </w:rPr>
        <w:t>$</w:t>
      </w:r>
      <w:r w:rsidRPr="003F455A">
        <w:rPr>
          <w:i/>
          <w:iCs/>
          <w:u w:val="single"/>
        </w:rPr>
        <w:t>58,000,000</w:t>
      </w:r>
      <w:r w:rsidRPr="00F2153C">
        <w:rPr>
          <w:i/>
          <w:iCs/>
        </w:rPr>
        <w:t xml:space="preserve"> </w:t>
      </w:r>
      <w:r w:rsidRPr="00F2153C">
        <w:t>for youth mentoring grants;</w:t>
      </w:r>
    </w:p>
    <w:p w:rsidR="00464C31" w:rsidRDefault="00D1090A">
      <w:pPr>
        <w:autoSpaceDE w:val="0"/>
        <w:autoSpaceDN w:val="0"/>
        <w:spacing w:line="240" w:lineRule="auto"/>
        <w:jc w:val="left"/>
      </w:pPr>
      <w:r w:rsidRPr="00F2153C">
        <w:rPr>
          <w:i/>
          <w:iCs/>
        </w:rPr>
        <w:t>(3) [$20,000,000]</w:t>
      </w:r>
      <w:r>
        <w:rPr>
          <w:i/>
          <w:iCs/>
        </w:rPr>
        <w:t xml:space="preserve"> </w:t>
      </w:r>
      <w:r w:rsidRPr="003F455A">
        <w:rPr>
          <w:i/>
          <w:iCs/>
          <w:u w:val="single"/>
        </w:rPr>
        <w:t>$40,000,000</w:t>
      </w:r>
      <w:r w:rsidRPr="00F2153C">
        <w:rPr>
          <w:i/>
          <w:iCs/>
        </w:rPr>
        <w:t xml:space="preserve"> </w:t>
      </w:r>
      <w:r w:rsidRPr="00F2153C">
        <w:t>for delinqu</w:t>
      </w:r>
      <w:r>
        <w:t>e</w:t>
      </w:r>
      <w:r w:rsidRPr="00F2153C">
        <w:t xml:space="preserve">ncy prevention, as authorized </w:t>
      </w:r>
      <w:r>
        <w:t>b</w:t>
      </w:r>
      <w:r w:rsidRPr="00F2153C">
        <w:t>y [section</w:t>
      </w:r>
      <w:r>
        <w:t xml:space="preserve"> </w:t>
      </w:r>
      <w:r w:rsidRPr="003F455A">
        <w:rPr>
          <w:iCs/>
        </w:rPr>
        <w:t>505]</w:t>
      </w:r>
      <w:r w:rsidRPr="00F2153C">
        <w:rPr>
          <w:i/>
          <w:iCs/>
        </w:rPr>
        <w:t xml:space="preserve"> </w:t>
      </w:r>
      <w:r w:rsidRPr="003F455A">
        <w:rPr>
          <w:i/>
          <w:iCs/>
          <w:u w:val="single"/>
        </w:rPr>
        <w:t xml:space="preserve">sections </w:t>
      </w:r>
      <w:r w:rsidRPr="003F455A">
        <w:rPr>
          <w:i/>
          <w:u w:val="single"/>
        </w:rPr>
        <w:t xml:space="preserve">261 </w:t>
      </w:r>
      <w:r w:rsidRPr="003F455A">
        <w:rPr>
          <w:i/>
          <w:iCs/>
          <w:u w:val="single"/>
        </w:rPr>
        <w:t xml:space="preserve">and </w:t>
      </w:r>
      <w:r w:rsidRPr="003F455A">
        <w:rPr>
          <w:i/>
          <w:u w:val="single"/>
        </w:rPr>
        <w:t>262 of the 1974 Act</w:t>
      </w:r>
      <w:r w:rsidRPr="00F2153C">
        <w:t xml:space="preserve"> [, of which, pursuant to sections 261 and 262</w:t>
      </w:r>
      <w:r>
        <w:t xml:space="preserve"> t</w:t>
      </w:r>
      <w:r w:rsidRPr="00F2153C">
        <w:t>hereo</w:t>
      </w:r>
      <w:r>
        <w:t>f_</w:t>
      </w:r>
      <w:r w:rsidRPr="00F2153C">
        <w:t>)</w:t>
      </w:r>
    </w:p>
    <w:p w:rsidR="00464C31" w:rsidRDefault="00D1090A">
      <w:pPr>
        <w:autoSpaceDE w:val="0"/>
        <w:autoSpaceDN w:val="0"/>
        <w:spacing w:line="240" w:lineRule="auto"/>
        <w:jc w:val="left"/>
      </w:pPr>
      <w:r w:rsidRPr="00F2153C">
        <w:t>[(A) $10,000,000 shall be for the Tribal Youth Program;</w:t>
      </w:r>
      <w:r>
        <w:t>]</w:t>
      </w:r>
    </w:p>
    <w:p w:rsidR="00464C31" w:rsidRDefault="00D1090A">
      <w:pPr>
        <w:autoSpaceDE w:val="0"/>
        <w:autoSpaceDN w:val="0"/>
        <w:spacing w:line="240" w:lineRule="auto"/>
        <w:jc w:val="left"/>
      </w:pPr>
      <w:r w:rsidRPr="00F2153C">
        <w:t>[(</w:t>
      </w:r>
      <w:r>
        <w:t>B</w:t>
      </w:r>
      <w:r w:rsidRPr="00F2153C">
        <w:t xml:space="preserve">) $5,000,000 shall be </w:t>
      </w:r>
      <w:r>
        <w:t>f</w:t>
      </w:r>
      <w:r w:rsidRPr="00F2153C">
        <w:t>or gang and youth violence education, prevention and intervention,</w:t>
      </w:r>
      <w:r>
        <w:t xml:space="preserve"> </w:t>
      </w:r>
      <w:r w:rsidRPr="00F2153C">
        <w:t>and related activities; and]</w:t>
      </w:r>
    </w:p>
    <w:p w:rsidR="00464C31" w:rsidRDefault="00D1090A">
      <w:pPr>
        <w:autoSpaceDE w:val="0"/>
        <w:autoSpaceDN w:val="0"/>
        <w:spacing w:line="240" w:lineRule="auto"/>
        <w:jc w:val="left"/>
      </w:pPr>
      <w:r w:rsidRPr="00F2153C">
        <w:t>[(C) $5,000,000 shall be for programs and activities to enforce State laws prohibiting the sale</w:t>
      </w:r>
      <w:r>
        <w:t xml:space="preserve"> </w:t>
      </w:r>
      <w:r w:rsidRPr="00F2153C">
        <w:t>of alcoholic beverages to minors or the purchase or consumption of alcoholic beverages by minors,</w:t>
      </w:r>
      <w:r>
        <w:t xml:space="preserve"> </w:t>
      </w:r>
      <w:r w:rsidRPr="00F2153C">
        <w:t>for prevention and reduction of consumption of alcoholic beverages by minors, and for technical</w:t>
      </w:r>
      <w:r>
        <w:t xml:space="preserve"> </w:t>
      </w:r>
      <w:r w:rsidRPr="00F2153C">
        <w:t>assistance and training];</w:t>
      </w:r>
    </w:p>
    <w:p w:rsidR="00464C31" w:rsidRDefault="00D1090A">
      <w:pPr>
        <w:autoSpaceDE w:val="0"/>
        <w:autoSpaceDN w:val="0"/>
        <w:spacing w:line="240" w:lineRule="auto"/>
        <w:jc w:val="left"/>
      </w:pPr>
      <w:r w:rsidRPr="00F2153C">
        <w:t>(4) [$18,000,000 for programs authorized by the Victims of Child Abuse Act of 1990;]</w:t>
      </w:r>
    </w:p>
    <w:p w:rsidR="00464C31" w:rsidRDefault="00D1090A">
      <w:pPr>
        <w:autoSpaceDE w:val="0"/>
        <w:autoSpaceDN w:val="0"/>
        <w:spacing w:line="240" w:lineRule="auto"/>
        <w:jc w:val="left"/>
      </w:pPr>
      <w:r w:rsidRPr="003F455A">
        <w:rPr>
          <w:iCs/>
        </w:rPr>
        <w:t>[(5) $30,000,000]</w:t>
      </w:r>
      <w:r>
        <w:rPr>
          <w:i/>
          <w:iCs/>
        </w:rPr>
        <w:t xml:space="preserve"> </w:t>
      </w:r>
      <w:r w:rsidRPr="003F455A">
        <w:rPr>
          <w:i/>
          <w:iCs/>
          <w:u w:val="single"/>
        </w:rPr>
        <w:t>$30,000,000</w:t>
      </w:r>
      <w:r w:rsidRPr="00F2153C">
        <w:rPr>
          <w:i/>
          <w:iCs/>
        </w:rPr>
        <w:t xml:space="preserve"> </w:t>
      </w:r>
      <w:r w:rsidRPr="00F2153C">
        <w:t>for the Juvenile Accountability Block Grants program as</w:t>
      </w:r>
      <w:r>
        <w:t xml:space="preserve"> </w:t>
      </w:r>
      <w:r>
        <w:lastRenderedPageBreak/>
        <w:t>a</w:t>
      </w:r>
      <w:r w:rsidRPr="00F2153C">
        <w:t xml:space="preserve">uthorized by part R of title I of the 1968 Act; </w:t>
      </w:r>
      <w:r w:rsidRPr="00CB343D">
        <w:rPr>
          <w:i/>
          <w:iCs/>
          <w:u w:val="single"/>
        </w:rPr>
        <w:t>Provided, That</w:t>
      </w:r>
      <w:r w:rsidRPr="00F2153C">
        <w:rPr>
          <w:i/>
          <w:iCs/>
        </w:rPr>
        <w:t xml:space="preserve"> </w:t>
      </w:r>
      <w:r w:rsidRPr="00F2153C">
        <w:t>[and] Guam shall be considered a</w:t>
      </w:r>
    </w:p>
    <w:p w:rsidR="00464C31" w:rsidRDefault="00D1090A">
      <w:pPr>
        <w:autoSpaceDE w:val="0"/>
        <w:autoSpaceDN w:val="0"/>
        <w:spacing w:line="240" w:lineRule="auto"/>
        <w:jc w:val="left"/>
        <w:rPr>
          <w:i/>
          <w:iCs/>
        </w:rPr>
      </w:pPr>
      <w:r w:rsidRPr="00F2153C">
        <w:t xml:space="preserve">State </w:t>
      </w:r>
      <w:r w:rsidRPr="00CB343D">
        <w:rPr>
          <w:i/>
          <w:iCs/>
          <w:u w:val="single"/>
        </w:rPr>
        <w:t>for purposes thereof</w:t>
      </w:r>
      <w:r>
        <w:rPr>
          <w:i/>
          <w:iCs/>
          <w:u w:val="single"/>
        </w:rPr>
        <w:t>;</w:t>
      </w:r>
    </w:p>
    <w:p w:rsidR="00464C31" w:rsidRDefault="00D1090A">
      <w:pPr>
        <w:autoSpaceDE w:val="0"/>
        <w:autoSpaceDN w:val="0"/>
        <w:spacing w:line="240" w:lineRule="auto"/>
        <w:jc w:val="left"/>
      </w:pPr>
      <w:r w:rsidRPr="00CB343D">
        <w:rPr>
          <w:iCs/>
        </w:rPr>
        <w:t>[(6)]</w:t>
      </w:r>
      <w:r w:rsidRPr="00CB343D">
        <w:rPr>
          <w:i/>
          <w:iCs/>
          <w:u w:val="single"/>
        </w:rPr>
        <w:t>(5)</w:t>
      </w:r>
      <w:r w:rsidRPr="00F2153C">
        <w:rPr>
          <w:i/>
          <w:iCs/>
        </w:rPr>
        <w:t xml:space="preserve"> </w:t>
      </w:r>
      <w:r w:rsidRPr="00CB343D">
        <w:rPr>
          <w:iCs/>
        </w:rPr>
        <w:t>[$8,000,000]</w:t>
      </w:r>
      <w:r>
        <w:rPr>
          <w:iCs/>
        </w:rPr>
        <w:t xml:space="preserve"> </w:t>
      </w:r>
      <w:r w:rsidRPr="00CB343D">
        <w:rPr>
          <w:i/>
          <w:iCs/>
          <w:u w:val="single"/>
        </w:rPr>
        <w:t xml:space="preserve">$25,000,000 </w:t>
      </w:r>
      <w:r w:rsidRPr="00F2153C">
        <w:t>for community-based violence prevention initiatives;</w:t>
      </w:r>
    </w:p>
    <w:p w:rsidR="00464C31" w:rsidRDefault="00D1090A">
      <w:pPr>
        <w:spacing w:line="240" w:lineRule="auto"/>
        <w:jc w:val="left"/>
      </w:pPr>
      <w:r w:rsidRPr="00F2153C">
        <w:t>[(7) $65,000,000 for missing and exploited children programs, including as authorized by</w:t>
      </w:r>
    </w:p>
    <w:p w:rsidR="00464C31" w:rsidRDefault="00D1090A">
      <w:pPr>
        <w:autoSpaceDE w:val="0"/>
        <w:autoSpaceDN w:val="0"/>
        <w:spacing w:line="240" w:lineRule="auto"/>
        <w:jc w:val="left"/>
      </w:pPr>
      <w:r w:rsidRPr="00F2153C">
        <w:t>sections 404(b) and 405(a) of the 1974 Act;</w:t>
      </w:r>
      <w:r>
        <w:t>]</w:t>
      </w:r>
    </w:p>
    <w:p w:rsidR="00464C31" w:rsidRDefault="00D1090A">
      <w:pPr>
        <w:autoSpaceDE w:val="0"/>
        <w:autoSpaceDN w:val="0"/>
        <w:spacing w:line="240" w:lineRule="auto"/>
        <w:jc w:val="left"/>
      </w:pPr>
      <w:r>
        <w:t>[</w:t>
      </w:r>
      <w:r w:rsidRPr="00F2153C">
        <w:t>(8</w:t>
      </w:r>
      <w:r>
        <w:t>)]</w:t>
      </w:r>
      <w:r w:rsidRPr="00F2153C">
        <w:t xml:space="preserve"> [$1,500,000 for</w:t>
      </w:r>
      <w:r>
        <w:t xml:space="preserve"> </w:t>
      </w:r>
      <w:r w:rsidRPr="00F2153C">
        <w:t>chi</w:t>
      </w:r>
      <w:r>
        <w:t>l</w:t>
      </w:r>
      <w:r w:rsidRPr="00F2153C">
        <w:t>d abuse training programs for judicial personnel and</w:t>
      </w:r>
      <w:r>
        <w:t xml:space="preserve"> </w:t>
      </w:r>
      <w:r w:rsidRPr="00F2153C">
        <w:t>practitioners, as authorized by section 222 of the 1990 Act;</w:t>
      </w:r>
      <w:r>
        <w:t>]</w:t>
      </w:r>
    </w:p>
    <w:p w:rsidR="00464C31" w:rsidRDefault="00D1090A">
      <w:pPr>
        <w:autoSpaceDE w:val="0"/>
        <w:autoSpaceDN w:val="0"/>
        <w:spacing w:line="240" w:lineRule="auto"/>
        <w:jc w:val="left"/>
      </w:pPr>
      <w:r w:rsidRPr="00CB343D">
        <w:rPr>
          <w:i/>
          <w:iCs/>
          <w:u w:val="single"/>
        </w:rPr>
        <w:t>(6) $20,000,000 for an evidence-based competitive juvenile justice demonstration grant program</w:t>
      </w:r>
      <w:r w:rsidRPr="00F2153C">
        <w:rPr>
          <w:i/>
          <w:iCs/>
        </w:rPr>
        <w:t xml:space="preserve">; </w:t>
      </w:r>
      <w:r w:rsidRPr="00F2153C">
        <w:t>and</w:t>
      </w:r>
    </w:p>
    <w:p w:rsidR="00464C31" w:rsidRDefault="00D1090A">
      <w:pPr>
        <w:autoSpaceDE w:val="0"/>
        <w:autoSpaceDN w:val="0"/>
        <w:spacing w:line="240" w:lineRule="auto"/>
        <w:jc w:val="left"/>
      </w:pPr>
      <w:r w:rsidRPr="00F2153C">
        <w:t>[(9)]</w:t>
      </w:r>
      <w:r w:rsidRPr="00CB343D">
        <w:rPr>
          <w:i/>
          <w:u w:val="single"/>
        </w:rPr>
        <w:t>(7)</w:t>
      </w:r>
      <w:r w:rsidRPr="00F2153C">
        <w:t xml:space="preserve"> $2,000,000</w:t>
      </w:r>
      <w:r>
        <w:t xml:space="preserve"> for</w:t>
      </w:r>
      <w:r w:rsidRPr="00F2153C">
        <w:t xml:space="preserve"> grants and technical assistance in support of the National</w:t>
      </w:r>
      <w:r>
        <w:t xml:space="preserve"> </w:t>
      </w:r>
      <w:r w:rsidRPr="00F2153C">
        <w:t>Forum on Youth Violence Prevention:</w:t>
      </w:r>
    </w:p>
    <w:p w:rsidR="00464C31" w:rsidRDefault="00D1090A">
      <w:pPr>
        <w:autoSpaceDE w:val="0"/>
        <w:autoSpaceDN w:val="0"/>
        <w:spacing w:line="240" w:lineRule="auto"/>
        <w:jc w:val="left"/>
      </w:pPr>
      <w:r w:rsidRPr="00F2153C">
        <w:rPr>
          <w:i/>
          <w:iCs/>
        </w:rPr>
        <w:t xml:space="preserve">Provided, </w:t>
      </w:r>
      <w:r w:rsidRPr="00F2153C">
        <w:t>That not more than 10 percent of each amount may be used for research,</w:t>
      </w:r>
      <w:r>
        <w:t xml:space="preserve"> </w:t>
      </w:r>
      <w:r w:rsidRPr="00F2153C">
        <w:t>evaluation, and statistics activities designed to benefit the programs or activities authorized:</w:t>
      </w:r>
      <w:r>
        <w:t xml:space="preserve"> </w:t>
      </w:r>
      <w:r w:rsidRPr="00F2153C">
        <w:rPr>
          <w:i/>
          <w:iCs/>
        </w:rPr>
        <w:t>Provided</w:t>
      </w:r>
      <w:r>
        <w:rPr>
          <w:i/>
          <w:iCs/>
        </w:rPr>
        <w:t xml:space="preserve"> </w:t>
      </w:r>
      <w:r w:rsidRPr="00F2153C">
        <w:rPr>
          <w:i/>
          <w:iCs/>
        </w:rPr>
        <w:t xml:space="preserve">further, </w:t>
      </w:r>
      <w:r w:rsidRPr="00F2153C">
        <w:t>That not more than 2 percent of each amount may be used for training and</w:t>
      </w:r>
      <w:r>
        <w:t xml:space="preserve"> </w:t>
      </w:r>
      <w:r w:rsidRPr="00F2153C">
        <w:t xml:space="preserve">technical assistance: </w:t>
      </w:r>
      <w:r w:rsidRPr="00F2153C">
        <w:rPr>
          <w:i/>
          <w:iCs/>
        </w:rPr>
        <w:t>Provided</w:t>
      </w:r>
      <w:r>
        <w:rPr>
          <w:i/>
          <w:iCs/>
        </w:rPr>
        <w:t xml:space="preserve"> </w:t>
      </w:r>
      <w:r w:rsidRPr="00F2153C">
        <w:rPr>
          <w:i/>
          <w:iCs/>
        </w:rPr>
        <w:t xml:space="preserve">further, </w:t>
      </w:r>
      <w:r w:rsidRPr="00F2153C">
        <w:t>That the previous two provisos shall not apply to</w:t>
      </w:r>
      <w:r>
        <w:t xml:space="preserve"> </w:t>
      </w:r>
      <w:r w:rsidRPr="00F2153C">
        <w:t>grants and projects authorized by sections 261 and 262 of the 1974 Act</w:t>
      </w:r>
      <w:r>
        <w:t>.</w:t>
      </w:r>
    </w:p>
    <w:p w:rsidR="00464C31" w:rsidRDefault="00464C31">
      <w:pPr>
        <w:autoSpaceDE w:val="0"/>
        <w:autoSpaceDN w:val="0"/>
        <w:spacing w:line="240" w:lineRule="auto"/>
        <w:jc w:val="left"/>
      </w:pPr>
    </w:p>
    <w:p w:rsidR="00464C31" w:rsidRDefault="00464C31">
      <w:pPr>
        <w:autoSpaceDE w:val="0"/>
        <w:autoSpaceDN w:val="0"/>
        <w:spacing w:line="240" w:lineRule="auto"/>
        <w:jc w:val="left"/>
      </w:pPr>
    </w:p>
    <w:p w:rsidR="00464C31" w:rsidRDefault="00D1090A" w:rsidP="00FC17AD">
      <w:pPr>
        <w:autoSpaceDE w:val="0"/>
        <w:autoSpaceDN w:val="0"/>
        <w:spacing w:line="240" w:lineRule="auto"/>
        <w:jc w:val="center"/>
        <w:rPr>
          <w:b/>
        </w:rPr>
      </w:pPr>
      <w:r w:rsidRPr="008A1D36">
        <w:rPr>
          <w:b/>
        </w:rPr>
        <w:t>PUBLIC SAFETY OFFICERS BENEFITS</w:t>
      </w:r>
    </w:p>
    <w:p w:rsidR="00464C31" w:rsidRDefault="00D1090A" w:rsidP="00FC17AD">
      <w:pPr>
        <w:autoSpaceDE w:val="0"/>
        <w:autoSpaceDN w:val="0"/>
        <w:spacing w:line="240" w:lineRule="auto"/>
        <w:jc w:val="center"/>
        <w:rPr>
          <w:iCs/>
        </w:rPr>
      </w:pPr>
      <w:r>
        <w:rPr>
          <w:iCs/>
        </w:rPr>
        <w:t>(INCLUDING TRANSFER OF FUNDS)</w:t>
      </w:r>
    </w:p>
    <w:p w:rsidR="00464C31" w:rsidRDefault="00464C31">
      <w:pPr>
        <w:autoSpaceDE w:val="0"/>
        <w:autoSpaceDN w:val="0"/>
        <w:spacing w:line="240" w:lineRule="auto"/>
        <w:jc w:val="left"/>
        <w:rPr>
          <w:i/>
          <w:iCs/>
        </w:rPr>
      </w:pPr>
    </w:p>
    <w:p w:rsidR="00464C31" w:rsidRDefault="00D1090A">
      <w:pPr>
        <w:autoSpaceDE w:val="0"/>
        <w:autoSpaceDN w:val="0"/>
        <w:spacing w:line="240" w:lineRule="auto"/>
        <w:jc w:val="left"/>
      </w:pPr>
      <w:r w:rsidRPr="008A1D36">
        <w:t>For payments and expenses authorized under section 1001(a)(4) of</w:t>
      </w:r>
      <w:r>
        <w:t xml:space="preserve"> </w:t>
      </w:r>
      <w:r w:rsidRPr="008A1D36">
        <w:t>tit</w:t>
      </w:r>
      <w:r>
        <w:t>l</w:t>
      </w:r>
      <w:r w:rsidRPr="008A1D36">
        <w:t xml:space="preserve">e </w:t>
      </w:r>
      <w:r>
        <w:t xml:space="preserve">I </w:t>
      </w:r>
      <w:r w:rsidRPr="008A1D36">
        <w:t>of the Omnibus</w:t>
      </w:r>
    </w:p>
    <w:p w:rsidR="00464C31" w:rsidRDefault="00D1090A">
      <w:pPr>
        <w:autoSpaceDE w:val="0"/>
        <w:autoSpaceDN w:val="0"/>
        <w:spacing w:line="240" w:lineRule="auto"/>
        <w:jc w:val="left"/>
      </w:pPr>
      <w:r w:rsidRPr="008A1D36">
        <w:t>Crime Control and Safe Streets Act of 1968, such sums as are necessary (including amounts</w:t>
      </w:r>
      <w:r>
        <w:t xml:space="preserve"> </w:t>
      </w:r>
      <w:r w:rsidRPr="008A1D36">
        <w:t>for administrative costs), to remain available until expended; and $16,300,000 for payments</w:t>
      </w:r>
      <w:r>
        <w:t xml:space="preserve"> </w:t>
      </w:r>
      <w:r w:rsidRPr="008A1D36">
        <w:t>authorized by section 1201(b) of such Act and for educational assistance authorized by</w:t>
      </w:r>
      <w:r>
        <w:t xml:space="preserve"> </w:t>
      </w:r>
      <w:r w:rsidRPr="008A1D36">
        <w:t xml:space="preserve">section 1218 of such Act, to remain available until expended: </w:t>
      </w:r>
      <w:r w:rsidRPr="008A1D36">
        <w:rPr>
          <w:i/>
          <w:iCs/>
        </w:rPr>
        <w:t xml:space="preserve">Provided, </w:t>
      </w:r>
      <w:r w:rsidRPr="008A1D36">
        <w:t>That notwithstanding</w:t>
      </w:r>
      <w:r>
        <w:t xml:space="preserve"> </w:t>
      </w:r>
      <w:r w:rsidRPr="008A1D36">
        <w:t>section 205 of this Act, upon a determination by the Attorney General that emergent</w:t>
      </w:r>
      <w:r>
        <w:t xml:space="preserve"> </w:t>
      </w:r>
      <w:r w:rsidRPr="008A1D36">
        <w:t>circumstances require additional funding for such disability and education payments, the</w:t>
      </w:r>
      <w:r>
        <w:t xml:space="preserve"> </w:t>
      </w:r>
      <w:r w:rsidRPr="008A1D36">
        <w:t>Attorney General may transfer such amounts to "Public Safety Officers Benefits" from</w:t>
      </w:r>
      <w:r>
        <w:t xml:space="preserve"> </w:t>
      </w:r>
      <w:r w:rsidRPr="008A1D36">
        <w:t>available appropriations [for the current fiscal year] for the Dep</w:t>
      </w:r>
      <w:r>
        <w:t>a</w:t>
      </w:r>
      <w:r w:rsidRPr="008A1D36">
        <w:t>r</w:t>
      </w:r>
      <w:r>
        <w:t>tm</w:t>
      </w:r>
      <w:r w:rsidRPr="008A1D36">
        <w:t>ent of Justice as may be</w:t>
      </w:r>
      <w:r>
        <w:t xml:space="preserve"> </w:t>
      </w:r>
      <w:r w:rsidRPr="008A1D36">
        <w:t xml:space="preserve">necessary to respond to such circumstances: </w:t>
      </w:r>
      <w:r w:rsidRPr="008A1D36">
        <w:rPr>
          <w:i/>
          <w:iCs/>
        </w:rPr>
        <w:t>Provided</w:t>
      </w:r>
      <w:r>
        <w:rPr>
          <w:i/>
          <w:iCs/>
        </w:rPr>
        <w:t xml:space="preserve"> </w:t>
      </w:r>
      <w:r w:rsidRPr="008A1D36">
        <w:rPr>
          <w:i/>
          <w:iCs/>
        </w:rPr>
        <w:t xml:space="preserve">further, </w:t>
      </w:r>
      <w:r w:rsidRPr="008A1D36">
        <w:t>That any transfer pursuant to</w:t>
      </w:r>
      <w:r>
        <w:t xml:space="preserve"> </w:t>
      </w:r>
      <w:r w:rsidRPr="008A1D36">
        <w:t>the previous proviso shall be treated as a reprogr</w:t>
      </w:r>
      <w:r>
        <w:t>am</w:t>
      </w:r>
      <w:r w:rsidRPr="008A1D36">
        <w:t>ming under section 505 of this Act and</w:t>
      </w:r>
      <w:r>
        <w:t xml:space="preserve"> </w:t>
      </w:r>
      <w:r w:rsidRPr="008A1D36">
        <w:t>shall not be available for obligation or expenditure except in compliance with the procedures</w:t>
      </w:r>
      <w:r>
        <w:t xml:space="preserve"> </w:t>
      </w:r>
      <w:r w:rsidRPr="008A1D36">
        <w:t>set forth in that section.</w:t>
      </w:r>
    </w:p>
    <w:p w:rsidR="00464C31" w:rsidRDefault="00464C31">
      <w:pPr>
        <w:autoSpaceDE w:val="0"/>
        <w:autoSpaceDN w:val="0"/>
        <w:spacing w:line="240" w:lineRule="auto"/>
        <w:jc w:val="left"/>
      </w:pPr>
    </w:p>
    <w:p w:rsidR="00464C31" w:rsidRDefault="00464C31">
      <w:pPr>
        <w:autoSpaceDE w:val="0"/>
        <w:autoSpaceDN w:val="0"/>
        <w:spacing w:line="240" w:lineRule="auto"/>
        <w:jc w:val="left"/>
      </w:pPr>
    </w:p>
    <w:p w:rsidR="00D1090A" w:rsidRDefault="00D1090A" w:rsidP="00D1090A">
      <w:pPr>
        <w:autoSpaceDE w:val="0"/>
        <w:autoSpaceDN w:val="0"/>
        <w:spacing w:line="240" w:lineRule="auto"/>
        <w:jc w:val="center"/>
        <w:rPr>
          <w:b/>
        </w:rPr>
      </w:pPr>
      <w:r>
        <w:rPr>
          <w:b/>
        </w:rPr>
        <w:t>GENERAL PROVISIONS</w:t>
      </w:r>
    </w:p>
    <w:p w:rsidR="00D1090A" w:rsidRDefault="00D1090A" w:rsidP="00D1090A">
      <w:pPr>
        <w:autoSpaceDE w:val="0"/>
        <w:autoSpaceDN w:val="0"/>
        <w:spacing w:line="240" w:lineRule="auto"/>
        <w:jc w:val="center"/>
      </w:pPr>
    </w:p>
    <w:p w:rsidR="00464C31" w:rsidRDefault="00D1090A">
      <w:pPr>
        <w:spacing w:line="240" w:lineRule="auto"/>
        <w:jc w:val="left"/>
      </w:pPr>
      <w:r w:rsidRPr="00E971F5">
        <w:t>Sec. [215]</w:t>
      </w:r>
      <w:r w:rsidRPr="001548DC">
        <w:rPr>
          <w:i/>
          <w:u w:val="single"/>
        </w:rPr>
        <w:t>213</w:t>
      </w:r>
      <w:r w:rsidRPr="00E971F5">
        <w:t xml:space="preserve">.  At the discretion of the Attorney General, and in addition to any amounts that otherwise may be available (or authorized to be made available) by law, with respect to funds appropriated by this title under the headings </w:t>
      </w:r>
      <w:r>
        <w:t>“</w:t>
      </w:r>
      <w:r w:rsidRPr="00E971F5">
        <w:t>Research, Evaluation, and Statistics</w:t>
      </w:r>
      <w:r>
        <w:t>”</w:t>
      </w:r>
      <w:r w:rsidRPr="00E971F5">
        <w:t xml:space="preserve">', </w:t>
      </w:r>
      <w:r>
        <w:t>“</w:t>
      </w:r>
      <w:r w:rsidRPr="00E971F5">
        <w:t>State and Local Law Enforcement Assistance</w:t>
      </w:r>
      <w:r>
        <w:t>”</w:t>
      </w:r>
      <w:r w:rsidRPr="00E971F5">
        <w:t xml:space="preserve">, and </w:t>
      </w:r>
      <w:r>
        <w:t>“</w:t>
      </w:r>
      <w:r w:rsidRPr="00E971F5">
        <w:t>Juvenile Justice Programs</w:t>
      </w:r>
      <w:r>
        <w:t>”</w:t>
      </w:r>
      <w:r w:rsidRPr="00E971F5">
        <w:t>'</w:t>
      </w:r>
      <w:r>
        <w:t>—</w:t>
      </w:r>
    </w:p>
    <w:p w:rsidR="00464C31" w:rsidRDefault="00464C31">
      <w:pPr>
        <w:spacing w:line="240" w:lineRule="auto"/>
        <w:ind w:left="720"/>
        <w:jc w:val="left"/>
      </w:pPr>
    </w:p>
    <w:p w:rsidR="00464C31" w:rsidRDefault="00D1090A">
      <w:pPr>
        <w:spacing w:line="240" w:lineRule="auto"/>
        <w:ind w:left="720"/>
        <w:jc w:val="left"/>
      </w:pPr>
      <w:r w:rsidRPr="00E971F5">
        <w:t>(1) Up to 3 percent of funds made available to the Office of Justice Programs for grant or reimbursement programs may be used by such Office to provide training and technical assistance; [and]</w:t>
      </w:r>
    </w:p>
    <w:p w:rsidR="00464C31" w:rsidRDefault="00D1090A">
      <w:pPr>
        <w:spacing w:line="240" w:lineRule="auto"/>
        <w:ind w:left="720"/>
        <w:jc w:val="left"/>
        <w:rPr>
          <w:i/>
          <w:u w:val="single"/>
        </w:rPr>
      </w:pPr>
      <w:r w:rsidRPr="00E971F5">
        <w:t>(2)</w:t>
      </w:r>
      <w:r>
        <w:t xml:space="preserve"> </w:t>
      </w:r>
      <w:r w:rsidRPr="00E971F5">
        <w:t xml:space="preserve">Up to 2 percent of funds made available for grant or reimbursement programs under </w:t>
      </w:r>
      <w:r w:rsidRPr="00E971F5">
        <w:lastRenderedPageBreak/>
        <w:t xml:space="preserve">such headings, except for amounts appropriated specifically for research, evaluation, or statistical programs administered by the National Institute of Justice and the Bureau of Justice Statistics, shall be transferred to and merged with funds provided to the National Institute of Justice and the Bureau of Justice Statistics, to be used by them for research, evaluation or statistical purposes, without regard to the authorizations for such grant or reimbursement programs[, and of such amounts, $1,300,000 shall be transferred to the Bureau of Prisons for Federal inmate research and evaluation purposes.]; </w:t>
      </w:r>
      <w:r w:rsidRPr="00B30B7D">
        <w:rPr>
          <w:i/>
          <w:u w:val="single"/>
        </w:rPr>
        <w:t>and</w:t>
      </w:r>
    </w:p>
    <w:p w:rsidR="00464C31" w:rsidRDefault="00D1090A">
      <w:pPr>
        <w:spacing w:line="240" w:lineRule="auto"/>
        <w:ind w:left="720"/>
        <w:jc w:val="left"/>
        <w:rPr>
          <w:i/>
          <w:u w:val="single"/>
        </w:rPr>
      </w:pPr>
      <w:r w:rsidRPr="00B30B7D">
        <w:rPr>
          <w:i/>
          <w:u w:val="single"/>
        </w:rPr>
        <w:t>(3) 7 percent of funds made available for grant or reimbursement programs: (1) under the heading “State and Local Law Enforcement Assistance”; or (2) under the headings “Research, Evaluation, and Statistics” and “Juvenile Justice Programs”, to be transferred to and merged with funds made available under the heading “State and Local Law Enforcement Assistance”, shall be available for tribal criminal justice assistance without regard to the authorizations for such grant or reimbursement programs.</w:t>
      </w:r>
    </w:p>
    <w:p w:rsidR="00464C31" w:rsidRDefault="00464C31">
      <w:pPr>
        <w:spacing w:line="240" w:lineRule="auto"/>
        <w:jc w:val="left"/>
      </w:pPr>
    </w:p>
    <w:p w:rsidR="00464C31" w:rsidRDefault="00D1090A">
      <w:pPr>
        <w:spacing w:line="240" w:lineRule="auto"/>
        <w:jc w:val="left"/>
        <w:rPr>
          <w:i/>
          <w:u w:val="single"/>
        </w:rPr>
      </w:pPr>
      <w:r w:rsidRPr="00E971F5">
        <w:t>Sec. [216]</w:t>
      </w:r>
      <w:r w:rsidRPr="001548DC">
        <w:rPr>
          <w:i/>
          <w:u w:val="single"/>
        </w:rPr>
        <w:t>214</w:t>
      </w:r>
      <w:r w:rsidRPr="00E971F5">
        <w:t xml:space="preserve">.  The Attorney General may, upon request by a grantee and based upon a determination of fiscal hardship, waive the requirements of sections 2976(g)(1), 2978(e)(1) and (2), and 2904 of title I of the Omnibus Crime Control and Safe Streets Act of 1968 (42 U.S.C. 3797w(g)(1), 3797w-2(e)(1) and (2), 3797q-3) </w:t>
      </w:r>
      <w:r w:rsidRPr="005A4718">
        <w:rPr>
          <w:i/>
          <w:u w:val="single"/>
        </w:rPr>
        <w:t>and section 6(c)(3) of the Prison Rape Elimination Act of 2003 (42 U.S.C. 15605(c)(3))</w:t>
      </w:r>
      <w:r w:rsidRPr="00E971F5">
        <w:t xml:space="preserve"> with respect to funds appropriated in this or any other Act making appropriations for fiscal years 2010 through [2012] </w:t>
      </w:r>
      <w:r w:rsidRPr="00B30B7D">
        <w:rPr>
          <w:i/>
          <w:u w:val="single"/>
        </w:rPr>
        <w:t>2013</w:t>
      </w:r>
      <w:r w:rsidRPr="00E971F5">
        <w:t xml:space="preserve"> for Adult and Juvenile Offender State and Local Reentry Demonstration Projects and State, Tribal, and Local Reentry Courts authorized under part FF of title I of such Act of 1968, and the Prosecution Drug Treatment Alternatives to Prison Program authorized under part CC of such Act</w:t>
      </w:r>
      <w:r>
        <w:t xml:space="preserve">[.] </w:t>
      </w:r>
      <w:r w:rsidRPr="00B30B7D">
        <w:rPr>
          <w:i/>
          <w:u w:val="single"/>
        </w:rPr>
        <w:t>of 1968, and Grants to Protect Inmates and Safeguard Communities under such Act of 2003.</w:t>
      </w:r>
    </w:p>
    <w:p w:rsidR="00464C31" w:rsidRDefault="00464C31">
      <w:pPr>
        <w:spacing w:line="240" w:lineRule="auto"/>
        <w:jc w:val="left"/>
      </w:pPr>
    </w:p>
    <w:p w:rsidR="00464C31" w:rsidRDefault="00D1090A">
      <w:pPr>
        <w:spacing w:line="240" w:lineRule="auto"/>
        <w:jc w:val="left"/>
        <w:rPr>
          <w:i/>
          <w:u w:val="single"/>
        </w:rPr>
      </w:pPr>
      <w:r w:rsidRPr="001763D7">
        <w:rPr>
          <w:i/>
          <w:u w:val="single"/>
        </w:rPr>
        <w:t>Sec. 216. Of the unobligated balances from prior year appropriations for the Office of Justice Programs, $43,000,000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w:t>
      </w:r>
    </w:p>
    <w:p w:rsidR="00464C31" w:rsidRDefault="00464C31">
      <w:pPr>
        <w:spacing w:line="240" w:lineRule="auto"/>
        <w:jc w:val="left"/>
      </w:pPr>
    </w:p>
    <w:p w:rsidR="00FD392C" w:rsidRDefault="00D1090A">
      <w:pPr>
        <w:spacing w:line="240" w:lineRule="auto"/>
        <w:jc w:val="left"/>
        <w:rPr>
          <w:i/>
          <w:u w:val="single"/>
        </w:rPr>
      </w:pPr>
      <w:r w:rsidRPr="00E971F5">
        <w:t xml:space="preserve">Sec. 217. Notwithstanding any other provision of law, amounts deposited or available in the Fund established under </w:t>
      </w:r>
      <w:r w:rsidRPr="00D945B7">
        <w:rPr>
          <w:i/>
          <w:u w:val="single"/>
        </w:rPr>
        <w:t>section 1402 of the Victims of Crime Act of 1984 (</w:t>
      </w:r>
      <w:r w:rsidRPr="00E971F5">
        <w:t>42 U.S.C. 10601</w:t>
      </w:r>
      <w:r w:rsidRPr="00D945B7">
        <w:rPr>
          <w:i/>
          <w:u w:val="single"/>
        </w:rPr>
        <w:t>)</w:t>
      </w:r>
      <w:r w:rsidRPr="00E971F5">
        <w:t xml:space="preserve"> in any fiscal year in excess of </w:t>
      </w:r>
      <w:r>
        <w:t>[$705,000,000]</w:t>
      </w:r>
      <w:r w:rsidRPr="00D945B7">
        <w:rPr>
          <w:i/>
          <w:u w:val="single"/>
        </w:rPr>
        <w:t>$1,070,000,000</w:t>
      </w:r>
      <w:r w:rsidRPr="00E971F5">
        <w:t xml:space="preserve"> shall not be available for obligation </w:t>
      </w:r>
      <w:r>
        <w:t xml:space="preserve">[until the following] </w:t>
      </w:r>
      <w:r w:rsidRPr="00D945B7">
        <w:rPr>
          <w:i/>
          <w:u w:val="single"/>
        </w:rPr>
        <w:t>in this</w:t>
      </w:r>
      <w:r w:rsidRPr="00E971F5">
        <w:t xml:space="preserve"> fiscal year</w:t>
      </w:r>
      <w:r>
        <w:t>[.]</w:t>
      </w:r>
      <w:r w:rsidRPr="00D945B7">
        <w:rPr>
          <w:i/>
          <w:u w:val="single"/>
        </w:rPr>
        <w:t xml:space="preserve">: Provided, That, of amounts available in the Fund, notwithstanding sections 1402(d), 1402(e), 1402(f), 1404(c), 1404(d), and 1407 (42 U.S.C. 10601(d), 10601(e), 10601(f), 10603(c), 10604)_ </w:t>
      </w:r>
    </w:p>
    <w:p w:rsidR="00FD392C" w:rsidRDefault="00D1090A">
      <w:pPr>
        <w:spacing w:line="240" w:lineRule="auto"/>
        <w:jc w:val="left"/>
        <w:rPr>
          <w:i/>
          <w:u w:val="single"/>
        </w:rPr>
      </w:pPr>
      <w:r w:rsidRPr="00D945B7">
        <w:rPr>
          <w:i/>
          <w:u w:val="single"/>
        </w:rPr>
        <w:t xml:space="preserve">(a) $144,500,000, in addition to sums provided for this purpose under the "Violence Against Women Prevention and Prosecution Programs" account, shall be transferred to that account and available to the Office on Violence Against Women for grants to combat violence against women, as authorized by part T of the Omnibus Crime Control and Safe Streets Act of 1968 (42 U.S.C. 3711 et seq.); </w:t>
      </w:r>
    </w:p>
    <w:p w:rsidR="00FD392C" w:rsidRDefault="00D1090A">
      <w:pPr>
        <w:spacing w:line="240" w:lineRule="auto"/>
        <w:jc w:val="left"/>
        <w:rPr>
          <w:i/>
          <w:u w:val="single"/>
        </w:rPr>
      </w:pPr>
      <w:r w:rsidRPr="00D945B7">
        <w:rPr>
          <w:i/>
          <w:u w:val="single"/>
        </w:rPr>
        <w:t>(b) $220,500,000, shall be transferred to the "State and Local Law Enforcement Assistance" account, and available to the Office of Justice Programs as follows_</w:t>
      </w:r>
    </w:p>
    <w:p w:rsidR="00FD392C" w:rsidRDefault="00D1090A">
      <w:pPr>
        <w:spacing w:line="240" w:lineRule="auto"/>
        <w:jc w:val="left"/>
        <w:rPr>
          <w:i/>
          <w:u w:val="single"/>
        </w:rPr>
      </w:pPr>
      <w:r w:rsidRPr="00D945B7">
        <w:rPr>
          <w:i/>
          <w:u w:val="single"/>
        </w:rPr>
        <w:t xml:space="preserve"> (1) $100,000,000 is for DNA-related and forensic programs and activities (including related research and development, training and education, and technical assistance), of which </w:t>
      </w:r>
      <w:r w:rsidRPr="00D945B7">
        <w:rPr>
          <w:i/>
          <w:u w:val="single"/>
        </w:rPr>
        <w:lastRenderedPageBreak/>
        <w:t>$1,500,000 is for DNA training and education for law enforcement, correctional personnel, and court officers for the purposes of 42 U.S.C. 14136, $2,500,000 is for Sexual Assault Forensic Exam program grants including as authorized by 42 U.S.C. 14136a, and $5,000,000 is to be made available to the National Institute of Justice for research on rape kit backlogs in additional jurisdictions;</w:t>
      </w:r>
    </w:p>
    <w:p w:rsidR="00FD392C" w:rsidRDefault="00D1090A">
      <w:pPr>
        <w:spacing w:line="240" w:lineRule="auto"/>
        <w:jc w:val="left"/>
        <w:rPr>
          <w:i/>
          <w:u w:val="single"/>
        </w:rPr>
      </w:pPr>
      <w:r w:rsidRPr="00D945B7">
        <w:rPr>
          <w:i/>
          <w:u w:val="single"/>
        </w:rPr>
        <w:t>(2) $67,000,000 is for missing and exploited children programs, including as authorized by sections 404(b) and 405(a) of the Juvenile Justice and Delinquency Prevention Act of 1974, of which $22,000,000 is for internet crime against children grants and activities as authorized by the PROTECT Our Children Act of 2008 (Public Law 110-401);</w:t>
      </w:r>
    </w:p>
    <w:p w:rsidR="00FD392C" w:rsidRDefault="00D1090A">
      <w:pPr>
        <w:spacing w:line="240" w:lineRule="auto"/>
        <w:jc w:val="left"/>
        <w:rPr>
          <w:i/>
          <w:u w:val="single"/>
        </w:rPr>
      </w:pPr>
      <w:r w:rsidRPr="00D945B7">
        <w:rPr>
          <w:i/>
          <w:u w:val="single"/>
        </w:rPr>
        <w:t>(3) $23,000,000 is for an initiative relating to children exposed to violence;</w:t>
      </w:r>
    </w:p>
    <w:p w:rsidR="00FD392C" w:rsidRDefault="00D1090A">
      <w:pPr>
        <w:spacing w:line="240" w:lineRule="auto"/>
        <w:jc w:val="left"/>
        <w:rPr>
          <w:i/>
          <w:u w:val="single"/>
        </w:rPr>
      </w:pPr>
      <w:r w:rsidRPr="00D945B7">
        <w:rPr>
          <w:i/>
          <w:u w:val="single"/>
        </w:rPr>
        <w:t>(4) $20,000,000 is for implementation of the Adam Walsh Act and related activities; and</w:t>
      </w:r>
    </w:p>
    <w:p w:rsidR="00464C31" w:rsidRDefault="00D1090A">
      <w:pPr>
        <w:spacing w:line="240" w:lineRule="auto"/>
        <w:jc w:val="left"/>
      </w:pPr>
      <w:r w:rsidRPr="00D945B7">
        <w:rPr>
          <w:i/>
          <w:u w:val="single"/>
        </w:rPr>
        <w:t>(5) $10,500,000 is for victim services programs for victims of trafficking, as authorized by section 107(b)(2) of Public Law 106-386 and for programs authorized under Public Law 109-164.</w:t>
      </w:r>
    </w:p>
    <w:p w:rsidR="00464C31" w:rsidRDefault="00464C31">
      <w:pPr>
        <w:autoSpaceDE w:val="0"/>
        <w:autoSpaceDN w:val="0"/>
        <w:spacing w:line="240" w:lineRule="auto"/>
        <w:jc w:val="left"/>
      </w:pPr>
    </w:p>
    <w:p w:rsidR="00464C31" w:rsidRDefault="00464C31">
      <w:pPr>
        <w:jc w:val="left"/>
      </w:pPr>
    </w:p>
    <w:p w:rsidR="00D1090A" w:rsidRPr="00CE611B" w:rsidRDefault="00D1090A" w:rsidP="00D1090A">
      <w:pPr>
        <w:autoSpaceDE w:val="0"/>
        <w:autoSpaceDN w:val="0"/>
        <w:spacing w:line="240" w:lineRule="auto"/>
        <w:jc w:val="center"/>
        <w:rPr>
          <w:b/>
        </w:rPr>
      </w:pPr>
      <w:r w:rsidRPr="00CE611B">
        <w:rPr>
          <w:b/>
        </w:rPr>
        <w:t xml:space="preserve">Analysis of Appropriations Language </w:t>
      </w:r>
    </w:p>
    <w:p w:rsidR="00D1090A" w:rsidRDefault="00D1090A" w:rsidP="00D1090A">
      <w:pPr>
        <w:autoSpaceDE w:val="0"/>
        <w:autoSpaceDN w:val="0"/>
        <w:spacing w:line="240" w:lineRule="auto"/>
      </w:pPr>
    </w:p>
    <w:p w:rsidR="00D1090A" w:rsidRPr="00CE611B" w:rsidRDefault="00D1090A" w:rsidP="00D1090A">
      <w:pPr>
        <w:pStyle w:val="NormalWeb"/>
        <w:spacing w:before="0" w:beforeAutospacing="0" w:after="0" w:afterAutospacing="0" w:line="240" w:lineRule="auto"/>
        <w:jc w:val="left"/>
        <w:rPr>
          <w:u w:val="single"/>
        </w:rPr>
      </w:pPr>
      <w:r>
        <w:rPr>
          <w:b/>
          <w:bCs/>
        </w:rPr>
        <w:t>Note: </w:t>
      </w:r>
      <w:r>
        <w:t xml:space="preserve"> The FY 2013 budget request uses the FY 2012 Appropriations Language as the starting </w:t>
      </w:r>
      <w:r w:rsidRPr="00CE611B">
        <w:t>point.</w:t>
      </w:r>
    </w:p>
    <w:p w:rsidR="00D1090A" w:rsidRPr="00CE611B" w:rsidRDefault="00D1090A" w:rsidP="00D1090A">
      <w:pPr>
        <w:pStyle w:val="NormalWeb"/>
        <w:spacing w:before="0" w:beforeAutospacing="0" w:after="0" w:afterAutospacing="0" w:line="240" w:lineRule="auto"/>
        <w:jc w:val="left"/>
      </w:pPr>
    </w:p>
    <w:p w:rsidR="00D1090A" w:rsidRPr="00CE611B" w:rsidRDefault="00D1090A" w:rsidP="00D1090A">
      <w:pPr>
        <w:pStyle w:val="NormalWeb"/>
        <w:spacing w:before="0" w:beforeAutospacing="0" w:after="0" w:afterAutospacing="0" w:line="240" w:lineRule="auto"/>
        <w:jc w:val="left"/>
        <w:rPr>
          <w:u w:val="single"/>
        </w:rPr>
      </w:pPr>
      <w:r w:rsidRPr="00CE611B">
        <w:rPr>
          <w:u w:val="single"/>
        </w:rPr>
        <w:t>Research, Evaluation, and Statistics</w:t>
      </w:r>
    </w:p>
    <w:p w:rsidR="00D1090A" w:rsidRPr="00CE611B" w:rsidRDefault="00D1090A" w:rsidP="00D1090A">
      <w:pPr>
        <w:pStyle w:val="NormalWeb"/>
        <w:numPr>
          <w:ilvl w:val="0"/>
          <w:numId w:val="49"/>
        </w:numPr>
        <w:spacing w:before="0" w:beforeAutospacing="0" w:after="0" w:afterAutospacing="0" w:line="240" w:lineRule="auto"/>
        <w:jc w:val="left"/>
      </w:pPr>
      <w:r w:rsidRPr="00CE611B">
        <w:t>Adds the NICS Improvement Amendments Act of 2007 and the 1994 Act to the list of authorizations.</w:t>
      </w:r>
    </w:p>
    <w:p w:rsidR="00345E69" w:rsidRDefault="00D1090A" w:rsidP="00345E69">
      <w:pPr>
        <w:pStyle w:val="NormalWeb"/>
        <w:numPr>
          <w:ilvl w:val="0"/>
          <w:numId w:val="49"/>
        </w:numPr>
        <w:spacing w:before="0" w:beforeAutospacing="0" w:after="0" w:afterAutospacing="0" w:line="240" w:lineRule="auto"/>
        <w:jc w:val="left"/>
      </w:pPr>
      <w:r w:rsidRPr="00CE611B">
        <w:t>Deletes language pertaining to the transfer of funds from the National Institute of Justice to the National Institute of Standards and Technology's Office of Law Enforcement Standards for research, testing and evaluation programs.</w:t>
      </w:r>
    </w:p>
    <w:p w:rsidR="00D1090A" w:rsidRPr="00CE611B" w:rsidRDefault="00D1090A" w:rsidP="00D1090A">
      <w:pPr>
        <w:pStyle w:val="NormalWeb"/>
        <w:spacing w:before="0" w:beforeAutospacing="0" w:after="0" w:afterAutospacing="0" w:line="240" w:lineRule="auto"/>
        <w:jc w:val="left"/>
        <w:rPr>
          <w:u w:val="single"/>
        </w:rPr>
      </w:pPr>
    </w:p>
    <w:p w:rsidR="00D1090A" w:rsidRPr="00CE611B" w:rsidRDefault="00D1090A" w:rsidP="00D1090A">
      <w:pPr>
        <w:pStyle w:val="NormalWeb"/>
        <w:spacing w:before="0" w:beforeAutospacing="0" w:after="0" w:afterAutospacing="0" w:line="240" w:lineRule="auto"/>
        <w:jc w:val="left"/>
      </w:pPr>
      <w:r w:rsidRPr="00CE611B">
        <w:rPr>
          <w:u w:val="single"/>
        </w:rPr>
        <w:t>State and Local Law Enforcement Assistance</w:t>
      </w:r>
    </w:p>
    <w:p w:rsidR="00D1090A" w:rsidRPr="00CE611B" w:rsidRDefault="00D1090A" w:rsidP="00D1090A">
      <w:pPr>
        <w:pStyle w:val="NormalWeb"/>
        <w:numPr>
          <w:ilvl w:val="0"/>
          <w:numId w:val="50"/>
        </w:numPr>
        <w:spacing w:before="0" w:beforeAutospacing="0" w:after="0" w:afterAutospacing="0" w:line="240" w:lineRule="auto"/>
        <w:jc w:val="left"/>
      </w:pPr>
      <w:r w:rsidRPr="00CE611B">
        <w:t>Edits language to include assistance to tribes for a help desk and diagnostic center.</w:t>
      </w:r>
      <w:r w:rsidRPr="00CE611B" w:rsidDel="00D0072A">
        <w:t xml:space="preserve"> </w:t>
      </w:r>
    </w:p>
    <w:p w:rsidR="00D1090A" w:rsidRPr="00CE611B" w:rsidRDefault="00D1090A" w:rsidP="00D1090A">
      <w:pPr>
        <w:pStyle w:val="NormalWeb"/>
        <w:numPr>
          <w:ilvl w:val="0"/>
          <w:numId w:val="50"/>
        </w:numPr>
        <w:spacing w:before="0" w:beforeAutospacing="0" w:after="0" w:afterAutospacing="0" w:line="240" w:lineRule="auto"/>
        <w:jc w:val="left"/>
      </w:pPr>
      <w:r w:rsidRPr="00CE611B">
        <w:t>Deletes language pertaining to research on domestic radicalization.</w:t>
      </w:r>
    </w:p>
    <w:p w:rsidR="00D1090A" w:rsidRPr="00CE611B" w:rsidRDefault="00D1090A" w:rsidP="00D1090A">
      <w:pPr>
        <w:pStyle w:val="NormalWeb"/>
        <w:numPr>
          <w:ilvl w:val="0"/>
          <w:numId w:val="50"/>
        </w:numPr>
        <w:spacing w:before="0" w:beforeAutospacing="0" w:after="0" w:afterAutospacing="0" w:line="240" w:lineRule="auto"/>
        <w:jc w:val="left"/>
      </w:pPr>
      <w:r w:rsidRPr="00CE611B">
        <w:t>Edits language supporting criminal justice reform and recidivism reduction.</w:t>
      </w:r>
    </w:p>
    <w:p w:rsidR="00D1090A" w:rsidRPr="00CE611B" w:rsidRDefault="00D1090A" w:rsidP="00D1090A">
      <w:pPr>
        <w:pStyle w:val="NormalWeb"/>
        <w:numPr>
          <w:ilvl w:val="0"/>
          <w:numId w:val="50"/>
        </w:numPr>
        <w:spacing w:before="0" w:beforeAutospacing="0" w:after="0" w:afterAutospacing="0" w:line="240" w:lineRule="auto"/>
        <w:jc w:val="left"/>
      </w:pPr>
      <w:r w:rsidRPr="00CE611B">
        <w:t>Deletes language pertaining to 2012 Presidential Candidate Nominating Conventions.</w:t>
      </w:r>
    </w:p>
    <w:p w:rsidR="00D1090A" w:rsidRPr="00CE611B" w:rsidRDefault="00D1090A" w:rsidP="00D1090A">
      <w:pPr>
        <w:pStyle w:val="NormalWeb"/>
        <w:numPr>
          <w:ilvl w:val="0"/>
          <w:numId w:val="50"/>
        </w:numPr>
        <w:spacing w:before="0" w:beforeAutospacing="0" w:after="0" w:afterAutospacing="0" w:line="240" w:lineRule="auto"/>
        <w:jc w:val="left"/>
      </w:pPr>
      <w:r w:rsidRPr="00CE611B">
        <w:t>Deletes language pertaining to a border prosecutor initiative.</w:t>
      </w:r>
    </w:p>
    <w:p w:rsidR="00D1090A" w:rsidRPr="00CE611B" w:rsidRDefault="00D1090A" w:rsidP="00D1090A">
      <w:pPr>
        <w:pStyle w:val="NormalWeb"/>
        <w:numPr>
          <w:ilvl w:val="0"/>
          <w:numId w:val="50"/>
        </w:numPr>
        <w:spacing w:before="0" w:beforeAutospacing="0" w:after="0" w:afterAutospacing="0" w:line="240" w:lineRule="auto"/>
        <w:jc w:val="left"/>
      </w:pPr>
      <w:r w:rsidRPr="00CE611B">
        <w:t>Deletes language pertaining to victim services programs for victims of trafficking.</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t xml:space="preserve">Edits language to support a drug court, mental health court, and adult and juvenile collaboration program.  </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 xml:space="preserve">Deletes language pertaining to a student loan repayment assistance program.  </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Deletes language pertaining to sex offender management assistance.</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Deletes language pertaining to an initiative relating to children exposed to violence.</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Adds language that provides funding for the review of criminal justice system policies and strategies within an Edward Byrne Memorial criminal justice innovation program.</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 xml:space="preserve">Deletes language pertaining to the transfer of funds to the </w:t>
      </w:r>
      <w:r w:rsidRPr="00CE611B">
        <w:t>National Institute of Standards and Technology's Office of Law Enforcement Standards for research, testing and evaluation programs.</w:t>
      </w:r>
    </w:p>
    <w:p w:rsidR="00D1090A" w:rsidRPr="00CE611B" w:rsidRDefault="00D1090A" w:rsidP="00D1090A">
      <w:pPr>
        <w:pStyle w:val="NormalWeb"/>
        <w:numPr>
          <w:ilvl w:val="0"/>
          <w:numId w:val="50"/>
        </w:numPr>
        <w:spacing w:before="0" w:beforeAutospacing="0" w:after="0" w:afterAutospacing="0" w:line="240" w:lineRule="auto"/>
        <w:jc w:val="left"/>
      </w:pPr>
      <w:r w:rsidRPr="00CE611B">
        <w:rPr>
          <w:iCs/>
        </w:rPr>
        <w:t xml:space="preserve"> Deletes language pertaining to the Paul Coverdell Forensic Science Improvement Grants </w:t>
      </w:r>
      <w:r w:rsidRPr="00CE611B">
        <w:rPr>
          <w:iCs/>
        </w:rPr>
        <w:lastRenderedPageBreak/>
        <w:t xml:space="preserve">program. </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Deletes language pertaining to DNA-related and forensic programs and activities, including a DNA analysis and capacity enhancement program, the Kirk Bloodsworth Post-Conviction DNA Testing Program, and Sexual Assault Forensic Exam Program Grants.</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Deletes language pertaining to the court-appointed special advocate program.</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Deletes language pertaining to assistance to Indian tribes.</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Deletes language pertaining to the Missing Alzheimer’s Disease Patient Alert Program.</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Edits language to support prison rape prevention and prosecution grants to States and units of local governments, including statistics, data, and research.</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Adds language that provides funding for a justice information sharing and technology program.</w:t>
      </w:r>
    </w:p>
    <w:p w:rsidR="00D1090A" w:rsidRPr="00CE611B" w:rsidRDefault="00D1090A" w:rsidP="00D1090A">
      <w:pPr>
        <w:pStyle w:val="NormalWeb"/>
        <w:numPr>
          <w:ilvl w:val="0"/>
          <w:numId w:val="50"/>
        </w:numPr>
        <w:spacing w:before="0" w:beforeAutospacing="0" w:after="0" w:afterAutospacing="0" w:line="240" w:lineRule="auto"/>
        <w:jc w:val="left"/>
        <w:rPr>
          <w:iCs/>
        </w:rPr>
      </w:pPr>
      <w:r w:rsidRPr="00CE611B">
        <w:rPr>
          <w:iCs/>
        </w:rPr>
        <w:t xml:space="preserve">Adds language </w:t>
      </w:r>
      <w:r w:rsidR="003169C9">
        <w:rPr>
          <w:iCs/>
        </w:rPr>
        <w:t>to describe particular appropriations for</w:t>
      </w:r>
      <w:r w:rsidR="004353E3" w:rsidRPr="00CE611B">
        <w:rPr>
          <w:iCs/>
        </w:rPr>
        <w:t xml:space="preserve"> </w:t>
      </w:r>
      <w:r w:rsidRPr="00CE611B">
        <w:rPr>
          <w:iCs/>
        </w:rPr>
        <w:t xml:space="preserve">specific Second Chance Act activities. </w:t>
      </w:r>
    </w:p>
    <w:p w:rsidR="00D1090A" w:rsidRPr="00CE611B" w:rsidRDefault="00D1090A" w:rsidP="00D1090A">
      <w:pPr>
        <w:pStyle w:val="NormalWeb"/>
        <w:spacing w:before="0" w:beforeAutospacing="0" w:after="0" w:afterAutospacing="0" w:line="240" w:lineRule="auto"/>
        <w:ind w:left="360"/>
        <w:jc w:val="left"/>
        <w:rPr>
          <w:iCs/>
        </w:rPr>
      </w:pPr>
    </w:p>
    <w:p w:rsidR="00D1090A" w:rsidRPr="00CE611B" w:rsidRDefault="00D1090A" w:rsidP="00D1090A">
      <w:pPr>
        <w:pStyle w:val="NormalWeb"/>
        <w:spacing w:before="0" w:beforeAutospacing="0" w:after="0" w:afterAutospacing="0" w:line="240" w:lineRule="auto"/>
        <w:ind w:left="360" w:hanging="360"/>
        <w:jc w:val="left"/>
        <w:rPr>
          <w:u w:val="single"/>
        </w:rPr>
      </w:pPr>
      <w:r w:rsidRPr="00CE611B">
        <w:rPr>
          <w:u w:val="single"/>
        </w:rPr>
        <w:t>Juvenile Justice Programs</w:t>
      </w:r>
    </w:p>
    <w:p w:rsidR="00D1090A" w:rsidRPr="00CE611B" w:rsidRDefault="00D1090A" w:rsidP="00D1090A">
      <w:pPr>
        <w:pStyle w:val="ListParagraph"/>
        <w:widowControl w:val="0"/>
        <w:numPr>
          <w:ilvl w:val="0"/>
          <w:numId w:val="53"/>
        </w:numPr>
        <w:adjustRightInd w:val="0"/>
        <w:contextualSpacing/>
        <w:textAlignment w:val="baseline"/>
      </w:pPr>
      <w:r w:rsidRPr="00CE611B">
        <w:t xml:space="preserve">Replaces language specifying specific delinquency prevention carveouts (authorized under section 505 of the 1974 Act) with general language authorizing delinquency prevention programs.  </w:t>
      </w:r>
    </w:p>
    <w:p w:rsidR="00D1090A" w:rsidRPr="00CE611B" w:rsidRDefault="00D1090A" w:rsidP="00D1090A">
      <w:pPr>
        <w:pStyle w:val="ListParagraph"/>
        <w:widowControl w:val="0"/>
        <w:numPr>
          <w:ilvl w:val="0"/>
          <w:numId w:val="53"/>
        </w:numPr>
        <w:adjustRightInd w:val="0"/>
        <w:spacing w:before="100" w:beforeAutospacing="1"/>
        <w:contextualSpacing/>
        <w:textAlignment w:val="baseline"/>
      </w:pPr>
      <w:r w:rsidRPr="00CE611B">
        <w:t>Deletes language pertaining to the programs authorized by the Victims of Child Abuse Act of 1990.</w:t>
      </w:r>
    </w:p>
    <w:p w:rsidR="00D1090A" w:rsidRPr="00CE611B" w:rsidRDefault="003169C9" w:rsidP="00D1090A">
      <w:pPr>
        <w:pStyle w:val="ListParagraph"/>
        <w:widowControl w:val="0"/>
        <w:numPr>
          <w:ilvl w:val="0"/>
          <w:numId w:val="53"/>
        </w:numPr>
        <w:adjustRightInd w:val="0"/>
        <w:spacing w:before="100" w:beforeAutospacing="1"/>
        <w:contextualSpacing/>
        <w:textAlignment w:val="baseline"/>
      </w:pPr>
      <w:r>
        <w:t xml:space="preserve">Clarifies </w:t>
      </w:r>
      <w:r w:rsidR="00D1090A" w:rsidRPr="00CE611B">
        <w:t xml:space="preserve">language </w:t>
      </w:r>
      <w:r>
        <w:t>regarding treatment of</w:t>
      </w:r>
      <w:r w:rsidR="00D1090A" w:rsidRPr="00CE611B">
        <w:t xml:space="preserve"> Guam as a State.</w:t>
      </w:r>
    </w:p>
    <w:p w:rsidR="00D1090A" w:rsidRPr="00CE611B" w:rsidRDefault="00D1090A" w:rsidP="00D1090A">
      <w:pPr>
        <w:pStyle w:val="ListParagraph"/>
        <w:widowControl w:val="0"/>
        <w:numPr>
          <w:ilvl w:val="0"/>
          <w:numId w:val="53"/>
        </w:numPr>
        <w:adjustRightInd w:val="0"/>
        <w:spacing w:before="100" w:beforeAutospacing="1"/>
        <w:contextualSpacing/>
        <w:textAlignment w:val="baseline"/>
      </w:pPr>
      <w:r w:rsidRPr="00CE611B">
        <w:t>Deletes language for missing and exploited children programs.</w:t>
      </w:r>
    </w:p>
    <w:p w:rsidR="00D1090A" w:rsidRPr="00CE611B" w:rsidRDefault="00D1090A" w:rsidP="00D1090A">
      <w:pPr>
        <w:pStyle w:val="ListParagraph"/>
        <w:widowControl w:val="0"/>
        <w:numPr>
          <w:ilvl w:val="0"/>
          <w:numId w:val="53"/>
        </w:numPr>
        <w:adjustRightInd w:val="0"/>
        <w:spacing w:before="100" w:beforeAutospacing="1"/>
        <w:contextualSpacing/>
        <w:textAlignment w:val="baseline"/>
      </w:pPr>
      <w:r w:rsidRPr="00CE611B">
        <w:t xml:space="preserve">Deletes language pertaining to child abuse training programs. </w:t>
      </w:r>
    </w:p>
    <w:p w:rsidR="00D1090A" w:rsidRPr="00CE611B" w:rsidRDefault="00D1090A" w:rsidP="00D1090A">
      <w:pPr>
        <w:pStyle w:val="ListParagraph"/>
        <w:widowControl w:val="0"/>
        <w:numPr>
          <w:ilvl w:val="0"/>
          <w:numId w:val="53"/>
        </w:numPr>
        <w:adjustRightInd w:val="0"/>
        <w:spacing w:before="100" w:beforeAutospacing="1"/>
        <w:contextualSpacing/>
        <w:textAlignment w:val="baseline"/>
      </w:pPr>
      <w:r w:rsidRPr="00CE611B">
        <w:t>Adds language for an evidence-based competitive juvenile justice demonstration grant program.</w:t>
      </w:r>
    </w:p>
    <w:p w:rsidR="00D1090A" w:rsidRPr="00CE611B" w:rsidRDefault="00D1090A" w:rsidP="00D1090A">
      <w:pPr>
        <w:pStyle w:val="ListParagraph"/>
        <w:widowControl w:val="0"/>
        <w:adjustRightInd w:val="0"/>
        <w:spacing w:before="100" w:beforeAutospacing="1"/>
        <w:ind w:left="360"/>
        <w:contextualSpacing/>
        <w:textAlignment w:val="baseline"/>
      </w:pPr>
    </w:p>
    <w:p w:rsidR="00D1090A" w:rsidRPr="00CE611B" w:rsidRDefault="00D1090A" w:rsidP="00D1090A">
      <w:pPr>
        <w:pStyle w:val="NormalWeb"/>
        <w:spacing w:before="0" w:beforeAutospacing="0" w:after="0" w:afterAutospacing="0" w:line="240" w:lineRule="auto"/>
        <w:ind w:left="360" w:hanging="360"/>
        <w:jc w:val="left"/>
        <w:rPr>
          <w:iCs/>
          <w:u w:val="single"/>
        </w:rPr>
      </w:pPr>
      <w:r w:rsidRPr="00CE611B">
        <w:rPr>
          <w:iCs/>
          <w:u w:val="single"/>
        </w:rPr>
        <w:t>Public Safety Officers Benefits</w:t>
      </w:r>
    </w:p>
    <w:p w:rsidR="00D1090A" w:rsidRPr="00CE611B" w:rsidRDefault="00D1090A" w:rsidP="00D1090A">
      <w:pPr>
        <w:pStyle w:val="NormalWeb"/>
        <w:numPr>
          <w:ilvl w:val="0"/>
          <w:numId w:val="108"/>
        </w:numPr>
        <w:spacing w:before="0" w:beforeAutospacing="0" w:after="0" w:afterAutospacing="0" w:line="240" w:lineRule="auto"/>
        <w:ind w:left="360"/>
        <w:jc w:val="left"/>
        <w:rPr>
          <w:iCs/>
          <w:u w:val="single"/>
        </w:rPr>
      </w:pPr>
      <w:r w:rsidRPr="00CE611B">
        <w:rPr>
          <w:iCs/>
        </w:rPr>
        <w:t xml:space="preserve">Deletes </w:t>
      </w:r>
      <w:r>
        <w:rPr>
          <w:iCs/>
        </w:rPr>
        <w:t xml:space="preserve">unnecessary </w:t>
      </w:r>
      <w:r w:rsidRPr="00CE611B">
        <w:rPr>
          <w:iCs/>
        </w:rPr>
        <w:t xml:space="preserve">language </w:t>
      </w:r>
      <w:r>
        <w:rPr>
          <w:iCs/>
        </w:rPr>
        <w:t xml:space="preserve">relating to </w:t>
      </w:r>
      <w:r w:rsidR="003169C9">
        <w:rPr>
          <w:iCs/>
        </w:rPr>
        <w:t>emergent circumstances</w:t>
      </w:r>
      <w:r>
        <w:rPr>
          <w:iCs/>
        </w:rPr>
        <w:t xml:space="preserve">. </w:t>
      </w:r>
    </w:p>
    <w:p w:rsidR="00D1090A" w:rsidRPr="00CE611B" w:rsidRDefault="00D1090A" w:rsidP="00D1090A">
      <w:pPr>
        <w:pStyle w:val="NormalWeb"/>
        <w:spacing w:before="0" w:beforeAutospacing="0" w:after="0" w:afterAutospacing="0" w:line="240" w:lineRule="auto"/>
        <w:jc w:val="left"/>
        <w:rPr>
          <w:u w:val="single"/>
        </w:rPr>
      </w:pPr>
    </w:p>
    <w:p w:rsidR="00D1090A" w:rsidRPr="00CE611B" w:rsidRDefault="00D1090A" w:rsidP="00D1090A">
      <w:pPr>
        <w:pStyle w:val="NormalWeb"/>
        <w:spacing w:before="0" w:beforeAutospacing="0" w:after="0" w:afterAutospacing="0" w:line="240" w:lineRule="auto"/>
        <w:jc w:val="left"/>
        <w:rPr>
          <w:u w:val="single"/>
        </w:rPr>
      </w:pPr>
      <w:r w:rsidRPr="00CE611B">
        <w:rPr>
          <w:u w:val="single"/>
        </w:rPr>
        <w:t>General Provisions</w:t>
      </w:r>
    </w:p>
    <w:p w:rsidR="00D1090A" w:rsidRPr="00CE611B" w:rsidRDefault="00D1090A" w:rsidP="00D1090A">
      <w:pPr>
        <w:numPr>
          <w:ilvl w:val="0"/>
          <w:numId w:val="54"/>
        </w:numPr>
        <w:spacing w:line="240" w:lineRule="auto"/>
        <w:jc w:val="left"/>
      </w:pPr>
      <w:r w:rsidRPr="00CE611B">
        <w:t>Section 213.  Adds language pertaining to a set-aside for general tribal criminal justice assistance.</w:t>
      </w:r>
    </w:p>
    <w:p w:rsidR="00D1090A" w:rsidRPr="00CE611B" w:rsidRDefault="00D1090A" w:rsidP="00D1090A">
      <w:pPr>
        <w:numPr>
          <w:ilvl w:val="0"/>
          <w:numId w:val="54"/>
        </w:numPr>
        <w:spacing w:line="240" w:lineRule="auto"/>
        <w:jc w:val="left"/>
      </w:pPr>
      <w:r w:rsidRPr="00CE611B">
        <w:t xml:space="preserve">Section 214.  Adds language </w:t>
      </w:r>
      <w:r w:rsidR="003A30F0">
        <w:t>allowing a waiver of certain requirements for grants under</w:t>
      </w:r>
      <w:r w:rsidRPr="00CE611B">
        <w:t xml:space="preserve"> the Prison Rape Elimination Act of 2003.</w:t>
      </w:r>
    </w:p>
    <w:p w:rsidR="00D1090A" w:rsidRPr="00CE611B" w:rsidRDefault="00D1090A" w:rsidP="00D1090A">
      <w:pPr>
        <w:numPr>
          <w:ilvl w:val="0"/>
          <w:numId w:val="54"/>
        </w:numPr>
        <w:spacing w:line="240" w:lineRule="auto"/>
        <w:jc w:val="left"/>
      </w:pPr>
      <w:r w:rsidRPr="00CE611B">
        <w:t>Section 216.  Adds language pertaining to unobligated balances.</w:t>
      </w:r>
    </w:p>
    <w:p w:rsidR="00D1090A" w:rsidRPr="00CE611B" w:rsidRDefault="00D1090A" w:rsidP="00D1090A">
      <w:pPr>
        <w:pStyle w:val="ListParagraph"/>
        <w:numPr>
          <w:ilvl w:val="0"/>
          <w:numId w:val="54"/>
        </w:numPr>
      </w:pPr>
      <w:r w:rsidRPr="00CE611B">
        <w:t xml:space="preserve">Section 217.  Changes Crime Victims Fund obligation limit for FY 2013.  Adds language to include DNA Related and Forensic Programs and Activities, </w:t>
      </w:r>
      <w:r w:rsidR="003A30F0">
        <w:t xml:space="preserve">Missing and Exploited Children’s Program, </w:t>
      </w:r>
      <w:r w:rsidRPr="00CE611B">
        <w:t xml:space="preserve">Adam Walsh Act, Children Exposed to Violence, Victims of Trafficking, and Grants to Combat Violence Against Women.  </w:t>
      </w:r>
    </w:p>
    <w:p w:rsidR="002B27DB" w:rsidRDefault="002B27DB" w:rsidP="002B27DB"/>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F12D64" w:rsidRDefault="00F12D64" w:rsidP="00F12D64">
      <w:pPr>
        <w:pStyle w:val="ListParagraph"/>
        <w:ind w:left="405"/>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B72BE4" w:rsidRDefault="00B72BE4" w:rsidP="00F12D64">
      <w:pPr>
        <w:pStyle w:val="ListParagraph"/>
        <w:ind w:left="405"/>
        <w:jc w:val="center"/>
        <w:rPr>
          <w:sz w:val="32"/>
          <w:szCs w:val="32"/>
        </w:rPr>
      </w:pPr>
    </w:p>
    <w:p w:rsidR="00095086" w:rsidRDefault="00095086" w:rsidP="00F12D64">
      <w:pPr>
        <w:pStyle w:val="ListParagraph"/>
        <w:ind w:left="405"/>
        <w:jc w:val="center"/>
        <w:rPr>
          <w:b/>
          <w:bCs/>
          <w:sz w:val="40"/>
          <w:szCs w:val="40"/>
        </w:rPr>
      </w:pPr>
    </w:p>
    <w:p w:rsidR="00095086" w:rsidRDefault="00095086" w:rsidP="00F12D64">
      <w:pPr>
        <w:pStyle w:val="ListParagraph"/>
        <w:ind w:left="405"/>
        <w:jc w:val="center"/>
        <w:rPr>
          <w:b/>
          <w:bCs/>
          <w:sz w:val="40"/>
          <w:szCs w:val="40"/>
        </w:rPr>
      </w:pPr>
    </w:p>
    <w:p w:rsidR="00095086" w:rsidRPr="00F12D64" w:rsidRDefault="00095086" w:rsidP="00F12D64">
      <w:pPr>
        <w:pStyle w:val="ListParagraph"/>
        <w:ind w:left="405"/>
        <w:jc w:val="center"/>
        <w:rPr>
          <w:sz w:val="32"/>
          <w:szCs w:val="32"/>
        </w:rPr>
      </w:pPr>
    </w:p>
    <w:p w:rsidR="00676C67" w:rsidRPr="00B034A8" w:rsidRDefault="00E77694" w:rsidP="00095086">
      <w:pPr>
        <w:widowControl/>
        <w:adjustRightInd/>
        <w:spacing w:line="240" w:lineRule="auto"/>
        <w:jc w:val="center"/>
        <w:textAlignment w:val="auto"/>
        <w:rPr>
          <w:b/>
          <w:sz w:val="40"/>
          <w:szCs w:val="40"/>
        </w:rPr>
      </w:pPr>
      <w:r>
        <w:rPr>
          <w:b/>
          <w:bCs/>
          <w:sz w:val="40"/>
          <w:szCs w:val="40"/>
        </w:rPr>
        <w:t>I</w:t>
      </w:r>
      <w:r w:rsidR="002C1255">
        <w:rPr>
          <w:b/>
          <w:bCs/>
          <w:sz w:val="40"/>
          <w:szCs w:val="40"/>
        </w:rPr>
        <w:t>II</w:t>
      </w:r>
      <w:r w:rsidR="00BA2904" w:rsidRPr="00BA2904">
        <w:rPr>
          <w:b/>
          <w:sz w:val="40"/>
          <w:szCs w:val="40"/>
        </w:rPr>
        <w:t>. OJP Programs and Performance by Appropriation Account</w:t>
      </w:r>
    </w:p>
    <w:p w:rsidR="008D7628" w:rsidRDefault="008D7628" w:rsidP="006E14FC">
      <w:pPr>
        <w:spacing w:line="240" w:lineRule="auto"/>
        <w:jc w:val="left"/>
        <w:rPr>
          <w:b/>
          <w:sz w:val="40"/>
          <w:szCs w:val="40"/>
        </w:rPr>
        <w:sectPr w:rsidR="008D7628" w:rsidSect="002C5650">
          <w:footerReference w:type="default" r:id="rId28"/>
          <w:type w:val="continuous"/>
          <w:pgSz w:w="12240" w:h="15840" w:code="1"/>
          <w:pgMar w:top="1440" w:right="1440" w:bottom="1440" w:left="720" w:header="720" w:footer="720" w:gutter="720"/>
          <w:cols w:space="720"/>
          <w:docGrid w:linePitch="360"/>
        </w:sectPr>
      </w:pPr>
    </w:p>
    <w:p w:rsidR="00FD2706" w:rsidRDefault="00BA2904" w:rsidP="00FD2706">
      <w:pPr>
        <w:widowControl/>
        <w:adjustRightInd/>
        <w:spacing w:line="240" w:lineRule="auto"/>
        <w:jc w:val="left"/>
        <w:textAlignment w:val="auto"/>
        <w:rPr>
          <w:b/>
        </w:rPr>
      </w:pPr>
      <w:r w:rsidRPr="00BA2904">
        <w:rPr>
          <w:b/>
          <w:sz w:val="40"/>
          <w:szCs w:val="40"/>
        </w:rPr>
        <w:lastRenderedPageBreak/>
        <w:br w:type="page"/>
      </w:r>
    </w:p>
    <w:p w:rsidR="00766384" w:rsidRDefault="004D4910">
      <w:pPr>
        <w:widowControl/>
        <w:adjustRightInd/>
        <w:spacing w:line="240" w:lineRule="auto"/>
        <w:jc w:val="left"/>
        <w:textAlignment w:val="auto"/>
        <w:rPr>
          <w:bCs/>
        </w:rPr>
      </w:pPr>
      <w:r w:rsidRPr="002F58E6">
        <w:rPr>
          <w:b/>
          <w:bCs/>
        </w:rPr>
        <w:lastRenderedPageBreak/>
        <w:t>A.  Salaries and Expenses</w:t>
      </w:r>
      <w:r w:rsidRPr="0026045A">
        <w:rPr>
          <w:b/>
          <w:bCs/>
        </w:rPr>
        <w:t xml:space="preserve"> </w:t>
      </w:r>
    </w:p>
    <w:p w:rsidR="004D4910" w:rsidRPr="002F58E6" w:rsidRDefault="004D4910" w:rsidP="004D4910">
      <w:pPr>
        <w:spacing w:line="240" w:lineRule="auto"/>
        <w:rPr>
          <w:b/>
          <w:bCs/>
        </w:rPr>
      </w:pPr>
    </w:p>
    <w:p w:rsidR="004D4910" w:rsidRPr="002F58E6" w:rsidRDefault="004D4910" w:rsidP="004D4910">
      <w:pPr>
        <w:rPr>
          <w:b/>
          <w:bCs/>
        </w:rPr>
      </w:pPr>
      <w:r w:rsidRPr="0026045A">
        <w:rPr>
          <w:b/>
          <w:bCs/>
          <w:szCs w:val="20"/>
        </w:rPr>
        <w:t>(Dollars in Thousands)</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1350"/>
        <w:gridCol w:w="900"/>
        <w:gridCol w:w="1440"/>
      </w:tblGrid>
      <w:tr w:rsidR="004D4910" w:rsidRPr="002F58E6" w:rsidTr="004D4910">
        <w:tc>
          <w:tcPr>
            <w:tcW w:w="5040" w:type="dxa"/>
          </w:tcPr>
          <w:p w:rsidR="004D4910" w:rsidRPr="002F58E6" w:rsidRDefault="004D4910" w:rsidP="004D4910">
            <w:pPr>
              <w:pStyle w:val="Title"/>
              <w:ind w:left="0"/>
              <w:jc w:val="left"/>
              <w:rPr>
                <w:iCs/>
              </w:rPr>
            </w:pPr>
            <w:r w:rsidRPr="0026045A">
              <w:rPr>
                <w:iCs/>
              </w:rPr>
              <w:t xml:space="preserve">Salaries and Expenses </w:t>
            </w:r>
            <w:r w:rsidRPr="0026045A">
              <w:rPr>
                <w:i w:val="0"/>
              </w:rPr>
              <w:t>TOTAL</w:t>
            </w:r>
          </w:p>
        </w:tc>
        <w:tc>
          <w:tcPr>
            <w:tcW w:w="1350" w:type="dxa"/>
          </w:tcPr>
          <w:p w:rsidR="004D4910" w:rsidRPr="002F58E6" w:rsidRDefault="004D4910" w:rsidP="004D4910">
            <w:pPr>
              <w:pStyle w:val="Title"/>
              <w:ind w:left="0"/>
              <w:rPr>
                <w:i w:val="0"/>
              </w:rPr>
            </w:pPr>
            <w:r w:rsidRPr="0026045A">
              <w:rPr>
                <w:i w:val="0"/>
              </w:rPr>
              <w:t>Perm. Pos.</w:t>
            </w:r>
          </w:p>
        </w:tc>
        <w:tc>
          <w:tcPr>
            <w:tcW w:w="900" w:type="dxa"/>
          </w:tcPr>
          <w:p w:rsidR="004D4910" w:rsidRPr="002F58E6" w:rsidRDefault="004D4910" w:rsidP="004D4910">
            <w:pPr>
              <w:pStyle w:val="Title"/>
              <w:ind w:left="0"/>
              <w:rPr>
                <w:i w:val="0"/>
              </w:rPr>
            </w:pPr>
            <w:r w:rsidRPr="0026045A">
              <w:rPr>
                <w:i w:val="0"/>
              </w:rPr>
              <w:t>FTE</w:t>
            </w:r>
          </w:p>
        </w:tc>
        <w:tc>
          <w:tcPr>
            <w:tcW w:w="1440" w:type="dxa"/>
          </w:tcPr>
          <w:p w:rsidR="004D4910" w:rsidRPr="002F58E6" w:rsidRDefault="004D4910" w:rsidP="004D4910">
            <w:pPr>
              <w:pStyle w:val="Title"/>
              <w:ind w:left="0"/>
              <w:rPr>
                <w:i w:val="0"/>
              </w:rPr>
            </w:pPr>
            <w:r w:rsidRPr="0026045A">
              <w:rPr>
                <w:i w:val="0"/>
              </w:rPr>
              <w:t>Amount</w:t>
            </w:r>
          </w:p>
        </w:tc>
      </w:tr>
      <w:tr w:rsidR="004D4910" w:rsidRPr="002F58E6" w:rsidTr="004D4910">
        <w:tc>
          <w:tcPr>
            <w:tcW w:w="5040" w:type="dxa"/>
          </w:tcPr>
          <w:p w:rsidR="00BC0251" w:rsidRDefault="004D4910">
            <w:pPr>
              <w:pStyle w:val="Title"/>
              <w:ind w:left="0"/>
              <w:jc w:val="left"/>
              <w:rPr>
                <w:b w:val="0"/>
                <w:bCs/>
                <w:i w:val="0"/>
              </w:rPr>
            </w:pPr>
            <w:r w:rsidRPr="0026045A">
              <w:rPr>
                <w:b w:val="0"/>
                <w:bCs/>
                <w:i w:val="0"/>
              </w:rPr>
              <w:t xml:space="preserve">2011 Enacted </w:t>
            </w:r>
          </w:p>
        </w:tc>
        <w:tc>
          <w:tcPr>
            <w:tcW w:w="1350" w:type="dxa"/>
            <w:vAlign w:val="center"/>
          </w:tcPr>
          <w:p w:rsidR="004D4910" w:rsidRPr="002F58E6" w:rsidRDefault="004D4910" w:rsidP="004D4910">
            <w:pPr>
              <w:pStyle w:val="Title"/>
              <w:ind w:left="0"/>
              <w:jc w:val="right"/>
              <w:rPr>
                <w:b w:val="0"/>
                <w:bCs/>
                <w:i w:val="0"/>
              </w:rPr>
            </w:pPr>
            <w:r w:rsidRPr="002F58E6">
              <w:rPr>
                <w:b w:val="0"/>
                <w:bCs/>
                <w:i w:val="0"/>
              </w:rPr>
              <w:t>702</w:t>
            </w:r>
          </w:p>
        </w:tc>
        <w:tc>
          <w:tcPr>
            <w:tcW w:w="900" w:type="dxa"/>
            <w:vAlign w:val="center"/>
          </w:tcPr>
          <w:p w:rsidR="004D4910" w:rsidRPr="002F58E6" w:rsidRDefault="004D4910" w:rsidP="004D4910">
            <w:pPr>
              <w:pStyle w:val="Title"/>
              <w:ind w:left="0"/>
              <w:jc w:val="right"/>
              <w:rPr>
                <w:b w:val="0"/>
                <w:bCs/>
                <w:i w:val="0"/>
              </w:rPr>
            </w:pPr>
            <w:r w:rsidRPr="0026045A">
              <w:rPr>
                <w:b w:val="0"/>
                <w:bCs/>
                <w:i w:val="0"/>
              </w:rPr>
              <w:t>680</w:t>
            </w:r>
          </w:p>
        </w:tc>
        <w:tc>
          <w:tcPr>
            <w:tcW w:w="1440" w:type="dxa"/>
            <w:vAlign w:val="center"/>
          </w:tcPr>
          <w:p w:rsidR="004D4910" w:rsidRPr="002F58E6" w:rsidRDefault="004D4910" w:rsidP="004D4910">
            <w:pPr>
              <w:pStyle w:val="Title"/>
              <w:ind w:left="0"/>
              <w:jc w:val="right"/>
              <w:rPr>
                <w:b w:val="0"/>
                <w:bCs/>
                <w:i w:val="0"/>
              </w:rPr>
            </w:pPr>
            <w:r w:rsidRPr="0026045A">
              <w:rPr>
                <w:b w:val="0"/>
                <w:bCs/>
                <w:i w:val="0"/>
              </w:rPr>
              <w:t>$140,124</w:t>
            </w:r>
          </w:p>
        </w:tc>
      </w:tr>
      <w:tr w:rsidR="004D4910" w:rsidRPr="002F58E6" w:rsidTr="004D4910">
        <w:tc>
          <w:tcPr>
            <w:tcW w:w="5040" w:type="dxa"/>
          </w:tcPr>
          <w:p w:rsidR="00BC0251" w:rsidRDefault="004D4910">
            <w:pPr>
              <w:pStyle w:val="Title"/>
              <w:ind w:left="0"/>
              <w:jc w:val="left"/>
              <w:rPr>
                <w:b w:val="0"/>
                <w:bCs/>
                <w:i w:val="0"/>
              </w:rPr>
            </w:pPr>
            <w:r w:rsidRPr="0026045A">
              <w:rPr>
                <w:b w:val="0"/>
                <w:bCs/>
                <w:i w:val="0"/>
              </w:rPr>
              <w:t xml:space="preserve">2012 </w:t>
            </w:r>
            <w:r>
              <w:rPr>
                <w:b w:val="0"/>
                <w:bCs/>
                <w:i w:val="0"/>
              </w:rPr>
              <w:t>Enacted</w:t>
            </w:r>
          </w:p>
        </w:tc>
        <w:tc>
          <w:tcPr>
            <w:tcW w:w="1350" w:type="dxa"/>
            <w:vAlign w:val="center"/>
          </w:tcPr>
          <w:p w:rsidR="004D4910" w:rsidRPr="001D154C" w:rsidRDefault="00E2262D" w:rsidP="004D4910">
            <w:pPr>
              <w:pStyle w:val="Title"/>
              <w:ind w:left="0"/>
              <w:jc w:val="right"/>
              <w:rPr>
                <w:b w:val="0"/>
                <w:bCs/>
              </w:rPr>
            </w:pPr>
            <w:r w:rsidRPr="00E2262D">
              <w:rPr>
                <w:b w:val="0"/>
                <w:bCs/>
              </w:rPr>
              <w:t>702</w:t>
            </w:r>
          </w:p>
        </w:tc>
        <w:tc>
          <w:tcPr>
            <w:tcW w:w="900" w:type="dxa"/>
            <w:vAlign w:val="center"/>
          </w:tcPr>
          <w:p w:rsidR="004D4910" w:rsidRPr="001D154C" w:rsidRDefault="00E2262D" w:rsidP="004D4910">
            <w:pPr>
              <w:pStyle w:val="Title"/>
              <w:ind w:left="0"/>
              <w:jc w:val="right"/>
              <w:rPr>
                <w:b w:val="0"/>
                <w:bCs/>
              </w:rPr>
            </w:pPr>
            <w:r w:rsidRPr="00E2262D">
              <w:rPr>
                <w:b w:val="0"/>
                <w:bCs/>
              </w:rPr>
              <w:t>686</w:t>
            </w:r>
          </w:p>
        </w:tc>
        <w:tc>
          <w:tcPr>
            <w:tcW w:w="1440" w:type="dxa"/>
            <w:vAlign w:val="center"/>
          </w:tcPr>
          <w:p w:rsidR="004D4910" w:rsidRPr="00D95C33" w:rsidRDefault="00E2262D" w:rsidP="004D4910">
            <w:pPr>
              <w:pStyle w:val="Title"/>
              <w:ind w:left="0"/>
              <w:jc w:val="right"/>
              <w:rPr>
                <w:b w:val="0"/>
                <w:bCs/>
              </w:rPr>
            </w:pPr>
            <w:r w:rsidRPr="00D95C33">
              <w:rPr>
                <w:b w:val="0"/>
                <w:bCs/>
              </w:rPr>
              <w:t>175,056</w:t>
            </w:r>
          </w:p>
        </w:tc>
      </w:tr>
      <w:tr w:rsidR="004D4910" w:rsidRPr="002F58E6" w:rsidTr="004D4910">
        <w:tc>
          <w:tcPr>
            <w:tcW w:w="5040" w:type="dxa"/>
          </w:tcPr>
          <w:p w:rsidR="004D4910" w:rsidRPr="002F58E6" w:rsidRDefault="004D4910" w:rsidP="004D4910">
            <w:pPr>
              <w:pStyle w:val="Title"/>
              <w:ind w:left="0"/>
              <w:jc w:val="left"/>
              <w:rPr>
                <w:b w:val="0"/>
                <w:bCs/>
                <w:i w:val="0"/>
              </w:rPr>
            </w:pPr>
            <w:r w:rsidRPr="0026045A">
              <w:rPr>
                <w:b w:val="0"/>
                <w:bCs/>
                <w:i w:val="0"/>
              </w:rPr>
              <w:t>Adjustments to Base and Technical Adjustments</w:t>
            </w:r>
          </w:p>
        </w:tc>
        <w:tc>
          <w:tcPr>
            <w:tcW w:w="1350" w:type="dxa"/>
            <w:vAlign w:val="center"/>
          </w:tcPr>
          <w:p w:rsidR="004D4910" w:rsidRPr="001D154C" w:rsidRDefault="004D4910" w:rsidP="004D4910">
            <w:pPr>
              <w:pStyle w:val="Title"/>
              <w:ind w:left="0"/>
              <w:jc w:val="right"/>
              <w:rPr>
                <w:b w:val="0"/>
                <w:bCs/>
              </w:rPr>
            </w:pPr>
          </w:p>
        </w:tc>
        <w:tc>
          <w:tcPr>
            <w:tcW w:w="900" w:type="dxa"/>
            <w:vAlign w:val="center"/>
          </w:tcPr>
          <w:p w:rsidR="009341AB" w:rsidRPr="001D154C" w:rsidRDefault="009341AB">
            <w:pPr>
              <w:pStyle w:val="Title"/>
              <w:ind w:left="0"/>
              <w:jc w:val="right"/>
              <w:rPr>
                <w:b w:val="0"/>
                <w:bCs/>
              </w:rPr>
            </w:pPr>
          </w:p>
        </w:tc>
        <w:tc>
          <w:tcPr>
            <w:tcW w:w="1440" w:type="dxa"/>
            <w:vAlign w:val="center"/>
          </w:tcPr>
          <w:p w:rsidR="004D4910" w:rsidRPr="00D95C33" w:rsidRDefault="00866DCF" w:rsidP="00866DCF">
            <w:pPr>
              <w:pStyle w:val="Title"/>
              <w:ind w:left="0"/>
              <w:jc w:val="right"/>
              <w:rPr>
                <w:b w:val="0"/>
                <w:bCs/>
              </w:rPr>
            </w:pPr>
            <w:r w:rsidRPr="00D95C33">
              <w:rPr>
                <w:b w:val="0"/>
                <w:bCs/>
              </w:rPr>
              <w:t>3,119</w:t>
            </w:r>
          </w:p>
        </w:tc>
      </w:tr>
      <w:tr w:rsidR="004D4910" w:rsidRPr="002F58E6" w:rsidTr="004D4910">
        <w:tc>
          <w:tcPr>
            <w:tcW w:w="5040" w:type="dxa"/>
          </w:tcPr>
          <w:p w:rsidR="004D4910" w:rsidRPr="002F58E6" w:rsidRDefault="004D4910" w:rsidP="004D4910">
            <w:pPr>
              <w:pStyle w:val="Title"/>
              <w:ind w:left="0"/>
              <w:jc w:val="left"/>
              <w:rPr>
                <w:b w:val="0"/>
                <w:bCs/>
                <w:i w:val="0"/>
              </w:rPr>
            </w:pPr>
            <w:r w:rsidRPr="0026045A">
              <w:rPr>
                <w:b w:val="0"/>
                <w:bCs/>
                <w:i w:val="0"/>
              </w:rPr>
              <w:t>2013 Current Services</w:t>
            </w:r>
          </w:p>
        </w:tc>
        <w:tc>
          <w:tcPr>
            <w:tcW w:w="1350" w:type="dxa"/>
            <w:vAlign w:val="center"/>
          </w:tcPr>
          <w:p w:rsidR="004D4910" w:rsidRPr="001D154C" w:rsidRDefault="00DC4B14" w:rsidP="004D4910">
            <w:pPr>
              <w:pStyle w:val="Title"/>
              <w:ind w:left="0"/>
              <w:jc w:val="right"/>
              <w:rPr>
                <w:b w:val="0"/>
                <w:bCs/>
              </w:rPr>
            </w:pPr>
            <w:r>
              <w:rPr>
                <w:b w:val="0"/>
                <w:bCs/>
              </w:rPr>
              <w:t>702</w:t>
            </w:r>
          </w:p>
        </w:tc>
        <w:tc>
          <w:tcPr>
            <w:tcW w:w="900" w:type="dxa"/>
            <w:vAlign w:val="center"/>
          </w:tcPr>
          <w:p w:rsidR="004D4910" w:rsidRPr="001D154C" w:rsidRDefault="00DC4B14" w:rsidP="00DC4B14">
            <w:pPr>
              <w:pStyle w:val="Title"/>
              <w:ind w:left="0"/>
              <w:jc w:val="right"/>
              <w:rPr>
                <w:b w:val="0"/>
                <w:bCs/>
              </w:rPr>
            </w:pPr>
            <w:r>
              <w:rPr>
                <w:b w:val="0"/>
                <w:bCs/>
              </w:rPr>
              <w:t>686</w:t>
            </w:r>
          </w:p>
        </w:tc>
        <w:tc>
          <w:tcPr>
            <w:tcW w:w="1440" w:type="dxa"/>
            <w:vAlign w:val="center"/>
          </w:tcPr>
          <w:p w:rsidR="007E36FA" w:rsidRPr="00D95C33" w:rsidRDefault="00D95C33">
            <w:pPr>
              <w:pStyle w:val="Title"/>
              <w:ind w:left="0"/>
              <w:jc w:val="right"/>
              <w:rPr>
                <w:b w:val="0"/>
                <w:bCs/>
              </w:rPr>
            </w:pPr>
            <w:r w:rsidRPr="00D95C33">
              <w:rPr>
                <w:b w:val="0"/>
                <w:bCs/>
              </w:rPr>
              <w:t>178,175</w:t>
            </w:r>
          </w:p>
        </w:tc>
      </w:tr>
      <w:tr w:rsidR="004D4910" w:rsidRPr="002F58E6" w:rsidTr="004D4910">
        <w:tc>
          <w:tcPr>
            <w:tcW w:w="5040" w:type="dxa"/>
          </w:tcPr>
          <w:p w:rsidR="004D4910" w:rsidRPr="002F58E6" w:rsidRDefault="004D4910" w:rsidP="004D4910">
            <w:pPr>
              <w:pStyle w:val="Title"/>
              <w:ind w:left="0"/>
              <w:jc w:val="left"/>
              <w:rPr>
                <w:b w:val="0"/>
                <w:bCs/>
                <w:i w:val="0"/>
              </w:rPr>
            </w:pPr>
            <w:r w:rsidRPr="0026045A">
              <w:rPr>
                <w:b w:val="0"/>
                <w:bCs/>
                <w:i w:val="0"/>
              </w:rPr>
              <w:t>2013 Program Increases</w:t>
            </w:r>
          </w:p>
        </w:tc>
        <w:tc>
          <w:tcPr>
            <w:tcW w:w="1350" w:type="dxa"/>
            <w:vAlign w:val="center"/>
          </w:tcPr>
          <w:p w:rsidR="004D4910" w:rsidRPr="001D154C" w:rsidRDefault="00E2262D" w:rsidP="004D4910">
            <w:pPr>
              <w:pStyle w:val="Title"/>
              <w:ind w:left="0"/>
              <w:jc w:val="right"/>
              <w:rPr>
                <w:b w:val="0"/>
                <w:bCs/>
              </w:rPr>
            </w:pPr>
            <w:r w:rsidRPr="00E2262D">
              <w:rPr>
                <w:b w:val="0"/>
                <w:bCs/>
              </w:rPr>
              <w:t>0</w:t>
            </w:r>
          </w:p>
        </w:tc>
        <w:tc>
          <w:tcPr>
            <w:tcW w:w="900" w:type="dxa"/>
            <w:vAlign w:val="center"/>
          </w:tcPr>
          <w:p w:rsidR="004D4910" w:rsidRPr="001D154C" w:rsidRDefault="00E2262D" w:rsidP="004D4910">
            <w:pPr>
              <w:pStyle w:val="Title"/>
              <w:ind w:left="0"/>
              <w:jc w:val="right"/>
              <w:rPr>
                <w:b w:val="0"/>
                <w:bCs/>
              </w:rPr>
            </w:pPr>
            <w:r w:rsidRPr="00E2262D">
              <w:rPr>
                <w:b w:val="0"/>
                <w:bCs/>
              </w:rPr>
              <w:t>0</w:t>
            </w:r>
          </w:p>
        </w:tc>
        <w:tc>
          <w:tcPr>
            <w:tcW w:w="1440" w:type="dxa"/>
            <w:vAlign w:val="center"/>
          </w:tcPr>
          <w:p w:rsidR="004D4910" w:rsidRPr="00D95C33" w:rsidRDefault="00D95C33" w:rsidP="004D4910">
            <w:pPr>
              <w:pStyle w:val="Title"/>
              <w:ind w:left="0"/>
              <w:jc w:val="right"/>
              <w:rPr>
                <w:b w:val="0"/>
                <w:bCs/>
              </w:rPr>
            </w:pPr>
            <w:r w:rsidRPr="00D95C33">
              <w:rPr>
                <w:b w:val="0"/>
                <w:bCs/>
              </w:rPr>
              <w:t>5,00</w:t>
            </w:r>
            <w:r w:rsidR="007B78C3" w:rsidRPr="00D95C33">
              <w:rPr>
                <w:b w:val="0"/>
                <w:bCs/>
              </w:rPr>
              <w:t>0</w:t>
            </w:r>
          </w:p>
        </w:tc>
      </w:tr>
      <w:tr w:rsidR="004D4910" w:rsidRPr="002F58E6" w:rsidTr="004D4910">
        <w:tc>
          <w:tcPr>
            <w:tcW w:w="5040" w:type="dxa"/>
          </w:tcPr>
          <w:p w:rsidR="004D4910" w:rsidRPr="002F58E6" w:rsidRDefault="004D4910" w:rsidP="004D4910">
            <w:pPr>
              <w:pStyle w:val="Title"/>
              <w:ind w:left="0"/>
              <w:jc w:val="left"/>
              <w:rPr>
                <w:b w:val="0"/>
                <w:bCs/>
                <w:i w:val="0"/>
              </w:rPr>
            </w:pPr>
            <w:r w:rsidRPr="0026045A">
              <w:rPr>
                <w:b w:val="0"/>
                <w:bCs/>
                <w:i w:val="0"/>
              </w:rPr>
              <w:t>2013 Program Offsets</w:t>
            </w:r>
          </w:p>
        </w:tc>
        <w:tc>
          <w:tcPr>
            <w:tcW w:w="1350" w:type="dxa"/>
            <w:vAlign w:val="center"/>
          </w:tcPr>
          <w:p w:rsidR="004D4910" w:rsidRPr="001D154C" w:rsidRDefault="00E2262D" w:rsidP="004D4910">
            <w:pPr>
              <w:pStyle w:val="Title"/>
              <w:ind w:left="0"/>
              <w:jc w:val="right"/>
              <w:rPr>
                <w:b w:val="0"/>
                <w:bCs/>
              </w:rPr>
            </w:pPr>
            <w:r w:rsidRPr="00E2262D">
              <w:rPr>
                <w:b w:val="0"/>
                <w:bCs/>
              </w:rPr>
              <w:t>0</w:t>
            </w:r>
          </w:p>
        </w:tc>
        <w:tc>
          <w:tcPr>
            <w:tcW w:w="900" w:type="dxa"/>
            <w:vAlign w:val="center"/>
          </w:tcPr>
          <w:p w:rsidR="004D4910" w:rsidRPr="001D154C" w:rsidRDefault="00E2262D" w:rsidP="004D4910">
            <w:pPr>
              <w:pStyle w:val="Title"/>
              <w:ind w:left="0"/>
              <w:jc w:val="right"/>
              <w:rPr>
                <w:b w:val="0"/>
                <w:bCs/>
              </w:rPr>
            </w:pPr>
            <w:r w:rsidRPr="00E2262D">
              <w:rPr>
                <w:b w:val="0"/>
                <w:bCs/>
              </w:rPr>
              <w:t>0</w:t>
            </w:r>
          </w:p>
        </w:tc>
        <w:tc>
          <w:tcPr>
            <w:tcW w:w="1440" w:type="dxa"/>
            <w:vAlign w:val="center"/>
          </w:tcPr>
          <w:p w:rsidR="004D4910" w:rsidRPr="00D95C33" w:rsidRDefault="007B78C3" w:rsidP="004D4910">
            <w:pPr>
              <w:pStyle w:val="Title"/>
              <w:ind w:left="0"/>
              <w:jc w:val="right"/>
              <w:rPr>
                <w:b w:val="0"/>
                <w:bCs/>
              </w:rPr>
            </w:pPr>
            <w:r w:rsidRPr="00D95C33">
              <w:rPr>
                <w:b w:val="0"/>
                <w:bCs/>
              </w:rPr>
              <w:t>0</w:t>
            </w:r>
          </w:p>
        </w:tc>
      </w:tr>
      <w:tr w:rsidR="004D4910" w:rsidRPr="002F58E6" w:rsidTr="004D4910">
        <w:tc>
          <w:tcPr>
            <w:tcW w:w="5040" w:type="dxa"/>
          </w:tcPr>
          <w:p w:rsidR="004D4910" w:rsidRPr="002F58E6" w:rsidRDefault="004D4910" w:rsidP="004D4910">
            <w:pPr>
              <w:pStyle w:val="Title"/>
              <w:ind w:left="0"/>
              <w:jc w:val="left"/>
              <w:rPr>
                <w:b w:val="0"/>
                <w:bCs/>
                <w:i w:val="0"/>
              </w:rPr>
            </w:pPr>
            <w:r w:rsidRPr="0026045A">
              <w:rPr>
                <w:b w:val="0"/>
                <w:bCs/>
                <w:i w:val="0"/>
              </w:rPr>
              <w:t>2013 Request</w:t>
            </w:r>
          </w:p>
        </w:tc>
        <w:tc>
          <w:tcPr>
            <w:tcW w:w="1350" w:type="dxa"/>
            <w:vAlign w:val="center"/>
          </w:tcPr>
          <w:p w:rsidR="004D4910" w:rsidRPr="001D154C" w:rsidRDefault="00DC4B14" w:rsidP="00DC4B14">
            <w:pPr>
              <w:pStyle w:val="Title"/>
              <w:ind w:left="0"/>
              <w:jc w:val="right"/>
              <w:rPr>
                <w:b w:val="0"/>
                <w:bCs/>
              </w:rPr>
            </w:pPr>
            <w:r>
              <w:rPr>
                <w:b w:val="0"/>
                <w:bCs/>
              </w:rPr>
              <w:t>702</w:t>
            </w:r>
          </w:p>
        </w:tc>
        <w:tc>
          <w:tcPr>
            <w:tcW w:w="900" w:type="dxa"/>
            <w:vAlign w:val="center"/>
          </w:tcPr>
          <w:p w:rsidR="0032372F" w:rsidRDefault="007F534D">
            <w:pPr>
              <w:pStyle w:val="Title"/>
              <w:ind w:left="0"/>
              <w:jc w:val="right"/>
              <w:rPr>
                <w:b w:val="0"/>
                <w:bCs/>
              </w:rPr>
            </w:pPr>
            <w:r>
              <w:rPr>
                <w:b w:val="0"/>
                <w:bCs/>
              </w:rPr>
              <w:t>686</w:t>
            </w:r>
          </w:p>
        </w:tc>
        <w:tc>
          <w:tcPr>
            <w:tcW w:w="1440" w:type="dxa"/>
            <w:vAlign w:val="center"/>
          </w:tcPr>
          <w:p w:rsidR="004D4910" w:rsidRPr="00D95C33" w:rsidRDefault="007B78C3" w:rsidP="00D95C33">
            <w:pPr>
              <w:pStyle w:val="Title"/>
              <w:ind w:left="0"/>
              <w:jc w:val="right"/>
              <w:rPr>
                <w:b w:val="0"/>
                <w:bCs/>
              </w:rPr>
            </w:pPr>
            <w:r w:rsidRPr="00D95C33">
              <w:rPr>
                <w:b w:val="0"/>
                <w:bCs/>
              </w:rPr>
              <w:t>183,1</w:t>
            </w:r>
            <w:r w:rsidR="00D95C33" w:rsidRPr="00D95C33">
              <w:rPr>
                <w:b w:val="0"/>
                <w:bCs/>
              </w:rPr>
              <w:t>75</w:t>
            </w:r>
          </w:p>
        </w:tc>
      </w:tr>
      <w:tr w:rsidR="004D4910" w:rsidRPr="002F58E6" w:rsidTr="004D4910">
        <w:tc>
          <w:tcPr>
            <w:tcW w:w="5040" w:type="dxa"/>
            <w:shd w:val="clear" w:color="auto" w:fill="E6E6E6"/>
          </w:tcPr>
          <w:p w:rsidR="004D4910" w:rsidRPr="002F58E6" w:rsidRDefault="004D4910" w:rsidP="004D4910">
            <w:pPr>
              <w:pStyle w:val="Title"/>
              <w:ind w:left="0"/>
              <w:jc w:val="left"/>
              <w:rPr>
                <w:b w:val="0"/>
                <w:bCs/>
                <w:i w:val="0"/>
              </w:rPr>
            </w:pPr>
            <w:r w:rsidRPr="0026045A">
              <w:rPr>
                <w:i w:val="0"/>
              </w:rPr>
              <w:t>Total Change 2012-2013</w:t>
            </w:r>
          </w:p>
        </w:tc>
        <w:tc>
          <w:tcPr>
            <w:tcW w:w="1350" w:type="dxa"/>
            <w:shd w:val="clear" w:color="auto" w:fill="E6E6E6"/>
            <w:vAlign w:val="center"/>
          </w:tcPr>
          <w:p w:rsidR="004D4910" w:rsidRPr="00C42C71" w:rsidRDefault="004D4910" w:rsidP="004D4910">
            <w:pPr>
              <w:pStyle w:val="Title"/>
              <w:ind w:left="0"/>
              <w:jc w:val="right"/>
              <w:rPr>
                <w:bCs/>
              </w:rPr>
            </w:pPr>
            <w:r w:rsidRPr="00C42C71">
              <w:rPr>
                <w:bCs/>
              </w:rPr>
              <w:t>0</w:t>
            </w:r>
          </w:p>
        </w:tc>
        <w:tc>
          <w:tcPr>
            <w:tcW w:w="900" w:type="dxa"/>
            <w:shd w:val="clear" w:color="auto" w:fill="E6E6E6"/>
            <w:vAlign w:val="center"/>
          </w:tcPr>
          <w:p w:rsidR="004D4910" w:rsidRPr="00C42C71" w:rsidRDefault="004D4910" w:rsidP="004D4910">
            <w:pPr>
              <w:pStyle w:val="Title"/>
              <w:ind w:left="0"/>
              <w:jc w:val="right"/>
              <w:rPr>
                <w:bCs/>
              </w:rPr>
            </w:pPr>
            <w:r w:rsidRPr="00C42C71">
              <w:rPr>
                <w:bCs/>
              </w:rPr>
              <w:t>0</w:t>
            </w:r>
          </w:p>
        </w:tc>
        <w:tc>
          <w:tcPr>
            <w:tcW w:w="1440" w:type="dxa"/>
            <w:shd w:val="clear" w:color="auto" w:fill="E6E6E6"/>
            <w:vAlign w:val="center"/>
          </w:tcPr>
          <w:p w:rsidR="004D4910" w:rsidRPr="00D95C33" w:rsidRDefault="007B78C3" w:rsidP="00D95C33">
            <w:pPr>
              <w:pStyle w:val="Title"/>
              <w:ind w:left="0"/>
              <w:jc w:val="right"/>
              <w:rPr>
                <w:bCs/>
              </w:rPr>
            </w:pPr>
            <w:r w:rsidRPr="00D95C33">
              <w:rPr>
                <w:bCs/>
              </w:rPr>
              <w:t>$</w:t>
            </w:r>
            <w:r w:rsidR="00D95C33" w:rsidRPr="00D95C33">
              <w:rPr>
                <w:bCs/>
              </w:rPr>
              <w:t>8,119</w:t>
            </w:r>
          </w:p>
        </w:tc>
      </w:tr>
    </w:tbl>
    <w:p w:rsidR="007F534D" w:rsidRDefault="007F534D" w:rsidP="004D4910">
      <w:pPr>
        <w:pStyle w:val="Title"/>
        <w:ind w:left="0"/>
        <w:jc w:val="left"/>
        <w:rPr>
          <w:b w:val="0"/>
          <w:i w:val="0"/>
          <w:sz w:val="20"/>
        </w:rPr>
      </w:pPr>
      <w:r>
        <w:rPr>
          <w:b w:val="0"/>
          <w:i w:val="0"/>
          <w:sz w:val="20"/>
        </w:rPr>
        <w:t xml:space="preserve">In FY 2012, </w:t>
      </w:r>
      <w:r w:rsidRPr="007F534D">
        <w:rPr>
          <w:b w:val="0"/>
          <w:i w:val="0"/>
          <w:sz w:val="20"/>
        </w:rPr>
        <w:t>OJP’s management and administration (M&amp;A) expenses are not expressly provided for in the Appropriations Act, but are to be supported with program funding</w:t>
      </w:r>
      <w:r>
        <w:rPr>
          <w:b w:val="0"/>
          <w:i w:val="0"/>
          <w:sz w:val="20"/>
        </w:rPr>
        <w:t xml:space="preserve"> t</w:t>
      </w:r>
      <w:r w:rsidRPr="007F534D">
        <w:rPr>
          <w:b w:val="0"/>
          <w:i w:val="0"/>
          <w:sz w:val="20"/>
        </w:rPr>
        <w:t>hrough a series of reimbursable agreements</w:t>
      </w:r>
      <w:r>
        <w:rPr>
          <w:b w:val="0"/>
          <w:i w:val="0"/>
          <w:sz w:val="20"/>
        </w:rPr>
        <w:t xml:space="preserve"> and is therefore a non-add.  The FY 2013 Request seeks this same structure.</w:t>
      </w:r>
      <w:r w:rsidRPr="008F3D62" w:rsidDel="007F534D">
        <w:rPr>
          <w:b w:val="0"/>
          <w:i w:val="0"/>
          <w:sz w:val="20"/>
        </w:rPr>
        <w:t xml:space="preserve"> </w:t>
      </w:r>
    </w:p>
    <w:p w:rsidR="002E7E2D" w:rsidRDefault="002E7E2D" w:rsidP="004D4910">
      <w:pPr>
        <w:pStyle w:val="Title"/>
        <w:ind w:left="0"/>
        <w:jc w:val="left"/>
        <w:rPr>
          <w:b w:val="0"/>
          <w:i w:val="0"/>
          <w:sz w:val="20"/>
        </w:rPr>
      </w:pPr>
    </w:p>
    <w:p w:rsidR="004D4910" w:rsidRPr="002F58E6" w:rsidRDefault="004D4910" w:rsidP="004D4910">
      <w:pPr>
        <w:numPr>
          <w:ilvl w:val="0"/>
          <w:numId w:val="22"/>
        </w:numPr>
        <w:tabs>
          <w:tab w:val="left" w:pos="0"/>
          <w:tab w:val="left" w:pos="360"/>
          <w:tab w:val="left" w:pos="540"/>
          <w:tab w:val="left" w:pos="720"/>
        </w:tabs>
        <w:spacing w:line="240" w:lineRule="auto"/>
        <w:ind w:hanging="720"/>
        <w:jc w:val="left"/>
        <w:rPr>
          <w:b/>
          <w:bCs/>
        </w:rPr>
      </w:pPr>
      <w:r w:rsidRPr="0026045A">
        <w:rPr>
          <w:b/>
          <w:bCs/>
        </w:rPr>
        <w:t>Account Description</w:t>
      </w:r>
    </w:p>
    <w:p w:rsidR="004D4910" w:rsidRPr="002F58E6" w:rsidRDefault="004D4910" w:rsidP="004D4910">
      <w:pPr>
        <w:tabs>
          <w:tab w:val="left" w:pos="0"/>
          <w:tab w:val="left" w:pos="360"/>
          <w:tab w:val="left" w:pos="540"/>
          <w:tab w:val="left" w:pos="720"/>
        </w:tabs>
        <w:spacing w:line="240" w:lineRule="auto"/>
        <w:jc w:val="left"/>
        <w:rPr>
          <w:b/>
          <w:bCs/>
        </w:rPr>
      </w:pPr>
      <w:r w:rsidRPr="0026045A">
        <w:rPr>
          <w:b/>
          <w:bCs/>
        </w:rPr>
        <w:t xml:space="preserve"> </w:t>
      </w:r>
    </w:p>
    <w:p w:rsidR="004D4910" w:rsidRPr="002F58E6" w:rsidRDefault="004D4910" w:rsidP="004D4910">
      <w:pPr>
        <w:spacing w:line="240" w:lineRule="auto"/>
        <w:jc w:val="left"/>
      </w:pPr>
      <w:r w:rsidRPr="0026045A">
        <w:t>This appropriation provides funding for the overall management and administration of OJP, including OJP’s Office of Audit, Assessment, and Management (OAAM)</w:t>
      </w:r>
      <w:r w:rsidRPr="002F58E6">
        <w:t xml:space="preserve">.  </w:t>
      </w:r>
    </w:p>
    <w:p w:rsidR="004D4910" w:rsidRPr="002F58E6" w:rsidRDefault="004D4910" w:rsidP="004D4910">
      <w:pPr>
        <w:spacing w:line="240" w:lineRule="auto"/>
        <w:jc w:val="left"/>
      </w:pPr>
    </w:p>
    <w:p w:rsidR="004D4910" w:rsidRDefault="004D4910" w:rsidP="004D4910">
      <w:pPr>
        <w:spacing w:line="240" w:lineRule="auto"/>
        <w:jc w:val="left"/>
      </w:pPr>
      <w:r w:rsidRPr="0026045A">
        <w:t xml:space="preserve">Approximately 95 percent of OJP’s management and administration budget is required for fixed costs such as payroll, rent, telecommunications, and information technology infrastructure and support.  These funds are absolutely critical to ensuring that OJP has the necessary management and administrative structure and resources needed to accomplish Administration and Congressional priorities and ensure sound stewardship of OJP’s annual grant programs.  In addition to infrastructure, the funds provide FTE to carry out OJP’s policy, grants management, financial management, information technology, legislative communications and public affairs, and general administrative functions.  </w:t>
      </w:r>
    </w:p>
    <w:p w:rsidR="002E7E2D" w:rsidRDefault="002E7E2D" w:rsidP="004D4910">
      <w:pPr>
        <w:widowControl/>
        <w:adjustRightInd/>
        <w:spacing w:line="240" w:lineRule="auto"/>
        <w:jc w:val="left"/>
        <w:textAlignment w:val="auto"/>
      </w:pPr>
    </w:p>
    <w:p w:rsidR="004D4910" w:rsidRDefault="004D4910" w:rsidP="004D4910">
      <w:pPr>
        <w:spacing w:line="240" w:lineRule="auto"/>
        <w:jc w:val="left"/>
      </w:pPr>
      <w:r w:rsidRPr="0026045A">
        <w:t>These funds also support the activities of OJP’s OAAM, established by the 2005 Department of Justice Reauthorization Act (the Act), 42 U.S.C. § 3712h.  OAAM has three critical missions:</w:t>
      </w:r>
    </w:p>
    <w:p w:rsidR="003A796A" w:rsidRPr="002F58E6" w:rsidRDefault="003A796A" w:rsidP="004D4910">
      <w:pPr>
        <w:spacing w:line="240" w:lineRule="auto"/>
        <w:jc w:val="left"/>
      </w:pPr>
    </w:p>
    <w:p w:rsidR="000D0D11" w:rsidRDefault="004D4910">
      <w:pPr>
        <w:widowControl/>
        <w:numPr>
          <w:ilvl w:val="0"/>
          <w:numId w:val="4"/>
        </w:numPr>
        <w:shd w:val="clear" w:color="auto" w:fill="FFFFFF"/>
        <w:tabs>
          <w:tab w:val="clear" w:pos="360"/>
          <w:tab w:val="left" w:pos="720"/>
        </w:tabs>
        <w:adjustRightInd/>
        <w:spacing w:line="240" w:lineRule="auto"/>
        <w:ind w:left="720"/>
        <w:contextualSpacing/>
        <w:jc w:val="left"/>
        <w:textAlignment w:val="auto"/>
      </w:pPr>
      <w:r w:rsidRPr="0026045A">
        <w:rPr>
          <w:u w:val="single"/>
        </w:rPr>
        <w:t>Auditing OJP’s internal controls to prevent waste, fraud, and abuse</w:t>
      </w:r>
      <w:r w:rsidRPr="0026045A">
        <w:t xml:space="preserve">.  </w:t>
      </w:r>
      <w:r w:rsidR="003A796A" w:rsidRPr="0026045A">
        <w:t xml:space="preserve">OAAM’s </w:t>
      </w:r>
      <w:r w:rsidR="003A796A">
        <w:t>A</w:t>
      </w:r>
      <w:r w:rsidR="003A796A" w:rsidRPr="0026045A">
        <w:t xml:space="preserve">udit </w:t>
      </w:r>
      <w:r w:rsidR="003A796A">
        <w:t xml:space="preserve"> and Review Division conducts reviews of internal control processes; </w:t>
      </w:r>
      <w:r w:rsidR="003A796A" w:rsidRPr="0026045A">
        <w:t>coordinat</w:t>
      </w:r>
      <w:r w:rsidR="003A796A">
        <w:t>es activity</w:t>
      </w:r>
      <w:r w:rsidR="003A796A" w:rsidRPr="0026045A">
        <w:t xml:space="preserve"> for the annual independent financial audit and the audits/investigations conducted by the Office of the Inspector General (OIG) and the Government Accountability Office</w:t>
      </w:r>
      <w:r w:rsidR="003A796A">
        <w:t>; and manages the DOJ high risk grantee program</w:t>
      </w:r>
      <w:r w:rsidRPr="0026045A">
        <w:t>.</w:t>
      </w:r>
    </w:p>
    <w:p w:rsidR="000D0D11" w:rsidRDefault="000D0D11">
      <w:pPr>
        <w:widowControl/>
        <w:shd w:val="clear" w:color="auto" w:fill="FFFFFF"/>
        <w:tabs>
          <w:tab w:val="left" w:pos="720"/>
        </w:tabs>
        <w:adjustRightInd/>
        <w:spacing w:line="240" w:lineRule="auto"/>
        <w:ind w:left="720"/>
        <w:contextualSpacing/>
        <w:jc w:val="left"/>
        <w:textAlignment w:val="auto"/>
      </w:pPr>
    </w:p>
    <w:p w:rsidR="000D0D11" w:rsidRDefault="003A796A">
      <w:pPr>
        <w:widowControl/>
        <w:numPr>
          <w:ilvl w:val="0"/>
          <w:numId w:val="4"/>
        </w:numPr>
        <w:shd w:val="clear" w:color="auto" w:fill="FFFFFF"/>
        <w:tabs>
          <w:tab w:val="clear" w:pos="360"/>
          <w:tab w:val="left" w:pos="720"/>
        </w:tabs>
        <w:adjustRightInd/>
        <w:spacing w:line="240" w:lineRule="auto"/>
        <w:ind w:left="720"/>
        <w:contextualSpacing/>
        <w:jc w:val="left"/>
        <w:textAlignment w:val="auto"/>
      </w:pPr>
      <w:r w:rsidRPr="0026045A">
        <w:rPr>
          <w:u w:val="single"/>
        </w:rPr>
        <w:t>Conducting programmatic assessments of OJP’s grants</w:t>
      </w:r>
      <w:r>
        <w:rPr>
          <w:u w:val="single"/>
        </w:rPr>
        <w:t xml:space="preserve"> and monitoring oversight </w:t>
      </w:r>
      <w:r w:rsidRPr="0026045A">
        <w:t>.  The</w:t>
      </w:r>
      <w:r>
        <w:t xml:space="preserve"> Program Assessment Division conducts assessments of grant programs and initiatives for OJP and the COPS Office and oversees monitoring activities which includes developing OJP-wide grant monitoring standards, procedures, and tools as well as ensuring that the COPS Office and OJP meet or exceed the  </w:t>
      </w:r>
      <w:r w:rsidRPr="0026045A">
        <w:t>requirement to monitor 10 percent of open award funds on an annual basis, as required by the Act</w:t>
      </w:r>
      <w:r w:rsidR="004D4910" w:rsidRPr="002F58E6">
        <w:t xml:space="preserve">. </w:t>
      </w:r>
    </w:p>
    <w:p w:rsidR="000D0D11" w:rsidRDefault="000D0D11">
      <w:pPr>
        <w:pStyle w:val="ListParagraph"/>
      </w:pPr>
    </w:p>
    <w:p w:rsidR="000D0D11" w:rsidRDefault="000D0D11">
      <w:pPr>
        <w:widowControl/>
        <w:shd w:val="clear" w:color="auto" w:fill="FFFFFF"/>
        <w:tabs>
          <w:tab w:val="left" w:pos="720"/>
        </w:tabs>
        <w:adjustRightInd/>
        <w:spacing w:line="240" w:lineRule="auto"/>
        <w:contextualSpacing/>
        <w:jc w:val="left"/>
        <w:textAlignment w:val="auto"/>
      </w:pPr>
    </w:p>
    <w:p w:rsidR="000D0D11" w:rsidRDefault="004D4910">
      <w:pPr>
        <w:widowControl/>
        <w:numPr>
          <w:ilvl w:val="0"/>
          <w:numId w:val="4"/>
        </w:numPr>
        <w:shd w:val="clear" w:color="auto" w:fill="FFFFFF"/>
        <w:tabs>
          <w:tab w:val="clear" w:pos="360"/>
          <w:tab w:val="num" w:pos="720"/>
        </w:tabs>
        <w:adjustRightInd/>
        <w:spacing w:line="240" w:lineRule="auto"/>
        <w:ind w:left="720"/>
        <w:contextualSpacing/>
        <w:jc w:val="left"/>
        <w:textAlignment w:val="auto"/>
      </w:pPr>
      <w:r w:rsidRPr="0026045A">
        <w:rPr>
          <w:u w:val="single"/>
        </w:rPr>
        <w:t>Serving as the central source for OJP’s grant management policy</w:t>
      </w:r>
      <w:r w:rsidRPr="0026045A">
        <w:t xml:space="preserve">.  </w:t>
      </w:r>
      <w:r w:rsidR="003A796A" w:rsidRPr="0026045A">
        <w:t xml:space="preserve">OAAM’s </w:t>
      </w:r>
      <w:r w:rsidR="003A796A">
        <w:t>G</w:t>
      </w:r>
      <w:r w:rsidR="003A796A" w:rsidRPr="0026045A">
        <w:t xml:space="preserve">rants </w:t>
      </w:r>
      <w:r w:rsidR="003A796A">
        <w:t>M</w:t>
      </w:r>
      <w:r w:rsidR="003A796A" w:rsidRPr="0026045A">
        <w:t xml:space="preserve">anagement </w:t>
      </w:r>
      <w:r w:rsidR="003A796A">
        <w:t>Division</w:t>
      </w:r>
      <w:r w:rsidR="003A796A" w:rsidRPr="0026045A">
        <w:t xml:space="preserve"> continues OJP’s efforts to streamline and standardize grant management policies and procedures across the agency by maintaining a Grant Manager’s Manual</w:t>
      </w:r>
      <w:r w:rsidR="003A796A">
        <w:t>;</w:t>
      </w:r>
      <w:r w:rsidR="003A796A" w:rsidRPr="0026045A">
        <w:t xml:space="preserve"> coordinating efforts to design and enhance OJP’s Grant Management System to ensure grant management policies and processes are integrated and consistent</w:t>
      </w:r>
      <w:r w:rsidR="003A796A">
        <w:t>; and developing and facilitating training to grantees and staff.</w:t>
      </w:r>
      <w:r w:rsidRPr="0026045A">
        <w:t xml:space="preserve">  </w:t>
      </w:r>
    </w:p>
    <w:p w:rsidR="003A796A" w:rsidRDefault="003A796A" w:rsidP="004D4910">
      <w:pPr>
        <w:spacing w:line="240" w:lineRule="auto"/>
        <w:jc w:val="left"/>
        <w:rPr>
          <w:bCs/>
        </w:rPr>
      </w:pPr>
    </w:p>
    <w:p w:rsidR="004D4910" w:rsidRPr="00D95C33" w:rsidRDefault="00E2262D" w:rsidP="004D4910">
      <w:pPr>
        <w:spacing w:line="240" w:lineRule="auto"/>
        <w:jc w:val="left"/>
      </w:pPr>
      <w:r w:rsidRPr="00E2262D">
        <w:rPr>
          <w:bCs/>
        </w:rPr>
        <w:t xml:space="preserve">Although </w:t>
      </w:r>
      <w:r w:rsidRPr="00D95C33">
        <w:rPr>
          <w:bCs/>
        </w:rPr>
        <w:t xml:space="preserve">no funding is requested for the </w:t>
      </w:r>
      <w:r w:rsidRPr="00D95C33">
        <w:t xml:space="preserve">Salaries and Expenses appropriation account in </w:t>
      </w:r>
    </w:p>
    <w:p w:rsidR="006D024B" w:rsidRDefault="00E2262D" w:rsidP="004D4910">
      <w:pPr>
        <w:spacing w:line="240" w:lineRule="auto"/>
        <w:jc w:val="left"/>
      </w:pPr>
      <w:r w:rsidRPr="00D95C33">
        <w:t xml:space="preserve">FY 2013, OJP seeks </w:t>
      </w:r>
      <w:r w:rsidR="007B78C3" w:rsidRPr="00D95C33">
        <w:t>$</w:t>
      </w:r>
      <w:r w:rsidR="005E6647" w:rsidRPr="00D95C33">
        <w:t>183.</w:t>
      </w:r>
      <w:r w:rsidR="00D95C33" w:rsidRPr="00D95C33">
        <w:t>2</w:t>
      </w:r>
      <w:r w:rsidR="007B78C3" w:rsidRPr="00D95C33">
        <w:t xml:space="preserve"> million</w:t>
      </w:r>
      <w:r w:rsidR="004660B8" w:rsidRPr="00D95C33">
        <w:t xml:space="preserve"> for management</w:t>
      </w:r>
      <w:r w:rsidR="004660B8">
        <w:t xml:space="preserve"> and administration costs</w:t>
      </w:r>
      <w:r w:rsidRPr="00E2262D">
        <w:t xml:space="preserve"> in reimbursable resources from program funding</w:t>
      </w:r>
      <w:r w:rsidR="0068248E">
        <w:t>, the same structure</w:t>
      </w:r>
      <w:r w:rsidRPr="00E2262D">
        <w:t xml:space="preserve"> enacted in FY 2012.</w:t>
      </w:r>
      <w:r w:rsidR="009965B8">
        <w:t xml:space="preserve"> </w:t>
      </w:r>
    </w:p>
    <w:p w:rsidR="006D024B" w:rsidRDefault="006D024B" w:rsidP="004D4910">
      <w:pPr>
        <w:spacing w:line="240" w:lineRule="auto"/>
        <w:jc w:val="left"/>
        <w:rPr>
          <w:bCs/>
        </w:rPr>
      </w:pPr>
    </w:p>
    <w:p w:rsidR="003A0FF5" w:rsidRDefault="008C778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Pr>
          <w:b/>
          <w:bCs/>
        </w:rPr>
        <w:t>2</w:t>
      </w:r>
      <w:r w:rsidR="0026045A" w:rsidRPr="0026045A">
        <w:rPr>
          <w:b/>
          <w:bCs/>
        </w:rPr>
        <w:t>. Performance Tables – N/A</w:t>
      </w:r>
    </w:p>
    <w:p w:rsidR="00176D5F" w:rsidRDefault="00176D5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766384" w:rsidRDefault="008C778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Pr>
          <w:b/>
          <w:bCs/>
        </w:rPr>
        <w:t>3</w:t>
      </w:r>
      <w:r w:rsidR="00176D5F" w:rsidRPr="0026045A">
        <w:rPr>
          <w:b/>
          <w:bCs/>
        </w:rPr>
        <w:t>. Performance</w:t>
      </w:r>
      <w:r w:rsidR="00176D5F">
        <w:rPr>
          <w:b/>
          <w:bCs/>
        </w:rPr>
        <w:t>,</w:t>
      </w:r>
      <w:r w:rsidR="00176D5F" w:rsidRPr="0026045A">
        <w:rPr>
          <w:b/>
          <w:bCs/>
        </w:rPr>
        <w:t xml:space="preserve"> </w:t>
      </w:r>
      <w:r w:rsidR="00176D5F">
        <w:rPr>
          <w:b/>
          <w:bCs/>
        </w:rPr>
        <w:t>Resources, and Strategies</w:t>
      </w:r>
      <w:r w:rsidR="00176D5F" w:rsidRPr="0026045A">
        <w:rPr>
          <w:b/>
          <w:bCs/>
        </w:rPr>
        <w:t xml:space="preserve"> – N/A</w:t>
      </w:r>
    </w:p>
    <w:p w:rsidR="003A0FF5" w:rsidRPr="002F58E6" w:rsidRDefault="003A0FF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rPr>
          <w:b/>
          <w:bCs/>
          <w:sz w:val="40"/>
          <w:szCs w:val="40"/>
        </w:rPr>
      </w:pPr>
    </w:p>
    <w:p w:rsidR="00676C67" w:rsidRPr="00B034A8" w:rsidRDefault="00676C67" w:rsidP="00717CEE">
      <w:pPr>
        <w:spacing w:line="240" w:lineRule="auto"/>
      </w:pPr>
    </w:p>
    <w:p w:rsidR="00676C67" w:rsidRPr="00B034A8" w:rsidRDefault="00676C67" w:rsidP="00717CEE">
      <w:pPr>
        <w:spacing w:line="240" w:lineRule="auto"/>
        <w:sectPr w:rsidR="00676C67" w:rsidRPr="00B034A8" w:rsidSect="00E70276">
          <w:footerReference w:type="default" r:id="rId29"/>
          <w:type w:val="continuous"/>
          <w:pgSz w:w="12240" w:h="15840" w:code="1"/>
          <w:pgMar w:top="1440" w:right="1440" w:bottom="1440" w:left="720" w:header="720" w:footer="720" w:gutter="720"/>
          <w:cols w:space="720"/>
          <w:docGrid w:linePitch="360"/>
        </w:sectPr>
      </w:pPr>
    </w:p>
    <w:p w:rsidR="00FD2706" w:rsidRPr="00B034A8" w:rsidRDefault="00BA2904" w:rsidP="00FD2706">
      <w:pPr>
        <w:jc w:val="center"/>
        <w:rPr>
          <w:b/>
          <w:sz w:val="40"/>
          <w:szCs w:val="40"/>
        </w:rPr>
      </w:pPr>
      <w:r w:rsidRPr="00BA2904">
        <w:lastRenderedPageBreak/>
        <w:br w:type="page"/>
      </w:r>
    </w:p>
    <w:p w:rsidR="00766384" w:rsidRDefault="00E2262D">
      <w:pPr>
        <w:tabs>
          <w:tab w:val="left" w:pos="360"/>
          <w:tab w:val="left" w:pos="720"/>
        </w:tabs>
        <w:spacing w:line="240" w:lineRule="auto"/>
        <w:jc w:val="left"/>
        <w:rPr>
          <w:b/>
          <w:bCs/>
        </w:rPr>
      </w:pPr>
      <w:r w:rsidRPr="00E2262D">
        <w:rPr>
          <w:b/>
          <w:bCs/>
        </w:rPr>
        <w:lastRenderedPageBreak/>
        <w:t>B.  Research, Evaluation, and Statistics (formerly Justice Assistance)</w:t>
      </w:r>
    </w:p>
    <w:p w:rsidR="00766384" w:rsidRDefault="00766384">
      <w:pPr>
        <w:widowControl/>
        <w:adjustRightInd/>
        <w:spacing w:line="240" w:lineRule="auto"/>
        <w:jc w:val="left"/>
        <w:textAlignment w:val="auto"/>
        <w:rPr>
          <w:b/>
          <w:bCs/>
        </w:rPr>
      </w:pPr>
    </w:p>
    <w:p w:rsidR="006D024B" w:rsidRPr="00B034A8" w:rsidRDefault="006D024B" w:rsidP="006D024B">
      <w:pPr>
        <w:spacing w:line="240" w:lineRule="auto"/>
        <w:rPr>
          <w:b/>
          <w:bCs/>
        </w:rPr>
      </w:pPr>
      <w:r w:rsidRPr="00BA2904">
        <w:rPr>
          <w:b/>
          <w:bCs/>
        </w:rPr>
        <w:t>(Dollars in Thousands)</w:t>
      </w:r>
    </w:p>
    <w:tbl>
      <w:tblPr>
        <w:tblW w:w="882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8"/>
        <w:gridCol w:w="2340"/>
      </w:tblGrid>
      <w:tr w:rsidR="005251CD" w:rsidRPr="00B034A8" w:rsidTr="005251CD">
        <w:tc>
          <w:tcPr>
            <w:tcW w:w="6488" w:type="dxa"/>
          </w:tcPr>
          <w:p w:rsidR="005251CD" w:rsidRDefault="005251CD">
            <w:pPr>
              <w:pStyle w:val="Title"/>
              <w:ind w:left="0"/>
              <w:jc w:val="left"/>
              <w:rPr>
                <w:iCs/>
              </w:rPr>
            </w:pPr>
            <w:r>
              <w:rPr>
                <w:iCs/>
              </w:rPr>
              <w:t xml:space="preserve">Research, Evaluation, and Statistics </w:t>
            </w:r>
            <w:r w:rsidRPr="007B5B68">
              <w:rPr>
                <w:i w:val="0"/>
              </w:rPr>
              <w:t>TOTAL</w:t>
            </w:r>
          </w:p>
        </w:tc>
        <w:tc>
          <w:tcPr>
            <w:tcW w:w="2340" w:type="dxa"/>
          </w:tcPr>
          <w:p w:rsidR="005251CD" w:rsidRPr="007B5B68" w:rsidRDefault="005251CD" w:rsidP="00BC0251">
            <w:pPr>
              <w:pStyle w:val="Title"/>
              <w:ind w:left="0"/>
              <w:rPr>
                <w:i w:val="0"/>
              </w:rPr>
            </w:pPr>
            <w:r w:rsidRPr="007B5B68">
              <w:rPr>
                <w:i w:val="0"/>
              </w:rPr>
              <w:t>Amount</w:t>
            </w:r>
          </w:p>
        </w:tc>
      </w:tr>
      <w:tr w:rsidR="005251CD" w:rsidRPr="00B034A8" w:rsidTr="005251CD">
        <w:tc>
          <w:tcPr>
            <w:tcW w:w="6488" w:type="dxa"/>
          </w:tcPr>
          <w:p w:rsidR="005251CD" w:rsidRDefault="005251CD">
            <w:pPr>
              <w:pStyle w:val="Title"/>
              <w:ind w:left="0"/>
              <w:jc w:val="left"/>
              <w:rPr>
                <w:b w:val="0"/>
                <w:bCs/>
                <w:i w:val="0"/>
              </w:rPr>
            </w:pPr>
            <w:r w:rsidRPr="007B5B68">
              <w:rPr>
                <w:b w:val="0"/>
                <w:bCs/>
                <w:i w:val="0"/>
              </w:rPr>
              <w:t>201</w:t>
            </w:r>
            <w:r w:rsidRPr="00252D4B">
              <w:rPr>
                <w:b w:val="0"/>
                <w:bCs/>
                <w:i w:val="0"/>
              </w:rPr>
              <w:t>1</w:t>
            </w:r>
            <w:r w:rsidRPr="007B5B68">
              <w:rPr>
                <w:b w:val="0"/>
                <w:bCs/>
                <w:i w:val="0"/>
              </w:rPr>
              <w:t xml:space="preserve"> Enacted</w:t>
            </w:r>
          </w:p>
        </w:tc>
        <w:tc>
          <w:tcPr>
            <w:tcW w:w="2340" w:type="dxa"/>
            <w:vAlign w:val="center"/>
          </w:tcPr>
          <w:p w:rsidR="005251CD" w:rsidRPr="00074A25" w:rsidRDefault="005251CD" w:rsidP="00BC0251">
            <w:pPr>
              <w:pStyle w:val="Title"/>
              <w:ind w:left="0"/>
              <w:jc w:val="right"/>
              <w:rPr>
                <w:b w:val="0"/>
                <w:bCs/>
                <w:i w:val="0"/>
              </w:rPr>
            </w:pPr>
            <w:r w:rsidRPr="00252D4B">
              <w:rPr>
                <w:b w:val="0"/>
                <w:bCs/>
                <w:i w:val="0"/>
              </w:rPr>
              <w:t>$234,530</w:t>
            </w:r>
          </w:p>
        </w:tc>
      </w:tr>
      <w:tr w:rsidR="005251CD" w:rsidRPr="00B034A8" w:rsidTr="005251CD">
        <w:tc>
          <w:tcPr>
            <w:tcW w:w="6488" w:type="dxa"/>
          </w:tcPr>
          <w:p w:rsidR="005251CD" w:rsidRPr="00531097" w:rsidRDefault="005251CD" w:rsidP="00BC0251">
            <w:pPr>
              <w:pStyle w:val="Title"/>
              <w:ind w:left="0"/>
              <w:jc w:val="left"/>
              <w:rPr>
                <w:b w:val="0"/>
                <w:bCs/>
                <w:i w:val="0"/>
              </w:rPr>
            </w:pPr>
            <w:r w:rsidRPr="00531097">
              <w:rPr>
                <w:b w:val="0"/>
                <w:bCs/>
                <w:i w:val="0"/>
              </w:rPr>
              <w:t xml:space="preserve">2012 </w:t>
            </w:r>
            <w:r w:rsidRPr="007B5B68">
              <w:rPr>
                <w:b w:val="0"/>
                <w:bCs/>
                <w:i w:val="0"/>
              </w:rPr>
              <w:t>Enacted</w:t>
            </w:r>
          </w:p>
        </w:tc>
        <w:tc>
          <w:tcPr>
            <w:tcW w:w="2340" w:type="dxa"/>
            <w:vAlign w:val="center"/>
          </w:tcPr>
          <w:p w:rsidR="005251CD" w:rsidRPr="00531097" w:rsidRDefault="005251CD" w:rsidP="009341AB">
            <w:pPr>
              <w:pStyle w:val="Title"/>
              <w:ind w:left="0"/>
              <w:jc w:val="right"/>
              <w:rPr>
                <w:b w:val="0"/>
                <w:bCs/>
                <w:i w:val="0"/>
              </w:rPr>
            </w:pPr>
            <w:r>
              <w:rPr>
                <w:b w:val="0"/>
                <w:bCs/>
                <w:i w:val="0"/>
              </w:rPr>
              <w:t>113,000</w:t>
            </w:r>
          </w:p>
        </w:tc>
      </w:tr>
      <w:tr w:rsidR="005251CD" w:rsidRPr="00B034A8" w:rsidTr="005251CD">
        <w:tc>
          <w:tcPr>
            <w:tcW w:w="6488" w:type="dxa"/>
          </w:tcPr>
          <w:p w:rsidR="005251CD" w:rsidRPr="00B977A3" w:rsidRDefault="005251CD" w:rsidP="00BC0251">
            <w:pPr>
              <w:pStyle w:val="Title"/>
              <w:ind w:left="0"/>
              <w:jc w:val="left"/>
              <w:rPr>
                <w:b w:val="0"/>
                <w:bCs/>
                <w:i w:val="0"/>
              </w:rPr>
            </w:pPr>
            <w:r w:rsidRPr="00B977A3">
              <w:rPr>
                <w:b w:val="0"/>
                <w:bCs/>
                <w:i w:val="0"/>
              </w:rPr>
              <w:t>Adjustments to Base and Technical Adjustments</w:t>
            </w:r>
          </w:p>
        </w:tc>
        <w:tc>
          <w:tcPr>
            <w:tcW w:w="2340" w:type="dxa"/>
            <w:vAlign w:val="center"/>
          </w:tcPr>
          <w:p w:rsidR="005251CD" w:rsidRPr="007E36FA" w:rsidRDefault="005251CD">
            <w:pPr>
              <w:pStyle w:val="Title"/>
              <w:ind w:left="0"/>
              <w:jc w:val="right"/>
              <w:rPr>
                <w:b w:val="0"/>
                <w:bCs/>
                <w:i w:val="0"/>
              </w:rPr>
            </w:pPr>
            <w:r>
              <w:rPr>
                <w:b w:val="0"/>
                <w:bCs/>
                <w:i w:val="0"/>
              </w:rPr>
              <w:t>0</w:t>
            </w:r>
          </w:p>
        </w:tc>
      </w:tr>
      <w:tr w:rsidR="005251CD" w:rsidRPr="00B034A8" w:rsidTr="005251CD">
        <w:tc>
          <w:tcPr>
            <w:tcW w:w="6488" w:type="dxa"/>
          </w:tcPr>
          <w:p w:rsidR="005251CD" w:rsidRPr="00B977A3" w:rsidRDefault="005251CD" w:rsidP="00BC0251">
            <w:pPr>
              <w:pStyle w:val="Title"/>
              <w:ind w:left="0"/>
              <w:jc w:val="left"/>
              <w:rPr>
                <w:b w:val="0"/>
                <w:bCs/>
                <w:i w:val="0"/>
              </w:rPr>
            </w:pPr>
            <w:r w:rsidRPr="00B977A3">
              <w:rPr>
                <w:b w:val="0"/>
                <w:bCs/>
                <w:i w:val="0"/>
              </w:rPr>
              <w:t>2013 Current Services</w:t>
            </w:r>
          </w:p>
        </w:tc>
        <w:tc>
          <w:tcPr>
            <w:tcW w:w="2340" w:type="dxa"/>
            <w:vAlign w:val="center"/>
          </w:tcPr>
          <w:p w:rsidR="005251CD" w:rsidRPr="002B55C2" w:rsidRDefault="005251CD" w:rsidP="00BC0251">
            <w:pPr>
              <w:pStyle w:val="Title"/>
              <w:ind w:left="0"/>
              <w:jc w:val="right"/>
              <w:rPr>
                <w:b w:val="0"/>
                <w:bCs/>
                <w:i w:val="0"/>
                <w:highlight w:val="yellow"/>
              </w:rPr>
            </w:pPr>
            <w:r>
              <w:rPr>
                <w:b w:val="0"/>
                <w:bCs/>
                <w:i w:val="0"/>
              </w:rPr>
              <w:t>113,000</w:t>
            </w:r>
          </w:p>
        </w:tc>
      </w:tr>
      <w:tr w:rsidR="005251CD" w:rsidRPr="00B034A8" w:rsidTr="005251CD">
        <w:tc>
          <w:tcPr>
            <w:tcW w:w="6488" w:type="dxa"/>
          </w:tcPr>
          <w:p w:rsidR="005251CD" w:rsidRPr="008859E7" w:rsidRDefault="005251CD" w:rsidP="00BC0251">
            <w:pPr>
              <w:pStyle w:val="Title"/>
              <w:ind w:left="0"/>
              <w:jc w:val="left"/>
              <w:rPr>
                <w:b w:val="0"/>
                <w:bCs/>
                <w:i w:val="0"/>
              </w:rPr>
            </w:pPr>
            <w:r w:rsidRPr="008859E7">
              <w:rPr>
                <w:b w:val="0"/>
                <w:bCs/>
                <w:i w:val="0"/>
              </w:rPr>
              <w:t>2013 Program Increases</w:t>
            </w:r>
          </w:p>
        </w:tc>
        <w:tc>
          <w:tcPr>
            <w:tcW w:w="2340" w:type="dxa"/>
            <w:vAlign w:val="center"/>
          </w:tcPr>
          <w:p w:rsidR="005251CD" w:rsidRPr="008859E7" w:rsidRDefault="005251CD" w:rsidP="005E6647">
            <w:pPr>
              <w:pStyle w:val="Title"/>
              <w:ind w:left="0"/>
              <w:jc w:val="right"/>
              <w:rPr>
                <w:b w:val="0"/>
                <w:bCs/>
                <w:i w:val="0"/>
              </w:rPr>
            </w:pPr>
            <w:r>
              <w:rPr>
                <w:b w:val="0"/>
                <w:bCs/>
                <w:i w:val="0"/>
              </w:rPr>
              <w:t>23,000</w:t>
            </w:r>
          </w:p>
        </w:tc>
      </w:tr>
      <w:tr w:rsidR="005251CD" w:rsidRPr="00B034A8" w:rsidTr="005251CD">
        <w:tc>
          <w:tcPr>
            <w:tcW w:w="6488" w:type="dxa"/>
          </w:tcPr>
          <w:p w:rsidR="005251CD" w:rsidRPr="008859E7" w:rsidRDefault="005251CD" w:rsidP="00BC0251">
            <w:pPr>
              <w:pStyle w:val="Title"/>
              <w:ind w:left="0"/>
              <w:jc w:val="left"/>
              <w:rPr>
                <w:b w:val="0"/>
                <w:bCs/>
                <w:i w:val="0"/>
              </w:rPr>
            </w:pPr>
            <w:r w:rsidRPr="008859E7">
              <w:rPr>
                <w:b w:val="0"/>
                <w:bCs/>
                <w:i w:val="0"/>
              </w:rPr>
              <w:t>2013 Program Offsets</w:t>
            </w:r>
          </w:p>
        </w:tc>
        <w:tc>
          <w:tcPr>
            <w:tcW w:w="2340" w:type="dxa"/>
          </w:tcPr>
          <w:p w:rsidR="005251CD" w:rsidRPr="008859E7" w:rsidRDefault="005251CD" w:rsidP="00BC0251">
            <w:pPr>
              <w:pStyle w:val="Title"/>
              <w:ind w:left="0"/>
              <w:jc w:val="right"/>
              <w:rPr>
                <w:b w:val="0"/>
                <w:bCs/>
                <w:i w:val="0"/>
              </w:rPr>
            </w:pPr>
            <w:r>
              <w:rPr>
                <w:b w:val="0"/>
                <w:bCs/>
                <w:i w:val="0"/>
              </w:rPr>
              <w:t>0</w:t>
            </w:r>
          </w:p>
        </w:tc>
      </w:tr>
      <w:tr w:rsidR="005251CD" w:rsidRPr="00B034A8" w:rsidTr="005251CD">
        <w:tc>
          <w:tcPr>
            <w:tcW w:w="6488" w:type="dxa"/>
          </w:tcPr>
          <w:p w:rsidR="005251CD" w:rsidRPr="008859E7" w:rsidRDefault="005251CD" w:rsidP="00BC0251">
            <w:pPr>
              <w:pStyle w:val="Title"/>
              <w:ind w:left="0"/>
              <w:jc w:val="left"/>
              <w:rPr>
                <w:b w:val="0"/>
                <w:bCs/>
                <w:i w:val="0"/>
              </w:rPr>
            </w:pPr>
            <w:r w:rsidRPr="008859E7">
              <w:rPr>
                <w:b w:val="0"/>
                <w:bCs/>
                <w:i w:val="0"/>
              </w:rPr>
              <w:t>2013 Request</w:t>
            </w:r>
          </w:p>
        </w:tc>
        <w:tc>
          <w:tcPr>
            <w:tcW w:w="2340" w:type="dxa"/>
            <w:vAlign w:val="center"/>
          </w:tcPr>
          <w:p w:rsidR="005251CD" w:rsidRPr="008859E7" w:rsidRDefault="005E6647" w:rsidP="001102A8">
            <w:pPr>
              <w:pStyle w:val="Title"/>
              <w:ind w:left="0"/>
              <w:jc w:val="right"/>
              <w:rPr>
                <w:b w:val="0"/>
                <w:bCs/>
                <w:i w:val="0"/>
              </w:rPr>
            </w:pPr>
            <w:r>
              <w:rPr>
                <w:b w:val="0"/>
                <w:bCs/>
                <w:i w:val="0"/>
              </w:rPr>
              <w:t>136</w:t>
            </w:r>
            <w:r w:rsidR="005251CD">
              <w:rPr>
                <w:b w:val="0"/>
                <w:bCs/>
                <w:i w:val="0"/>
              </w:rPr>
              <w:t>,000</w:t>
            </w:r>
          </w:p>
        </w:tc>
      </w:tr>
      <w:tr w:rsidR="005251CD" w:rsidRPr="00B034A8" w:rsidTr="005251CD">
        <w:tc>
          <w:tcPr>
            <w:tcW w:w="6488" w:type="dxa"/>
            <w:shd w:val="clear" w:color="auto" w:fill="E6E6E6"/>
          </w:tcPr>
          <w:p w:rsidR="005251CD" w:rsidRPr="00871EEB" w:rsidRDefault="005251CD" w:rsidP="00BC0251">
            <w:pPr>
              <w:pStyle w:val="Title"/>
              <w:ind w:left="0"/>
              <w:jc w:val="left"/>
              <w:rPr>
                <w:b w:val="0"/>
                <w:bCs/>
                <w:i w:val="0"/>
              </w:rPr>
            </w:pPr>
            <w:r w:rsidRPr="00871EEB">
              <w:rPr>
                <w:i w:val="0"/>
              </w:rPr>
              <w:t>Total Change 2012-2013</w:t>
            </w:r>
          </w:p>
        </w:tc>
        <w:tc>
          <w:tcPr>
            <w:tcW w:w="2340" w:type="dxa"/>
            <w:shd w:val="clear" w:color="auto" w:fill="E6E6E6"/>
            <w:vAlign w:val="center"/>
          </w:tcPr>
          <w:p w:rsidR="005251CD" w:rsidRDefault="005251CD" w:rsidP="005E6647">
            <w:pPr>
              <w:pStyle w:val="Title"/>
              <w:ind w:left="0"/>
              <w:jc w:val="right"/>
              <w:rPr>
                <w:bCs/>
                <w:i w:val="0"/>
              </w:rPr>
            </w:pPr>
            <w:r w:rsidRPr="00871EEB">
              <w:rPr>
                <w:bCs/>
                <w:i w:val="0"/>
              </w:rPr>
              <w:t>$</w:t>
            </w:r>
            <w:r>
              <w:rPr>
                <w:bCs/>
                <w:i w:val="0"/>
              </w:rPr>
              <w:t>23,000</w:t>
            </w:r>
          </w:p>
        </w:tc>
      </w:tr>
    </w:tbl>
    <w:p w:rsidR="005E6647" w:rsidRDefault="005E6647" w:rsidP="005E6647">
      <w:pPr>
        <w:spacing w:line="240" w:lineRule="auto"/>
        <w:jc w:val="left"/>
        <w:outlineLvl w:val="2"/>
        <w:rPr>
          <w:bCs/>
          <w:sz w:val="20"/>
          <w:szCs w:val="20"/>
        </w:rPr>
      </w:pPr>
    </w:p>
    <w:p w:rsidR="005E6647" w:rsidRDefault="005E6647" w:rsidP="005E6647">
      <w:pPr>
        <w:spacing w:line="240" w:lineRule="auto"/>
        <w:jc w:val="left"/>
        <w:outlineLvl w:val="2"/>
        <w:rPr>
          <w:bCs/>
          <w:sz w:val="20"/>
          <w:szCs w:val="20"/>
        </w:rPr>
      </w:pPr>
    </w:p>
    <w:tbl>
      <w:tblPr>
        <w:tblW w:w="882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8"/>
        <w:gridCol w:w="2340"/>
      </w:tblGrid>
      <w:tr w:rsidR="005E6647" w:rsidRPr="007B5B68" w:rsidTr="007916AC">
        <w:tc>
          <w:tcPr>
            <w:tcW w:w="6488" w:type="dxa"/>
          </w:tcPr>
          <w:p w:rsidR="005E6647" w:rsidRDefault="005E6647" w:rsidP="007916AC">
            <w:pPr>
              <w:pStyle w:val="Title"/>
              <w:ind w:left="0"/>
              <w:jc w:val="left"/>
              <w:rPr>
                <w:iCs/>
              </w:rPr>
            </w:pPr>
            <w:r>
              <w:rPr>
                <w:iCs/>
              </w:rPr>
              <w:t xml:space="preserve">Research, Evaluation, and Statistics </w:t>
            </w:r>
            <w:r w:rsidRPr="00AC2DA5">
              <w:rPr>
                <w:i w:val="0"/>
                <w:iCs/>
              </w:rPr>
              <w:t>MANDATORY</w:t>
            </w:r>
          </w:p>
        </w:tc>
        <w:tc>
          <w:tcPr>
            <w:tcW w:w="2340" w:type="dxa"/>
          </w:tcPr>
          <w:p w:rsidR="005E6647" w:rsidRPr="007B5B68" w:rsidRDefault="005E6647" w:rsidP="007916AC">
            <w:pPr>
              <w:pStyle w:val="Title"/>
              <w:ind w:left="0"/>
              <w:rPr>
                <w:i w:val="0"/>
              </w:rPr>
            </w:pPr>
            <w:r w:rsidRPr="007B5B68">
              <w:rPr>
                <w:i w:val="0"/>
              </w:rPr>
              <w:t>Amount</w:t>
            </w:r>
          </w:p>
        </w:tc>
      </w:tr>
      <w:tr w:rsidR="005E6647" w:rsidRPr="00074A25" w:rsidTr="007916AC">
        <w:tc>
          <w:tcPr>
            <w:tcW w:w="6488" w:type="dxa"/>
          </w:tcPr>
          <w:p w:rsidR="005E6647" w:rsidRDefault="005E6647" w:rsidP="007916AC">
            <w:pPr>
              <w:pStyle w:val="Title"/>
              <w:ind w:left="0"/>
              <w:jc w:val="left"/>
              <w:rPr>
                <w:b w:val="0"/>
                <w:bCs/>
                <w:i w:val="0"/>
              </w:rPr>
            </w:pPr>
            <w:r w:rsidRPr="007B5B68">
              <w:rPr>
                <w:b w:val="0"/>
                <w:bCs/>
                <w:i w:val="0"/>
              </w:rPr>
              <w:t>201</w:t>
            </w:r>
            <w:r w:rsidRPr="00252D4B">
              <w:rPr>
                <w:b w:val="0"/>
                <w:bCs/>
                <w:i w:val="0"/>
              </w:rPr>
              <w:t>1</w:t>
            </w:r>
            <w:r w:rsidRPr="007B5B68">
              <w:rPr>
                <w:b w:val="0"/>
                <w:bCs/>
                <w:i w:val="0"/>
              </w:rPr>
              <w:t xml:space="preserve"> Enacted</w:t>
            </w:r>
          </w:p>
        </w:tc>
        <w:tc>
          <w:tcPr>
            <w:tcW w:w="2340" w:type="dxa"/>
            <w:vAlign w:val="center"/>
          </w:tcPr>
          <w:p w:rsidR="005E6647" w:rsidRPr="00074A25" w:rsidRDefault="005E6647" w:rsidP="007916AC">
            <w:pPr>
              <w:pStyle w:val="Title"/>
              <w:ind w:left="0"/>
              <w:jc w:val="right"/>
              <w:rPr>
                <w:b w:val="0"/>
                <w:bCs/>
                <w:i w:val="0"/>
              </w:rPr>
            </w:pPr>
            <w:r w:rsidRPr="00252D4B">
              <w:rPr>
                <w:b w:val="0"/>
                <w:bCs/>
                <w:i w:val="0"/>
              </w:rPr>
              <w:t>$0</w:t>
            </w:r>
          </w:p>
        </w:tc>
      </w:tr>
      <w:tr w:rsidR="005E6647" w:rsidRPr="00531097" w:rsidTr="007916AC">
        <w:tc>
          <w:tcPr>
            <w:tcW w:w="6488" w:type="dxa"/>
          </w:tcPr>
          <w:p w:rsidR="005E6647" w:rsidRPr="00531097" w:rsidRDefault="005E6647" w:rsidP="007916AC">
            <w:pPr>
              <w:pStyle w:val="Title"/>
              <w:ind w:left="0"/>
              <w:jc w:val="left"/>
              <w:rPr>
                <w:b w:val="0"/>
                <w:bCs/>
                <w:i w:val="0"/>
              </w:rPr>
            </w:pPr>
            <w:r w:rsidRPr="00531097">
              <w:rPr>
                <w:b w:val="0"/>
                <w:bCs/>
                <w:i w:val="0"/>
              </w:rPr>
              <w:t xml:space="preserve">2012 </w:t>
            </w:r>
            <w:r w:rsidRPr="007B5B68">
              <w:rPr>
                <w:b w:val="0"/>
                <w:bCs/>
                <w:i w:val="0"/>
              </w:rPr>
              <w:t>Enacted</w:t>
            </w:r>
          </w:p>
        </w:tc>
        <w:tc>
          <w:tcPr>
            <w:tcW w:w="2340" w:type="dxa"/>
            <w:vAlign w:val="center"/>
          </w:tcPr>
          <w:p w:rsidR="005E6647" w:rsidRPr="00531097" w:rsidRDefault="005E6647" w:rsidP="007916AC">
            <w:pPr>
              <w:pStyle w:val="Title"/>
              <w:ind w:left="0"/>
              <w:jc w:val="right"/>
              <w:rPr>
                <w:b w:val="0"/>
                <w:bCs/>
                <w:i w:val="0"/>
              </w:rPr>
            </w:pPr>
            <w:r>
              <w:rPr>
                <w:b w:val="0"/>
                <w:bCs/>
                <w:i w:val="0"/>
              </w:rPr>
              <w:t>0</w:t>
            </w:r>
          </w:p>
        </w:tc>
      </w:tr>
      <w:tr w:rsidR="005E6647" w:rsidRPr="007E36FA" w:rsidTr="007916AC">
        <w:tc>
          <w:tcPr>
            <w:tcW w:w="6488" w:type="dxa"/>
          </w:tcPr>
          <w:p w:rsidR="005E6647" w:rsidRPr="00B977A3" w:rsidRDefault="005E6647" w:rsidP="007916AC">
            <w:pPr>
              <w:pStyle w:val="Title"/>
              <w:ind w:left="0"/>
              <w:jc w:val="left"/>
              <w:rPr>
                <w:b w:val="0"/>
                <w:bCs/>
                <w:i w:val="0"/>
              </w:rPr>
            </w:pPr>
            <w:r w:rsidRPr="00B977A3">
              <w:rPr>
                <w:b w:val="0"/>
                <w:bCs/>
                <w:i w:val="0"/>
              </w:rPr>
              <w:t>Adjustments to Base and Technical Adjustments</w:t>
            </w:r>
          </w:p>
        </w:tc>
        <w:tc>
          <w:tcPr>
            <w:tcW w:w="2340" w:type="dxa"/>
            <w:vAlign w:val="center"/>
          </w:tcPr>
          <w:p w:rsidR="005E6647" w:rsidRPr="007E36FA" w:rsidRDefault="005E6647" w:rsidP="007916AC">
            <w:pPr>
              <w:pStyle w:val="Title"/>
              <w:ind w:left="0"/>
              <w:jc w:val="right"/>
              <w:rPr>
                <w:b w:val="0"/>
                <w:bCs/>
                <w:i w:val="0"/>
              </w:rPr>
            </w:pPr>
            <w:r>
              <w:rPr>
                <w:b w:val="0"/>
                <w:bCs/>
                <w:i w:val="0"/>
              </w:rPr>
              <w:t>0</w:t>
            </w:r>
          </w:p>
        </w:tc>
      </w:tr>
      <w:tr w:rsidR="005E6647" w:rsidRPr="002B55C2" w:rsidTr="007916AC">
        <w:tc>
          <w:tcPr>
            <w:tcW w:w="6488" w:type="dxa"/>
          </w:tcPr>
          <w:p w:rsidR="005E6647" w:rsidRPr="00B977A3" w:rsidRDefault="005E6647" w:rsidP="007916AC">
            <w:pPr>
              <w:pStyle w:val="Title"/>
              <w:ind w:left="0"/>
              <w:jc w:val="left"/>
              <w:rPr>
                <w:b w:val="0"/>
                <w:bCs/>
                <w:i w:val="0"/>
              </w:rPr>
            </w:pPr>
            <w:r w:rsidRPr="00B977A3">
              <w:rPr>
                <w:b w:val="0"/>
                <w:bCs/>
                <w:i w:val="0"/>
              </w:rPr>
              <w:t>2013 Current Services</w:t>
            </w:r>
          </w:p>
        </w:tc>
        <w:tc>
          <w:tcPr>
            <w:tcW w:w="2340" w:type="dxa"/>
            <w:vAlign w:val="center"/>
          </w:tcPr>
          <w:p w:rsidR="005E6647" w:rsidRPr="002B55C2" w:rsidRDefault="005E6647" w:rsidP="007916AC">
            <w:pPr>
              <w:pStyle w:val="Title"/>
              <w:ind w:left="0"/>
              <w:jc w:val="right"/>
              <w:rPr>
                <w:b w:val="0"/>
                <w:bCs/>
                <w:i w:val="0"/>
                <w:highlight w:val="yellow"/>
              </w:rPr>
            </w:pPr>
            <w:r>
              <w:rPr>
                <w:b w:val="0"/>
                <w:bCs/>
                <w:i w:val="0"/>
              </w:rPr>
              <w:t>0</w:t>
            </w:r>
          </w:p>
        </w:tc>
      </w:tr>
      <w:tr w:rsidR="005E6647" w:rsidRPr="008859E7" w:rsidTr="007916AC">
        <w:tc>
          <w:tcPr>
            <w:tcW w:w="6488" w:type="dxa"/>
          </w:tcPr>
          <w:p w:rsidR="005E6647" w:rsidRPr="008859E7" w:rsidRDefault="005E6647" w:rsidP="007916AC">
            <w:pPr>
              <w:pStyle w:val="Title"/>
              <w:ind w:left="0"/>
              <w:jc w:val="left"/>
              <w:rPr>
                <w:b w:val="0"/>
                <w:bCs/>
                <w:i w:val="0"/>
              </w:rPr>
            </w:pPr>
            <w:r w:rsidRPr="008859E7">
              <w:rPr>
                <w:b w:val="0"/>
                <w:bCs/>
                <w:i w:val="0"/>
              </w:rPr>
              <w:t>2013 Program Increases</w:t>
            </w:r>
          </w:p>
        </w:tc>
        <w:tc>
          <w:tcPr>
            <w:tcW w:w="2340" w:type="dxa"/>
            <w:vAlign w:val="center"/>
          </w:tcPr>
          <w:p w:rsidR="005E6647" w:rsidRPr="008859E7" w:rsidRDefault="005E6647" w:rsidP="007916AC">
            <w:pPr>
              <w:pStyle w:val="Title"/>
              <w:ind w:left="0"/>
              <w:jc w:val="right"/>
              <w:rPr>
                <w:b w:val="0"/>
                <w:bCs/>
                <w:i w:val="0"/>
              </w:rPr>
            </w:pPr>
            <w:r>
              <w:rPr>
                <w:b w:val="0"/>
                <w:bCs/>
                <w:i w:val="0"/>
              </w:rPr>
              <w:t>250,000</w:t>
            </w:r>
          </w:p>
        </w:tc>
      </w:tr>
      <w:tr w:rsidR="005E6647" w:rsidRPr="008859E7" w:rsidTr="007916AC">
        <w:tc>
          <w:tcPr>
            <w:tcW w:w="6488" w:type="dxa"/>
          </w:tcPr>
          <w:p w:rsidR="005E6647" w:rsidRPr="008859E7" w:rsidRDefault="005E6647" w:rsidP="007916AC">
            <w:pPr>
              <w:pStyle w:val="Title"/>
              <w:ind w:left="0"/>
              <w:jc w:val="left"/>
              <w:rPr>
                <w:b w:val="0"/>
                <w:bCs/>
                <w:i w:val="0"/>
              </w:rPr>
            </w:pPr>
            <w:r w:rsidRPr="008859E7">
              <w:rPr>
                <w:b w:val="0"/>
                <w:bCs/>
                <w:i w:val="0"/>
              </w:rPr>
              <w:t>2013 Program Offsets</w:t>
            </w:r>
          </w:p>
        </w:tc>
        <w:tc>
          <w:tcPr>
            <w:tcW w:w="2340" w:type="dxa"/>
          </w:tcPr>
          <w:p w:rsidR="005E6647" w:rsidRPr="008859E7" w:rsidRDefault="005E6647" w:rsidP="007916AC">
            <w:pPr>
              <w:pStyle w:val="Title"/>
              <w:ind w:left="0"/>
              <w:jc w:val="right"/>
              <w:rPr>
                <w:b w:val="0"/>
                <w:bCs/>
                <w:i w:val="0"/>
              </w:rPr>
            </w:pPr>
            <w:r>
              <w:rPr>
                <w:b w:val="0"/>
                <w:bCs/>
                <w:i w:val="0"/>
              </w:rPr>
              <w:t>0</w:t>
            </w:r>
          </w:p>
        </w:tc>
      </w:tr>
      <w:tr w:rsidR="005E6647" w:rsidRPr="008859E7" w:rsidTr="007916AC">
        <w:tc>
          <w:tcPr>
            <w:tcW w:w="6488" w:type="dxa"/>
          </w:tcPr>
          <w:p w:rsidR="005E6647" w:rsidRPr="008859E7" w:rsidRDefault="005E6647" w:rsidP="007916AC">
            <w:pPr>
              <w:pStyle w:val="Title"/>
              <w:ind w:left="0"/>
              <w:jc w:val="left"/>
              <w:rPr>
                <w:b w:val="0"/>
                <w:bCs/>
                <w:i w:val="0"/>
              </w:rPr>
            </w:pPr>
            <w:r w:rsidRPr="008859E7">
              <w:rPr>
                <w:b w:val="0"/>
                <w:bCs/>
                <w:i w:val="0"/>
              </w:rPr>
              <w:t>2013 Request</w:t>
            </w:r>
          </w:p>
        </w:tc>
        <w:tc>
          <w:tcPr>
            <w:tcW w:w="2340" w:type="dxa"/>
            <w:vAlign w:val="center"/>
          </w:tcPr>
          <w:p w:rsidR="005E6647" w:rsidRPr="008859E7" w:rsidRDefault="005E6647" w:rsidP="007916AC">
            <w:pPr>
              <w:pStyle w:val="Title"/>
              <w:ind w:left="0"/>
              <w:jc w:val="right"/>
              <w:rPr>
                <w:b w:val="0"/>
                <w:bCs/>
                <w:i w:val="0"/>
              </w:rPr>
            </w:pPr>
            <w:r>
              <w:rPr>
                <w:b w:val="0"/>
                <w:bCs/>
                <w:i w:val="0"/>
              </w:rPr>
              <w:t>250,000</w:t>
            </w:r>
          </w:p>
        </w:tc>
      </w:tr>
      <w:tr w:rsidR="005E6647" w:rsidTr="007916AC">
        <w:tc>
          <w:tcPr>
            <w:tcW w:w="6488" w:type="dxa"/>
            <w:shd w:val="clear" w:color="auto" w:fill="E6E6E6"/>
          </w:tcPr>
          <w:p w:rsidR="005E6647" w:rsidRPr="00871EEB" w:rsidRDefault="005E6647" w:rsidP="007916AC">
            <w:pPr>
              <w:pStyle w:val="Title"/>
              <w:ind w:left="0"/>
              <w:jc w:val="left"/>
              <w:rPr>
                <w:b w:val="0"/>
                <w:bCs/>
                <w:i w:val="0"/>
              </w:rPr>
            </w:pPr>
            <w:r w:rsidRPr="00871EEB">
              <w:rPr>
                <w:i w:val="0"/>
              </w:rPr>
              <w:t>Total Change 2012-2013</w:t>
            </w:r>
          </w:p>
        </w:tc>
        <w:tc>
          <w:tcPr>
            <w:tcW w:w="2340" w:type="dxa"/>
            <w:shd w:val="clear" w:color="auto" w:fill="E6E6E6"/>
            <w:vAlign w:val="center"/>
          </w:tcPr>
          <w:p w:rsidR="005E6647" w:rsidRDefault="005E6647" w:rsidP="007916AC">
            <w:pPr>
              <w:pStyle w:val="Title"/>
              <w:ind w:left="0"/>
              <w:jc w:val="right"/>
              <w:rPr>
                <w:bCs/>
                <w:i w:val="0"/>
              </w:rPr>
            </w:pPr>
            <w:r w:rsidRPr="00871EEB">
              <w:rPr>
                <w:bCs/>
                <w:i w:val="0"/>
              </w:rPr>
              <w:t>$</w:t>
            </w:r>
            <w:r>
              <w:rPr>
                <w:bCs/>
                <w:i w:val="0"/>
              </w:rPr>
              <w:t>250,000</w:t>
            </w:r>
          </w:p>
        </w:tc>
      </w:tr>
    </w:tbl>
    <w:p w:rsidR="005E6647" w:rsidRDefault="005E6647" w:rsidP="005E6647">
      <w:pPr>
        <w:spacing w:line="240" w:lineRule="auto"/>
        <w:jc w:val="left"/>
        <w:outlineLvl w:val="2"/>
        <w:rPr>
          <w:bCs/>
          <w:sz w:val="20"/>
          <w:szCs w:val="20"/>
        </w:rPr>
      </w:pPr>
    </w:p>
    <w:p w:rsidR="006D024B" w:rsidRDefault="006D024B" w:rsidP="006D024B">
      <w:pPr>
        <w:spacing w:line="240" w:lineRule="auto"/>
        <w:jc w:val="left"/>
        <w:outlineLvl w:val="2"/>
        <w:rPr>
          <w:bCs/>
          <w:sz w:val="20"/>
          <w:szCs w:val="20"/>
        </w:rPr>
      </w:pPr>
    </w:p>
    <w:p w:rsidR="006D024B" w:rsidRPr="00B034A8" w:rsidRDefault="006D024B" w:rsidP="006D024B">
      <w:pPr>
        <w:numPr>
          <w:ilvl w:val="0"/>
          <w:numId w:val="23"/>
        </w:numPr>
        <w:tabs>
          <w:tab w:val="left" w:pos="360"/>
        </w:tabs>
        <w:spacing w:line="240" w:lineRule="auto"/>
        <w:ind w:left="720" w:hanging="720"/>
        <w:rPr>
          <w:b/>
          <w:bCs/>
        </w:rPr>
      </w:pPr>
      <w:r w:rsidRPr="00BA2904">
        <w:rPr>
          <w:b/>
          <w:bCs/>
        </w:rPr>
        <w:t>Account Description</w:t>
      </w:r>
    </w:p>
    <w:p w:rsidR="006D024B" w:rsidRPr="00B034A8" w:rsidRDefault="006D024B" w:rsidP="006D024B">
      <w:pPr>
        <w:spacing w:line="240" w:lineRule="auto"/>
        <w:jc w:val="left"/>
      </w:pPr>
    </w:p>
    <w:p w:rsidR="006D024B" w:rsidRPr="00B034A8" w:rsidRDefault="006D024B" w:rsidP="006D024B">
      <w:pPr>
        <w:spacing w:line="240" w:lineRule="auto"/>
        <w:jc w:val="left"/>
      </w:pPr>
      <w:r w:rsidRPr="00D13F8B">
        <w:t>OJP requests $</w:t>
      </w:r>
      <w:r w:rsidR="00C54B43">
        <w:t>136</w:t>
      </w:r>
      <w:r w:rsidR="001102A8">
        <w:t>.0</w:t>
      </w:r>
      <w:r w:rsidRPr="00D13F8B">
        <w:t xml:space="preserve"> million for the Research, Evaluation, and Statistics (formerly Justice Assistance) appropriation</w:t>
      </w:r>
      <w:r>
        <w:t xml:space="preserve"> account</w:t>
      </w:r>
      <w:r w:rsidR="00C54B43">
        <w:t xml:space="preserve">, which </w:t>
      </w:r>
      <w:r w:rsidRPr="00D13F8B">
        <w:t>$</w:t>
      </w:r>
      <w:r w:rsidR="00C54B43">
        <w:t>23</w:t>
      </w:r>
      <w:r w:rsidR="008359B8">
        <w:t xml:space="preserve">.0 </w:t>
      </w:r>
      <w:r w:rsidRPr="00D13F8B">
        <w:t xml:space="preserve">million </w:t>
      </w:r>
      <w:r>
        <w:t>above</w:t>
      </w:r>
      <w:r w:rsidRPr="00D13F8B">
        <w:t xml:space="preserve"> the FY 2012 </w:t>
      </w:r>
      <w:r w:rsidR="00CA1A6A">
        <w:t>Enacted</w:t>
      </w:r>
      <w:r w:rsidRPr="00D13F8B">
        <w:t xml:space="preserve"> level.</w:t>
      </w:r>
      <w:r w:rsidRPr="00163C43">
        <w:t xml:space="preserve">  This account includes programs that provide grants, contracts, and cooperative agreements for research, development, and evaluation; development and dissemination of quality statistical and scientific information; and nationwide support for law enforcement agencies.</w:t>
      </w:r>
    </w:p>
    <w:p w:rsidR="006D024B" w:rsidRPr="00B034A8" w:rsidRDefault="006D024B" w:rsidP="006D024B">
      <w:pPr>
        <w:spacing w:line="240" w:lineRule="auto"/>
      </w:pPr>
    </w:p>
    <w:p w:rsidR="006D024B" w:rsidRPr="00AD2552" w:rsidRDefault="006D024B" w:rsidP="006D024B">
      <w:pPr>
        <w:spacing w:line="240" w:lineRule="auto"/>
        <w:jc w:val="left"/>
      </w:pPr>
      <w:r w:rsidRPr="00BA2904">
        <w:t>Through leadership, funding, and technical support, OJP plays a significant role in the research and evaluation of new technologies to assist law enforcement, corrections personnel, and courts; in protecting the public.  OJP also guides the development of new techniques and technologies in the areas of crime prevention, forensic science, and violence and victimization research.  The research and statistical data compiled by OJP are used at all levels of government to guide decision making and planning efforts related to law enforcement, courts, corrections and other criminal justice issues.</w:t>
      </w:r>
    </w:p>
    <w:p w:rsidR="006D024B" w:rsidRPr="00B034A8" w:rsidRDefault="006D024B" w:rsidP="006D024B">
      <w:pPr>
        <w:spacing w:line="240" w:lineRule="auto"/>
        <w:jc w:val="center"/>
        <w:rPr>
          <w:b/>
        </w:rPr>
      </w:pPr>
    </w:p>
    <w:p w:rsidR="006D024B" w:rsidRPr="00B034A8" w:rsidRDefault="006D024B" w:rsidP="006D024B">
      <w:pPr>
        <w:spacing w:line="240" w:lineRule="auto"/>
        <w:rPr>
          <w:bCs/>
        </w:rPr>
      </w:pPr>
      <w:r w:rsidRPr="00BA2904">
        <w:rPr>
          <w:bCs/>
        </w:rPr>
        <w:t>Some key programs funded under this appropriation account include:</w:t>
      </w:r>
    </w:p>
    <w:p w:rsidR="006D024B" w:rsidRPr="00B034A8" w:rsidRDefault="006D024B" w:rsidP="006D024B">
      <w:pPr>
        <w:spacing w:line="240" w:lineRule="auto"/>
        <w:jc w:val="center"/>
        <w:rPr>
          <w:b/>
        </w:rPr>
      </w:pPr>
    </w:p>
    <w:p w:rsidR="006D024B" w:rsidRDefault="006D024B" w:rsidP="006D024B">
      <w:pPr>
        <w:numPr>
          <w:ilvl w:val="0"/>
          <w:numId w:val="17"/>
        </w:numPr>
        <w:spacing w:line="240" w:lineRule="auto"/>
        <w:jc w:val="left"/>
        <w:rPr>
          <w:lang w:eastAsia="ja-JP"/>
        </w:rPr>
      </w:pPr>
      <w:r w:rsidRPr="00BA2904">
        <w:rPr>
          <w:lang w:eastAsia="ja-JP"/>
        </w:rPr>
        <w:t xml:space="preserve">The Research, Development, and Evaluation program serves </w:t>
      </w:r>
      <w:r w:rsidRPr="00BA2904">
        <w:t xml:space="preserve">to enhance the administration of justice and public safety by providing objective, independent, evidence-based knowledge, and tools to meet the challenges of crime and justice, particularly at the </w:t>
      </w:r>
      <w:r w:rsidRPr="00BA2904">
        <w:lastRenderedPageBreak/>
        <w:t xml:space="preserve">state and local levels.  This program is the core program supporting the mission of the </w:t>
      </w:r>
      <w:r w:rsidRPr="00BA2904">
        <w:rPr>
          <w:lang w:eastAsia="ja-JP"/>
        </w:rPr>
        <w:t>National Institute of Justice</w:t>
      </w:r>
      <w:r w:rsidRPr="00BA2904">
        <w:rPr>
          <w:b/>
          <w:lang w:eastAsia="ja-JP"/>
        </w:rPr>
        <w:t xml:space="preserve"> </w:t>
      </w:r>
      <w:r w:rsidRPr="00BA2904">
        <w:rPr>
          <w:lang w:eastAsia="ja-JP"/>
        </w:rPr>
        <w:t>(NIJ)</w:t>
      </w:r>
      <w:r>
        <w:rPr>
          <w:lang w:eastAsia="ja-JP"/>
        </w:rPr>
        <w:t>,</w:t>
      </w:r>
      <w:r w:rsidRPr="00BA2904">
        <w:rPr>
          <w:lang w:eastAsia="ja-JP"/>
        </w:rPr>
        <w:t xml:space="preserve"> who serves as the research and development arm of the Department of Justice, as authorized by 42 U.S.C. 3721-3723.  NIJ research, development, and evaluation efforts support practitioners and policy makers at all levels of government.</w:t>
      </w:r>
    </w:p>
    <w:p w:rsidR="006D024B" w:rsidRDefault="006D024B" w:rsidP="006D024B">
      <w:pPr>
        <w:spacing w:line="240" w:lineRule="auto"/>
        <w:ind w:left="720"/>
        <w:jc w:val="left"/>
        <w:rPr>
          <w:lang w:eastAsia="ja-JP"/>
        </w:rPr>
      </w:pPr>
    </w:p>
    <w:p w:rsidR="006D024B" w:rsidRDefault="006D024B" w:rsidP="006D024B">
      <w:pPr>
        <w:numPr>
          <w:ilvl w:val="0"/>
          <w:numId w:val="17"/>
        </w:numPr>
        <w:spacing w:line="240" w:lineRule="auto"/>
        <w:jc w:val="left"/>
      </w:pPr>
      <w:r w:rsidRPr="00BA2904">
        <w:rPr>
          <w:lang w:eastAsia="ja-JP"/>
        </w:rPr>
        <w:t>The Criminal Justice Statistics Program is the base prog</w:t>
      </w:r>
      <w:r w:rsidRPr="00BA2904">
        <w:t xml:space="preserve">ram that supports the majority of OJP’s statistical studies.  This program is administered by the </w:t>
      </w:r>
      <w:r w:rsidRPr="00BA2904">
        <w:rPr>
          <w:lang w:eastAsia="ja-JP"/>
        </w:rPr>
        <w:t>Bureau of Justice Statistics (BJS)</w:t>
      </w:r>
      <w:r>
        <w:rPr>
          <w:lang w:eastAsia="ja-JP"/>
        </w:rPr>
        <w:t>,</w:t>
      </w:r>
      <w:r w:rsidRPr="00BA2904">
        <w:rPr>
          <w:lang w:eastAsia="ja-JP"/>
        </w:rPr>
        <w:t xml:space="preserve"> who serves as the principal statistical agency of the </w:t>
      </w:r>
      <w:r w:rsidRPr="00BA2904">
        <w:t xml:space="preserve">Department of Justice as authorized by </w:t>
      </w:r>
      <w:r w:rsidRPr="00BA2904">
        <w:rPr>
          <w:lang w:eastAsia="ja-JP"/>
        </w:rPr>
        <w:t>42 U.S.C. 3731-3735</w:t>
      </w:r>
      <w:r w:rsidRPr="00BA2904">
        <w:t>.  BJS collects and analyzes statistical</w:t>
      </w:r>
      <w:r w:rsidRPr="00BA2904">
        <w:rPr>
          <w:lang w:eastAsia="ja-JP"/>
        </w:rPr>
        <w:t xml:space="preserve"> data on all aspects of the </w:t>
      </w:r>
      <w:r w:rsidRPr="00D060CF">
        <w:rPr>
          <w:lang w:eastAsia="ja-JP"/>
        </w:rPr>
        <w:t>crim</w:t>
      </w:r>
      <w:r w:rsidRPr="00BA2904">
        <w:rPr>
          <w:lang w:eastAsia="ja-JP"/>
        </w:rPr>
        <w:t>inal justice system; assists state, local, and tribal governments in collecting and analyzing justice statistics; and disseminates quality information and statistics to inform policy makers, researchers, criminal justice practitioners and</w:t>
      </w:r>
      <w:r w:rsidRPr="00BA2904">
        <w:t xml:space="preserve"> the general public.</w:t>
      </w:r>
      <w:r>
        <w:t xml:space="preserve">  </w:t>
      </w:r>
    </w:p>
    <w:p w:rsidR="006D024B" w:rsidRPr="008209E8" w:rsidRDefault="006D024B" w:rsidP="006D024B">
      <w:pPr>
        <w:spacing w:line="240" w:lineRule="auto"/>
        <w:jc w:val="left"/>
      </w:pPr>
    </w:p>
    <w:p w:rsidR="006D024B" w:rsidRPr="008209E8" w:rsidRDefault="006D024B" w:rsidP="006D024B">
      <w:pPr>
        <w:numPr>
          <w:ilvl w:val="0"/>
          <w:numId w:val="17"/>
        </w:numPr>
        <w:spacing w:line="240" w:lineRule="auto"/>
        <w:jc w:val="left"/>
      </w:pPr>
      <w:r w:rsidRPr="00083636">
        <w:t xml:space="preserve">Additionally, OJP expects to support projects as described below via the </w:t>
      </w:r>
      <w:r w:rsidR="00510B22">
        <w:t>two</w:t>
      </w:r>
      <w:r w:rsidRPr="00083636">
        <w:t xml:space="preserve"> percent set-aside for research, evaluation, or statistical purposes:</w:t>
      </w:r>
    </w:p>
    <w:p w:rsidR="006D024B" w:rsidRPr="00130F13" w:rsidRDefault="006D024B" w:rsidP="006D024B">
      <w:pPr>
        <w:pStyle w:val="ListParagraph"/>
      </w:pPr>
    </w:p>
    <w:p w:rsidR="006D024B" w:rsidRDefault="006D024B" w:rsidP="006D024B">
      <w:pPr>
        <w:pStyle w:val="ListParagraph"/>
        <w:numPr>
          <w:ilvl w:val="0"/>
          <w:numId w:val="52"/>
        </w:numPr>
        <w:rPr>
          <w:color w:val="000000"/>
        </w:rPr>
      </w:pPr>
      <w:r w:rsidRPr="00252D4B">
        <w:rPr>
          <w:color w:val="000000"/>
          <w:u w:val="single"/>
        </w:rPr>
        <w:t>Building a System of Administrative Records on Offenses Reported to Police</w:t>
      </w:r>
      <w:r>
        <w:rPr>
          <w:color w:val="000000"/>
        </w:rPr>
        <w:t>:</w:t>
      </w:r>
      <w:r w:rsidRPr="00252D4B">
        <w:rPr>
          <w:color w:val="000000"/>
        </w:rPr>
        <w:t xml:space="preserve">  </w:t>
      </w:r>
      <w:r>
        <w:rPr>
          <w:color w:val="000000"/>
        </w:rPr>
        <w:t>Supports the</w:t>
      </w:r>
      <w:r w:rsidRPr="00252D4B">
        <w:rPr>
          <w:color w:val="000000"/>
        </w:rPr>
        <w:t xml:space="preserve"> develop</w:t>
      </w:r>
      <w:r>
        <w:rPr>
          <w:color w:val="000000"/>
        </w:rPr>
        <w:t>ment of a</w:t>
      </w:r>
      <w:r w:rsidRPr="00252D4B">
        <w:rPr>
          <w:color w:val="000000"/>
        </w:rPr>
        <w:t xml:space="preserve"> system to expand the collection, analysis and reporting of incident-based crime data in the largest U.S. cities. </w:t>
      </w:r>
    </w:p>
    <w:p w:rsidR="006D024B" w:rsidRPr="007C61E5" w:rsidRDefault="006D024B" w:rsidP="006D024B">
      <w:pPr>
        <w:pStyle w:val="ListParagraph"/>
        <w:ind w:left="1440"/>
        <w:rPr>
          <w:color w:val="000000"/>
          <w:u w:val="single"/>
        </w:rPr>
      </w:pPr>
    </w:p>
    <w:p w:rsidR="006D024B" w:rsidRDefault="006D024B" w:rsidP="006D024B">
      <w:pPr>
        <w:pStyle w:val="ListParagraph"/>
        <w:numPr>
          <w:ilvl w:val="0"/>
          <w:numId w:val="52"/>
        </w:numPr>
        <w:rPr>
          <w:color w:val="000000"/>
        </w:rPr>
      </w:pPr>
      <w:r>
        <w:rPr>
          <w:color w:val="000000"/>
          <w:u w:val="single"/>
        </w:rPr>
        <w:t xml:space="preserve">Victim Services Agencies Reporting Program: </w:t>
      </w:r>
      <w:r w:rsidRPr="00B8485F">
        <w:rPr>
          <w:color w:val="000000"/>
        </w:rPr>
        <w:t>Provide</w:t>
      </w:r>
      <w:r>
        <w:rPr>
          <w:color w:val="000000"/>
        </w:rPr>
        <w:t>s</w:t>
      </w:r>
      <w:r w:rsidRPr="00B8485F">
        <w:rPr>
          <w:color w:val="000000"/>
        </w:rPr>
        <w:t xml:space="preserve"> information on victims’</w:t>
      </w:r>
      <w:r>
        <w:rPr>
          <w:color w:val="000000"/>
        </w:rPr>
        <w:t xml:space="preserve"> experiences with support services within the context of the agency providing those services and allow for assessments of the scale and sc</w:t>
      </w:r>
      <w:r w:rsidRPr="005074D8">
        <w:rPr>
          <w:color w:val="000000"/>
        </w:rPr>
        <w:t xml:space="preserve">ope of victim services and the efficacy of the assistance offered to them. </w:t>
      </w:r>
    </w:p>
    <w:p w:rsidR="006D024B" w:rsidRDefault="006D024B" w:rsidP="006D024B">
      <w:pPr>
        <w:pStyle w:val="ListParagraph"/>
        <w:ind w:left="1440"/>
        <w:rPr>
          <w:color w:val="000000"/>
        </w:rPr>
      </w:pPr>
    </w:p>
    <w:p w:rsidR="006D024B" w:rsidRDefault="006D024B" w:rsidP="006D024B">
      <w:pPr>
        <w:pStyle w:val="ListParagraph"/>
        <w:numPr>
          <w:ilvl w:val="0"/>
          <w:numId w:val="52"/>
        </w:numPr>
        <w:rPr>
          <w:color w:val="000000"/>
        </w:rPr>
      </w:pPr>
      <w:r w:rsidRPr="001F7D27">
        <w:rPr>
          <w:color w:val="000000"/>
          <w:u w:val="single"/>
        </w:rPr>
        <w:t>Victimization</w:t>
      </w:r>
      <w:r>
        <w:rPr>
          <w:color w:val="000000"/>
          <w:u w:val="single"/>
        </w:rPr>
        <w:t xml:space="preserve"> Statistics of</w:t>
      </w:r>
      <w:r w:rsidRPr="001F7D27">
        <w:rPr>
          <w:color w:val="000000"/>
          <w:u w:val="single"/>
        </w:rPr>
        <w:t xml:space="preserve"> Institutionalized Populations</w:t>
      </w:r>
      <w:r>
        <w:rPr>
          <w:color w:val="000000"/>
          <w:u w:val="single"/>
        </w:rPr>
        <w:t>:</w:t>
      </w:r>
      <w:r w:rsidRPr="00407A04">
        <w:rPr>
          <w:color w:val="000000"/>
        </w:rPr>
        <w:t xml:space="preserve"> C</w:t>
      </w:r>
      <w:r>
        <w:rPr>
          <w:color w:val="000000"/>
        </w:rPr>
        <w:t xml:space="preserve">onducts a census of Adult Protective Services (APS) agencies to develop a national roster of the agencies, describe the organization of services, and estimate the number of reported, investigated, and founded cases </w:t>
      </w:r>
      <w:r w:rsidRPr="001F7D27">
        <w:rPr>
          <w:color w:val="000000"/>
        </w:rPr>
        <w:t>of abuse, neglect and exploitation</w:t>
      </w:r>
      <w:r>
        <w:rPr>
          <w:color w:val="000000"/>
        </w:rPr>
        <w:t>.</w:t>
      </w:r>
      <w:r w:rsidRPr="001F7D27">
        <w:rPr>
          <w:color w:val="000000"/>
        </w:rPr>
        <w:t xml:space="preserve"> </w:t>
      </w:r>
    </w:p>
    <w:p w:rsidR="006D024B" w:rsidRPr="00CD2808" w:rsidRDefault="006D024B" w:rsidP="006D024B">
      <w:pPr>
        <w:pStyle w:val="ListParagraph"/>
        <w:ind w:left="1440"/>
        <w:rPr>
          <w:color w:val="000000"/>
        </w:rPr>
      </w:pPr>
    </w:p>
    <w:p w:rsidR="006D024B" w:rsidRDefault="006D024B" w:rsidP="006D024B">
      <w:pPr>
        <w:pStyle w:val="ListParagraph"/>
        <w:numPr>
          <w:ilvl w:val="0"/>
          <w:numId w:val="52"/>
        </w:numPr>
        <w:rPr>
          <w:color w:val="000000"/>
        </w:rPr>
      </w:pPr>
      <w:r>
        <w:rPr>
          <w:color w:val="000000"/>
          <w:u w:val="single"/>
        </w:rPr>
        <w:t>State-Specific Criminal Sentencing Data</w:t>
      </w:r>
      <w:r>
        <w:rPr>
          <w:color w:val="000000"/>
        </w:rPr>
        <w:t>:</w:t>
      </w:r>
      <w:r w:rsidRPr="00252D4B">
        <w:rPr>
          <w:color w:val="000000"/>
        </w:rPr>
        <w:t xml:space="preserve"> </w:t>
      </w:r>
      <w:r>
        <w:rPr>
          <w:color w:val="000000"/>
        </w:rPr>
        <w:t xml:space="preserve">Supports the </w:t>
      </w:r>
      <w:r w:rsidRPr="00252D4B">
        <w:rPr>
          <w:color w:val="000000"/>
        </w:rPr>
        <w:t>develop</w:t>
      </w:r>
      <w:r>
        <w:rPr>
          <w:color w:val="000000"/>
        </w:rPr>
        <w:t>ment of</w:t>
      </w:r>
      <w:r w:rsidRPr="00252D4B">
        <w:rPr>
          <w:color w:val="000000"/>
        </w:rPr>
        <w:t xml:space="preserve"> software and data sharing arrangements to permit automated information exchange with </w:t>
      </w:r>
      <w:r>
        <w:rPr>
          <w:color w:val="000000"/>
        </w:rPr>
        <w:t>up to</w:t>
      </w:r>
      <w:r w:rsidRPr="00252D4B">
        <w:rPr>
          <w:color w:val="000000"/>
        </w:rPr>
        <w:t xml:space="preserve"> 25 state court systems in FY 2013 and this software can be used as more states are incorporated into this data collection.</w:t>
      </w:r>
    </w:p>
    <w:p w:rsidR="006D024B" w:rsidRDefault="006D024B" w:rsidP="006D024B">
      <w:pPr>
        <w:pStyle w:val="ListParagraph"/>
        <w:rPr>
          <w:color w:val="000000"/>
          <w:u w:val="single"/>
        </w:rPr>
      </w:pPr>
    </w:p>
    <w:p w:rsidR="006D024B" w:rsidRDefault="006D024B" w:rsidP="006D024B">
      <w:pPr>
        <w:pStyle w:val="ListParagraph"/>
        <w:numPr>
          <w:ilvl w:val="0"/>
          <w:numId w:val="52"/>
        </w:numPr>
        <w:rPr>
          <w:color w:val="000000"/>
        </w:rPr>
      </w:pPr>
      <w:r>
        <w:rPr>
          <w:color w:val="000000"/>
          <w:u w:val="single"/>
        </w:rPr>
        <w:t>Race and V</w:t>
      </w:r>
      <w:r w:rsidRPr="00A417B6">
        <w:rPr>
          <w:color w:val="000000"/>
          <w:u w:val="single"/>
        </w:rPr>
        <w:t>ictimization</w:t>
      </w:r>
      <w:r w:rsidRPr="00A417B6">
        <w:rPr>
          <w:color w:val="000000"/>
        </w:rPr>
        <w:t xml:space="preserve">: </w:t>
      </w:r>
      <w:r>
        <w:rPr>
          <w:color w:val="000000"/>
        </w:rPr>
        <w:t>E</w:t>
      </w:r>
      <w:r w:rsidRPr="00A417B6">
        <w:rPr>
          <w:color w:val="000000"/>
        </w:rPr>
        <w:t>xamin</w:t>
      </w:r>
      <w:r>
        <w:rPr>
          <w:color w:val="000000"/>
        </w:rPr>
        <w:t>es</w:t>
      </w:r>
      <w:r w:rsidRPr="00A417B6">
        <w:rPr>
          <w:color w:val="000000"/>
        </w:rPr>
        <w:t xml:space="preserve"> the retaliatory cycles of crime by seeking and testing emerging strategies to minimize victimization among young minority males and </w:t>
      </w:r>
      <w:r>
        <w:rPr>
          <w:color w:val="000000"/>
        </w:rPr>
        <w:t>identifying</w:t>
      </w:r>
      <w:r w:rsidRPr="00A417B6">
        <w:rPr>
          <w:color w:val="000000"/>
        </w:rPr>
        <w:t xml:space="preserve"> the conditions under which these strategies are most likely to succeed.</w:t>
      </w:r>
    </w:p>
    <w:p w:rsidR="006D024B" w:rsidRDefault="006D024B" w:rsidP="006D024B">
      <w:pPr>
        <w:pStyle w:val="ListParagraph"/>
        <w:rPr>
          <w:color w:val="000000"/>
        </w:rPr>
      </w:pPr>
    </w:p>
    <w:p w:rsidR="006D024B" w:rsidRDefault="006D024B" w:rsidP="006D024B">
      <w:pPr>
        <w:pStyle w:val="ListParagraph"/>
        <w:numPr>
          <w:ilvl w:val="0"/>
          <w:numId w:val="52"/>
        </w:numPr>
        <w:rPr>
          <w:color w:val="000000"/>
        </w:rPr>
      </w:pPr>
      <w:r>
        <w:rPr>
          <w:color w:val="000000"/>
          <w:u w:val="single"/>
        </w:rPr>
        <w:t>Offender Decision-M</w:t>
      </w:r>
      <w:r w:rsidRPr="0044548A">
        <w:rPr>
          <w:color w:val="000000"/>
          <w:u w:val="single"/>
        </w:rPr>
        <w:t>aking</w:t>
      </w:r>
      <w:r w:rsidRPr="0044548A">
        <w:rPr>
          <w:color w:val="000000"/>
        </w:rPr>
        <w:t xml:space="preserve">: </w:t>
      </w:r>
      <w:r>
        <w:rPr>
          <w:color w:val="000000"/>
        </w:rPr>
        <w:t>Supports</w:t>
      </w:r>
      <w:r w:rsidRPr="0044548A">
        <w:rPr>
          <w:color w:val="000000"/>
        </w:rPr>
        <w:t xml:space="preserve"> </w:t>
      </w:r>
      <w:r>
        <w:rPr>
          <w:color w:val="000000"/>
        </w:rPr>
        <w:t>research to identify</w:t>
      </w:r>
      <w:r w:rsidRPr="0044548A">
        <w:rPr>
          <w:color w:val="000000"/>
        </w:rPr>
        <w:t xml:space="preserve"> new crime control strategies that may </w:t>
      </w:r>
      <w:r>
        <w:rPr>
          <w:color w:val="000000"/>
        </w:rPr>
        <w:t>be</w:t>
      </w:r>
      <w:r w:rsidRPr="0044548A">
        <w:rPr>
          <w:color w:val="000000"/>
        </w:rPr>
        <w:t xml:space="preserve"> effective in </w:t>
      </w:r>
      <w:r>
        <w:rPr>
          <w:color w:val="000000"/>
        </w:rPr>
        <w:t>altering</w:t>
      </w:r>
      <w:r w:rsidRPr="0044548A">
        <w:rPr>
          <w:color w:val="000000"/>
        </w:rPr>
        <w:t xml:space="preserve"> the offender’s decisions about offending or desisting from criminal behavior. </w:t>
      </w:r>
    </w:p>
    <w:p w:rsidR="006D024B" w:rsidRDefault="006D024B" w:rsidP="006D024B">
      <w:pPr>
        <w:rPr>
          <w:color w:val="000000"/>
        </w:rPr>
      </w:pPr>
    </w:p>
    <w:p w:rsidR="006D024B" w:rsidRDefault="006D024B" w:rsidP="006D024B">
      <w:pPr>
        <w:pStyle w:val="ListParagraph"/>
        <w:numPr>
          <w:ilvl w:val="0"/>
          <w:numId w:val="52"/>
        </w:numPr>
        <w:rPr>
          <w:color w:val="000000"/>
        </w:rPr>
      </w:pPr>
      <w:r w:rsidRPr="00A417B6">
        <w:rPr>
          <w:color w:val="000000"/>
          <w:u w:val="single"/>
        </w:rPr>
        <w:lastRenderedPageBreak/>
        <w:t xml:space="preserve">Familial </w:t>
      </w:r>
      <w:smartTag w:uri="urn:schemas-microsoft-com:office:smarttags" w:element="stockticker">
        <w:r w:rsidRPr="00A417B6">
          <w:rPr>
            <w:color w:val="000000"/>
            <w:u w:val="single"/>
          </w:rPr>
          <w:t>DNA</w:t>
        </w:r>
      </w:smartTag>
      <w:r>
        <w:rPr>
          <w:color w:val="000000"/>
          <w:u w:val="single"/>
        </w:rPr>
        <w:t xml:space="preserve"> – Forensic S</w:t>
      </w:r>
      <w:r w:rsidRPr="00A417B6">
        <w:rPr>
          <w:color w:val="000000"/>
          <w:u w:val="single"/>
        </w:rPr>
        <w:t xml:space="preserve">cience and </w:t>
      </w:r>
      <w:r>
        <w:rPr>
          <w:color w:val="000000"/>
          <w:u w:val="single"/>
        </w:rPr>
        <w:t>P</w:t>
      </w:r>
      <w:r w:rsidRPr="00A417B6">
        <w:rPr>
          <w:color w:val="000000"/>
          <w:u w:val="single"/>
        </w:rPr>
        <w:t xml:space="preserve">olicy </w:t>
      </w:r>
      <w:r>
        <w:rPr>
          <w:color w:val="000000"/>
          <w:u w:val="single"/>
        </w:rPr>
        <w:t>Q</w:t>
      </w:r>
      <w:r w:rsidRPr="00A417B6">
        <w:rPr>
          <w:color w:val="000000"/>
          <w:u w:val="single"/>
        </w:rPr>
        <w:t>uestions</w:t>
      </w:r>
      <w:r w:rsidRPr="00A417B6">
        <w:rPr>
          <w:color w:val="000000"/>
        </w:rPr>
        <w:t xml:space="preserve">: </w:t>
      </w:r>
      <w:r>
        <w:rPr>
          <w:color w:val="000000"/>
        </w:rPr>
        <w:t>Funds research on the policy and practical issues surrounding the</w:t>
      </w:r>
      <w:r w:rsidRPr="00A417B6">
        <w:rPr>
          <w:color w:val="000000"/>
        </w:rPr>
        <w:t xml:space="preserve"> use of familial searches against </w:t>
      </w:r>
      <w:smartTag w:uri="urn:schemas-microsoft-com:office:smarttags" w:element="stockticker">
        <w:r w:rsidRPr="00A417B6">
          <w:rPr>
            <w:color w:val="000000"/>
          </w:rPr>
          <w:t>DNA</w:t>
        </w:r>
      </w:smartTag>
      <w:r w:rsidRPr="00A417B6">
        <w:rPr>
          <w:color w:val="000000"/>
        </w:rPr>
        <w:t xml:space="preserve"> databases (which allows for strong preliminary identification of suspects with only </w:t>
      </w:r>
      <w:smartTag w:uri="urn:schemas-microsoft-com:office:smarttags" w:element="stockticker">
        <w:r w:rsidRPr="00A417B6">
          <w:rPr>
            <w:color w:val="000000"/>
          </w:rPr>
          <w:t>DNA</w:t>
        </w:r>
      </w:smartTag>
      <w:r w:rsidRPr="00A417B6">
        <w:rPr>
          <w:color w:val="000000"/>
        </w:rPr>
        <w:t xml:space="preserve"> from a nearest relative</w:t>
      </w:r>
      <w:r>
        <w:rPr>
          <w:color w:val="000000"/>
        </w:rPr>
        <w:t>), including the</w:t>
      </w:r>
      <w:r w:rsidRPr="00A417B6">
        <w:rPr>
          <w:color w:val="000000"/>
        </w:rPr>
        <w:t xml:space="preserve"> forensic science surrounding the technique of familial search and advantages </w:t>
      </w:r>
      <w:r>
        <w:rPr>
          <w:color w:val="000000"/>
        </w:rPr>
        <w:t xml:space="preserve">and challenges </w:t>
      </w:r>
      <w:r w:rsidRPr="00A417B6">
        <w:rPr>
          <w:color w:val="000000"/>
        </w:rPr>
        <w:t xml:space="preserve">that </w:t>
      </w:r>
      <w:r>
        <w:rPr>
          <w:color w:val="000000"/>
        </w:rPr>
        <w:t>may result from its use</w:t>
      </w:r>
      <w:r w:rsidRPr="00A417B6">
        <w:rPr>
          <w:color w:val="000000"/>
        </w:rPr>
        <w:t xml:space="preserve">. </w:t>
      </w:r>
    </w:p>
    <w:p w:rsidR="006D024B" w:rsidRDefault="006D024B" w:rsidP="006D024B">
      <w:pPr>
        <w:pStyle w:val="ListParagraph"/>
        <w:rPr>
          <w:color w:val="000000"/>
        </w:rPr>
      </w:pPr>
    </w:p>
    <w:p w:rsidR="006D024B" w:rsidRDefault="006D024B" w:rsidP="006D024B">
      <w:pPr>
        <w:pStyle w:val="ListParagraph"/>
        <w:numPr>
          <w:ilvl w:val="0"/>
          <w:numId w:val="52"/>
        </w:numPr>
        <w:rPr>
          <w:color w:val="000000"/>
        </w:rPr>
      </w:pPr>
      <w:r>
        <w:rPr>
          <w:color w:val="000000"/>
          <w:u w:val="single"/>
        </w:rPr>
        <w:t>Solving C</w:t>
      </w:r>
      <w:r w:rsidRPr="00A417B6">
        <w:rPr>
          <w:color w:val="000000"/>
          <w:u w:val="single"/>
        </w:rPr>
        <w:t xml:space="preserve">rime </w:t>
      </w:r>
      <w:r>
        <w:rPr>
          <w:color w:val="000000"/>
          <w:u w:val="single"/>
        </w:rPr>
        <w:t>U</w:t>
      </w:r>
      <w:r w:rsidRPr="00A417B6">
        <w:rPr>
          <w:color w:val="000000"/>
          <w:u w:val="single"/>
        </w:rPr>
        <w:t xml:space="preserve">sing </w:t>
      </w:r>
      <w:r>
        <w:rPr>
          <w:color w:val="000000"/>
          <w:u w:val="single"/>
        </w:rPr>
        <w:t>N</w:t>
      </w:r>
      <w:r w:rsidRPr="00A417B6">
        <w:rPr>
          <w:color w:val="000000"/>
          <w:u w:val="single"/>
        </w:rPr>
        <w:t>ext-</w:t>
      </w:r>
      <w:r>
        <w:rPr>
          <w:color w:val="000000"/>
          <w:u w:val="single"/>
        </w:rPr>
        <w:t>G</w:t>
      </w:r>
      <w:r w:rsidRPr="00A417B6">
        <w:rPr>
          <w:color w:val="000000"/>
          <w:u w:val="single"/>
        </w:rPr>
        <w:t xml:space="preserve">eneration </w:t>
      </w:r>
      <w:r>
        <w:rPr>
          <w:color w:val="000000"/>
          <w:u w:val="single"/>
        </w:rPr>
        <w:t>C</w:t>
      </w:r>
      <w:r w:rsidRPr="00A417B6">
        <w:rPr>
          <w:color w:val="000000"/>
          <w:u w:val="single"/>
        </w:rPr>
        <w:t xml:space="preserve">ommunications and </w:t>
      </w:r>
      <w:r>
        <w:rPr>
          <w:color w:val="000000"/>
          <w:u w:val="single"/>
        </w:rPr>
        <w:t>S</w:t>
      </w:r>
      <w:r w:rsidRPr="00A417B6">
        <w:rPr>
          <w:color w:val="000000"/>
          <w:u w:val="single"/>
        </w:rPr>
        <w:t xml:space="preserve">ocial </w:t>
      </w:r>
      <w:r>
        <w:rPr>
          <w:color w:val="000000"/>
          <w:u w:val="single"/>
        </w:rPr>
        <w:t>M</w:t>
      </w:r>
      <w:r w:rsidRPr="00A417B6">
        <w:rPr>
          <w:color w:val="000000"/>
          <w:u w:val="single"/>
        </w:rPr>
        <w:t>edia</w:t>
      </w:r>
      <w:r w:rsidRPr="00A417B6">
        <w:rPr>
          <w:color w:val="000000"/>
        </w:rPr>
        <w:t>:</w:t>
      </w:r>
      <w:r>
        <w:rPr>
          <w:color w:val="000000"/>
        </w:rPr>
        <w:t xml:space="preserve"> E</w:t>
      </w:r>
      <w:r w:rsidRPr="00A417B6">
        <w:rPr>
          <w:color w:val="000000"/>
        </w:rPr>
        <w:t>xplore</w:t>
      </w:r>
      <w:r>
        <w:rPr>
          <w:color w:val="000000"/>
        </w:rPr>
        <w:t>s</w:t>
      </w:r>
      <w:r w:rsidRPr="00A417B6">
        <w:rPr>
          <w:color w:val="000000"/>
        </w:rPr>
        <w:t xml:space="preserve"> social media and cutting-edge communications technology for use in crime prevention and control. </w:t>
      </w:r>
    </w:p>
    <w:p w:rsidR="006D024B" w:rsidRDefault="006D024B" w:rsidP="006D024B">
      <w:pPr>
        <w:pStyle w:val="ListParagraph"/>
        <w:ind w:left="1440"/>
        <w:rPr>
          <w:color w:val="000000"/>
        </w:rPr>
      </w:pPr>
    </w:p>
    <w:p w:rsidR="006D024B" w:rsidRDefault="006D024B" w:rsidP="006D024B">
      <w:pPr>
        <w:pStyle w:val="ListParagraph"/>
        <w:numPr>
          <w:ilvl w:val="0"/>
          <w:numId w:val="52"/>
        </w:numPr>
        <w:rPr>
          <w:color w:val="000000"/>
        </w:rPr>
      </w:pPr>
      <w:r w:rsidRPr="00A417B6">
        <w:rPr>
          <w:color w:val="000000"/>
          <w:u w:val="single"/>
        </w:rPr>
        <w:t>Using Administrative Data to Measure and Prevent Crime</w:t>
      </w:r>
      <w:r w:rsidRPr="00A417B6">
        <w:rPr>
          <w:color w:val="000000"/>
        </w:rPr>
        <w:t xml:space="preserve">: </w:t>
      </w:r>
      <w:r>
        <w:rPr>
          <w:color w:val="000000"/>
        </w:rPr>
        <w:t>Promotes the use of data sharing,</w:t>
      </w:r>
      <w:r w:rsidRPr="00A417B6">
        <w:rPr>
          <w:color w:val="000000"/>
        </w:rPr>
        <w:t xml:space="preserve"> </w:t>
      </w:r>
      <w:r>
        <w:rPr>
          <w:color w:val="000000"/>
        </w:rPr>
        <w:t xml:space="preserve">using </w:t>
      </w:r>
      <w:r w:rsidRPr="00A417B6">
        <w:rPr>
          <w:color w:val="000000"/>
        </w:rPr>
        <w:t>police administrative records system</w:t>
      </w:r>
      <w:r>
        <w:rPr>
          <w:color w:val="000000"/>
        </w:rPr>
        <w:t>s, to support criminal justice</w:t>
      </w:r>
      <w:r w:rsidRPr="00A417B6">
        <w:rPr>
          <w:color w:val="000000"/>
        </w:rPr>
        <w:t xml:space="preserve"> research. </w:t>
      </w:r>
    </w:p>
    <w:p w:rsidR="006D024B" w:rsidRDefault="006D024B" w:rsidP="006D024B">
      <w:pPr>
        <w:pStyle w:val="ListParagraph"/>
        <w:ind w:left="1440"/>
        <w:rPr>
          <w:color w:val="000000"/>
        </w:rPr>
      </w:pPr>
    </w:p>
    <w:p w:rsidR="006D024B" w:rsidRDefault="006D024B" w:rsidP="006D024B">
      <w:pPr>
        <w:pStyle w:val="ListParagraph"/>
        <w:numPr>
          <w:ilvl w:val="0"/>
          <w:numId w:val="52"/>
        </w:numPr>
        <w:rPr>
          <w:color w:val="000000"/>
        </w:rPr>
      </w:pPr>
      <w:r w:rsidRPr="002F6165">
        <w:rPr>
          <w:color w:val="000000"/>
          <w:u w:val="single"/>
        </w:rPr>
        <w:t>Victims, Offenders, and Offender-Victims</w:t>
      </w:r>
      <w:r w:rsidRPr="002F6165">
        <w:rPr>
          <w:color w:val="000000"/>
        </w:rPr>
        <w:t xml:space="preserve">: </w:t>
      </w:r>
      <w:r>
        <w:rPr>
          <w:color w:val="000000"/>
        </w:rPr>
        <w:t>Supports a</w:t>
      </w:r>
      <w:r w:rsidRPr="002F6165">
        <w:rPr>
          <w:color w:val="000000"/>
        </w:rPr>
        <w:t xml:space="preserve"> study on the issue of victim-offender overlap</w:t>
      </w:r>
      <w:r>
        <w:rPr>
          <w:color w:val="000000"/>
        </w:rPr>
        <w:t>, including</w:t>
      </w:r>
      <w:r w:rsidRPr="002F6165">
        <w:rPr>
          <w:color w:val="000000"/>
        </w:rPr>
        <w:t xml:space="preserve"> its implication for both victim services and crime control policies</w:t>
      </w:r>
      <w:r>
        <w:rPr>
          <w:color w:val="000000"/>
        </w:rPr>
        <w:t xml:space="preserve">, through </w:t>
      </w:r>
      <w:r w:rsidRPr="002F6165">
        <w:rPr>
          <w:color w:val="000000"/>
        </w:rPr>
        <w:t xml:space="preserve">supplements to ongoing BJS surveys of inmates. </w:t>
      </w:r>
    </w:p>
    <w:p w:rsidR="006D024B" w:rsidRDefault="006D024B" w:rsidP="006D024B">
      <w:pPr>
        <w:pStyle w:val="ListParagraph"/>
        <w:ind w:left="1440"/>
        <w:rPr>
          <w:color w:val="000000"/>
        </w:rPr>
      </w:pPr>
    </w:p>
    <w:p w:rsidR="006D024B" w:rsidRPr="002F6165" w:rsidRDefault="006D024B" w:rsidP="006D024B">
      <w:pPr>
        <w:pStyle w:val="ListParagraph"/>
        <w:numPr>
          <w:ilvl w:val="0"/>
          <w:numId w:val="52"/>
        </w:numPr>
        <w:rPr>
          <w:color w:val="000000"/>
        </w:rPr>
      </w:pPr>
      <w:r w:rsidRPr="002F6165">
        <w:rPr>
          <w:color w:val="000000"/>
          <w:u w:val="single"/>
        </w:rPr>
        <w:t xml:space="preserve">Building a </w:t>
      </w:r>
      <w:r>
        <w:rPr>
          <w:color w:val="000000"/>
          <w:u w:val="single"/>
        </w:rPr>
        <w:t>S</w:t>
      </w:r>
      <w:r w:rsidRPr="002F6165">
        <w:rPr>
          <w:color w:val="000000"/>
          <w:u w:val="single"/>
        </w:rPr>
        <w:t xml:space="preserve">tatistical </w:t>
      </w:r>
      <w:r>
        <w:rPr>
          <w:color w:val="000000"/>
          <w:u w:val="single"/>
        </w:rPr>
        <w:t>S</w:t>
      </w:r>
      <w:r w:rsidRPr="002F6165">
        <w:rPr>
          <w:color w:val="000000"/>
          <w:u w:val="single"/>
        </w:rPr>
        <w:t xml:space="preserve">ystem and </w:t>
      </w:r>
      <w:r>
        <w:rPr>
          <w:color w:val="000000"/>
          <w:u w:val="single"/>
        </w:rPr>
        <w:t>R</w:t>
      </w:r>
      <w:r w:rsidRPr="002F6165">
        <w:rPr>
          <w:color w:val="000000"/>
          <w:u w:val="single"/>
        </w:rPr>
        <w:t xml:space="preserve">esearch </w:t>
      </w:r>
      <w:r>
        <w:rPr>
          <w:color w:val="000000"/>
          <w:u w:val="single"/>
        </w:rPr>
        <w:t>Agenda Fo</w:t>
      </w:r>
      <w:r w:rsidRPr="002F6165">
        <w:rPr>
          <w:color w:val="000000"/>
          <w:u w:val="single"/>
        </w:rPr>
        <w:t>cused on White Collar Crime</w:t>
      </w:r>
      <w:r>
        <w:rPr>
          <w:color w:val="000000"/>
          <w:u w:val="single"/>
        </w:rPr>
        <w:t>:</w:t>
      </w:r>
      <w:r w:rsidRPr="002F6165">
        <w:rPr>
          <w:color w:val="000000"/>
        </w:rPr>
        <w:t xml:space="preserve">  </w:t>
      </w:r>
      <w:r>
        <w:rPr>
          <w:color w:val="000000"/>
        </w:rPr>
        <w:t xml:space="preserve">Provides improved data on </w:t>
      </w:r>
      <w:r w:rsidRPr="002F6165">
        <w:rPr>
          <w:color w:val="000000"/>
        </w:rPr>
        <w:t>the prevalence, nature, and extent of fraud, and the criminal and civil justice systems’ response to these crimes</w:t>
      </w:r>
      <w:r>
        <w:rPr>
          <w:color w:val="000000"/>
        </w:rPr>
        <w:t>, by p</w:t>
      </w:r>
      <w:r w:rsidRPr="002F6165">
        <w:rPr>
          <w:color w:val="000000"/>
        </w:rPr>
        <w:t>la</w:t>
      </w:r>
      <w:r>
        <w:rPr>
          <w:color w:val="000000"/>
        </w:rPr>
        <w:t>n</w:t>
      </w:r>
      <w:r w:rsidRPr="002F6165">
        <w:rPr>
          <w:color w:val="000000"/>
        </w:rPr>
        <w:t>n</w:t>
      </w:r>
      <w:r>
        <w:rPr>
          <w:color w:val="000000"/>
        </w:rPr>
        <w:t xml:space="preserve">ing </w:t>
      </w:r>
      <w:r w:rsidRPr="002F6165">
        <w:rPr>
          <w:color w:val="000000"/>
        </w:rPr>
        <w:t>and implement</w:t>
      </w:r>
      <w:r>
        <w:rPr>
          <w:color w:val="000000"/>
        </w:rPr>
        <w:t>ing</w:t>
      </w:r>
      <w:r w:rsidRPr="002F6165">
        <w:rPr>
          <w:color w:val="000000"/>
        </w:rPr>
        <w:t xml:space="preserve"> a </w:t>
      </w:r>
      <w:r>
        <w:rPr>
          <w:color w:val="000000"/>
        </w:rPr>
        <w:t xml:space="preserve">comprehensive </w:t>
      </w:r>
      <w:r w:rsidRPr="002F6165">
        <w:rPr>
          <w:color w:val="000000"/>
        </w:rPr>
        <w:t xml:space="preserve">statistical </w:t>
      </w:r>
      <w:r>
        <w:rPr>
          <w:color w:val="000000"/>
        </w:rPr>
        <w:t xml:space="preserve">data </w:t>
      </w:r>
      <w:r w:rsidRPr="002F6165">
        <w:rPr>
          <w:color w:val="000000"/>
        </w:rPr>
        <w:t xml:space="preserve">collection. </w:t>
      </w:r>
    </w:p>
    <w:p w:rsidR="006D024B" w:rsidRDefault="006D024B" w:rsidP="006D024B">
      <w:pPr>
        <w:spacing w:line="240" w:lineRule="auto"/>
        <w:jc w:val="left"/>
        <w:outlineLvl w:val="0"/>
      </w:pPr>
    </w:p>
    <w:p w:rsidR="006D024B" w:rsidRDefault="006D024B" w:rsidP="006D024B">
      <w:pPr>
        <w:spacing w:line="240" w:lineRule="auto"/>
        <w:jc w:val="left"/>
        <w:outlineLvl w:val="0"/>
      </w:pPr>
    </w:p>
    <w:p w:rsidR="001617D2" w:rsidRPr="00B034A8" w:rsidRDefault="006D024B" w:rsidP="006D024B">
      <w:pPr>
        <w:spacing w:line="240" w:lineRule="auto"/>
        <w:jc w:val="left"/>
        <w:rPr>
          <w:b/>
          <w:sz w:val="40"/>
          <w:szCs w:val="40"/>
        </w:rPr>
        <w:sectPr w:rsidR="001617D2" w:rsidRPr="00B034A8" w:rsidSect="00E70276">
          <w:footerReference w:type="even" r:id="rId30"/>
          <w:footerReference w:type="default" r:id="rId31"/>
          <w:type w:val="continuous"/>
          <w:pgSz w:w="12240" w:h="15840"/>
          <w:pgMar w:top="1440" w:right="1440" w:bottom="1440" w:left="720" w:header="720" w:footer="720" w:gutter="720"/>
          <w:cols w:space="720"/>
          <w:docGrid w:linePitch="360"/>
        </w:sectPr>
      </w:pPr>
      <w:r w:rsidRPr="00BA2904">
        <w:t xml:space="preserve">For additional information and a complete listing of OJP programs, please visit </w:t>
      </w:r>
      <w:hyperlink r:id="rId32" w:history="1">
        <w:r>
          <w:rPr>
            <w:rStyle w:val="Hyperlink"/>
          </w:rPr>
          <w:t>http://www.ojp.gov</w:t>
        </w:r>
      </w:hyperlink>
      <w:r w:rsidRPr="00BA2904">
        <w:t>.</w:t>
      </w:r>
    </w:p>
    <w:p w:rsidR="00272A88" w:rsidRDefault="00252D4B">
      <w:pPr>
        <w:pStyle w:val="ListParagraph"/>
        <w:numPr>
          <w:ilvl w:val="0"/>
          <w:numId w:val="23"/>
        </w:numPr>
        <w:tabs>
          <w:tab w:val="left" w:pos="720"/>
          <w:tab w:val="left" w:pos="1080"/>
          <w:tab w:val="left" w:pos="3600"/>
          <w:tab w:val="left" w:pos="5580"/>
        </w:tabs>
        <w:ind w:left="360"/>
        <w:rPr>
          <w:b/>
          <w:iCs/>
        </w:rPr>
      </w:pPr>
      <w:r w:rsidRPr="00146FEC">
        <w:rPr>
          <w:b/>
          <w:iCs/>
        </w:rPr>
        <w:lastRenderedPageBreak/>
        <w:t>Performance and Resource Tables</w:t>
      </w:r>
    </w:p>
    <w:tbl>
      <w:tblPr>
        <w:tblStyle w:val="TableGrid"/>
        <w:tblW w:w="13608" w:type="dxa"/>
        <w:tblLook w:val="04A0"/>
      </w:tblPr>
      <w:tblGrid>
        <w:gridCol w:w="1132"/>
        <w:gridCol w:w="2882"/>
        <w:gridCol w:w="607"/>
        <w:gridCol w:w="1416"/>
        <w:gridCol w:w="656"/>
        <w:gridCol w:w="1129"/>
        <w:gridCol w:w="647"/>
        <w:gridCol w:w="1416"/>
        <w:gridCol w:w="716"/>
        <w:gridCol w:w="1221"/>
        <w:gridCol w:w="560"/>
        <w:gridCol w:w="1226"/>
      </w:tblGrid>
      <w:tr w:rsidR="00C8605B" w:rsidRPr="0055266D" w:rsidTr="00C8605B">
        <w:tc>
          <w:tcPr>
            <w:tcW w:w="13608" w:type="dxa"/>
            <w:gridSpan w:val="12"/>
          </w:tcPr>
          <w:p w:rsidR="00C8605B" w:rsidRPr="0055266D" w:rsidRDefault="00C8605B" w:rsidP="00C8605B">
            <w:pPr>
              <w:spacing w:line="240" w:lineRule="auto"/>
              <w:jc w:val="center"/>
              <w:rPr>
                <w:b/>
                <w:sz w:val="20"/>
                <w:szCs w:val="20"/>
              </w:rPr>
            </w:pPr>
            <w:r w:rsidRPr="00D31AA4">
              <w:rPr>
                <w:b/>
                <w:sz w:val="20"/>
                <w:szCs w:val="20"/>
              </w:rPr>
              <w:t>PERFORMANCE AND RESOURCES TABLE</w:t>
            </w:r>
          </w:p>
        </w:tc>
      </w:tr>
      <w:tr w:rsidR="00C8605B" w:rsidRPr="0055266D" w:rsidTr="00C8605B">
        <w:tc>
          <w:tcPr>
            <w:tcW w:w="13608" w:type="dxa"/>
            <w:gridSpan w:val="12"/>
          </w:tcPr>
          <w:p w:rsidR="00CA5AA9" w:rsidRDefault="00C8605B">
            <w:pPr>
              <w:spacing w:line="240" w:lineRule="auto"/>
              <w:rPr>
                <w:sz w:val="20"/>
                <w:szCs w:val="20"/>
              </w:rPr>
            </w:pPr>
            <w:r w:rsidRPr="00D31AA4">
              <w:rPr>
                <w:sz w:val="20"/>
                <w:szCs w:val="20"/>
              </w:rPr>
              <w:t xml:space="preserve">Appropriation: </w:t>
            </w:r>
            <w:r w:rsidR="00335D5F" w:rsidRPr="00335D5F">
              <w:rPr>
                <w:sz w:val="20"/>
                <w:szCs w:val="20"/>
              </w:rPr>
              <w:t>Research, Evaluation, and Statistics</w:t>
            </w:r>
            <w:r w:rsidR="001E7F3A">
              <w:rPr>
                <w:sz w:val="20"/>
                <w:szCs w:val="20"/>
              </w:rPr>
              <w:t xml:space="preserve"> (formerly Justice Assistance)</w:t>
            </w:r>
          </w:p>
        </w:tc>
      </w:tr>
      <w:tr w:rsidR="00C8605B" w:rsidRPr="0055266D" w:rsidTr="00652993">
        <w:tc>
          <w:tcPr>
            <w:tcW w:w="4014" w:type="dxa"/>
            <w:gridSpan w:val="2"/>
          </w:tcPr>
          <w:p w:rsidR="00C8605B" w:rsidRPr="0055266D" w:rsidRDefault="00C8605B" w:rsidP="00C8605B">
            <w:pPr>
              <w:spacing w:line="240" w:lineRule="auto"/>
              <w:rPr>
                <w:sz w:val="20"/>
                <w:szCs w:val="20"/>
              </w:rPr>
            </w:pPr>
            <w:r w:rsidRPr="00D31AA4">
              <w:rPr>
                <w:sz w:val="20"/>
                <w:szCs w:val="20"/>
              </w:rPr>
              <w:t>WORKLOAD/RESOURCES</w:t>
            </w:r>
          </w:p>
        </w:tc>
        <w:tc>
          <w:tcPr>
            <w:tcW w:w="2023" w:type="dxa"/>
            <w:gridSpan w:val="2"/>
            <w:vAlign w:val="center"/>
          </w:tcPr>
          <w:p w:rsidR="00C8605B" w:rsidRPr="0057673A" w:rsidRDefault="00C8605B" w:rsidP="00C8605B">
            <w:pPr>
              <w:spacing w:line="240" w:lineRule="auto"/>
              <w:jc w:val="center"/>
              <w:rPr>
                <w:sz w:val="16"/>
                <w:szCs w:val="16"/>
              </w:rPr>
            </w:pPr>
            <w:r w:rsidRPr="0057673A">
              <w:rPr>
                <w:sz w:val="16"/>
                <w:szCs w:val="16"/>
              </w:rPr>
              <w:t>Final Target</w:t>
            </w:r>
          </w:p>
        </w:tc>
        <w:tc>
          <w:tcPr>
            <w:tcW w:w="1785" w:type="dxa"/>
            <w:gridSpan w:val="2"/>
            <w:shd w:val="clear" w:color="auto" w:fill="FFFFFF" w:themeFill="background1"/>
            <w:vAlign w:val="center"/>
          </w:tcPr>
          <w:p w:rsidR="00C8605B" w:rsidRPr="0057673A" w:rsidRDefault="00652993" w:rsidP="00C8605B">
            <w:pPr>
              <w:spacing w:line="240" w:lineRule="auto"/>
              <w:jc w:val="center"/>
              <w:rPr>
                <w:sz w:val="16"/>
                <w:szCs w:val="16"/>
              </w:rPr>
            </w:pPr>
            <w:r w:rsidRPr="0057673A">
              <w:rPr>
                <w:sz w:val="16"/>
                <w:szCs w:val="16"/>
              </w:rPr>
              <w:t>Actual</w:t>
            </w:r>
          </w:p>
        </w:tc>
        <w:tc>
          <w:tcPr>
            <w:tcW w:w="2063" w:type="dxa"/>
            <w:gridSpan w:val="2"/>
            <w:vAlign w:val="center"/>
          </w:tcPr>
          <w:p w:rsidR="00C8605B" w:rsidRPr="0057673A" w:rsidRDefault="00C8605B" w:rsidP="00C8605B">
            <w:pPr>
              <w:spacing w:line="240" w:lineRule="auto"/>
              <w:jc w:val="center"/>
              <w:rPr>
                <w:sz w:val="16"/>
                <w:szCs w:val="16"/>
              </w:rPr>
            </w:pPr>
            <w:r w:rsidRPr="0057673A">
              <w:rPr>
                <w:sz w:val="16"/>
                <w:szCs w:val="16"/>
              </w:rPr>
              <w:t>Projected</w:t>
            </w:r>
          </w:p>
        </w:tc>
        <w:tc>
          <w:tcPr>
            <w:tcW w:w="1937" w:type="dxa"/>
            <w:gridSpan w:val="2"/>
            <w:vAlign w:val="center"/>
          </w:tcPr>
          <w:p w:rsidR="00C8605B" w:rsidRPr="0057673A" w:rsidRDefault="00C8605B" w:rsidP="00C8605B">
            <w:pPr>
              <w:spacing w:line="240" w:lineRule="auto"/>
              <w:jc w:val="center"/>
              <w:rPr>
                <w:sz w:val="16"/>
                <w:szCs w:val="16"/>
              </w:rPr>
            </w:pPr>
            <w:r w:rsidRPr="0057673A">
              <w:rPr>
                <w:sz w:val="16"/>
                <w:szCs w:val="16"/>
              </w:rPr>
              <w:t>Changes</w:t>
            </w:r>
          </w:p>
        </w:tc>
        <w:tc>
          <w:tcPr>
            <w:tcW w:w="1786" w:type="dxa"/>
            <w:gridSpan w:val="2"/>
            <w:vAlign w:val="center"/>
          </w:tcPr>
          <w:p w:rsidR="00C8605B" w:rsidRPr="0057673A" w:rsidRDefault="00C8605B" w:rsidP="00C8605B">
            <w:pPr>
              <w:spacing w:line="240" w:lineRule="auto"/>
              <w:jc w:val="center"/>
              <w:rPr>
                <w:sz w:val="16"/>
                <w:szCs w:val="16"/>
              </w:rPr>
            </w:pPr>
            <w:r w:rsidRPr="0057673A">
              <w:rPr>
                <w:sz w:val="16"/>
                <w:szCs w:val="16"/>
              </w:rPr>
              <w:t>Requested (Total)</w:t>
            </w:r>
          </w:p>
        </w:tc>
      </w:tr>
      <w:tr w:rsidR="00C8605B" w:rsidRPr="0055266D" w:rsidTr="00652993">
        <w:tc>
          <w:tcPr>
            <w:tcW w:w="4014" w:type="dxa"/>
            <w:gridSpan w:val="2"/>
          </w:tcPr>
          <w:p w:rsidR="00C8605B" w:rsidRPr="0055266D" w:rsidRDefault="00C8605B" w:rsidP="00C8605B">
            <w:pPr>
              <w:spacing w:line="240" w:lineRule="auto"/>
              <w:rPr>
                <w:sz w:val="20"/>
                <w:szCs w:val="20"/>
              </w:rPr>
            </w:pPr>
          </w:p>
        </w:tc>
        <w:tc>
          <w:tcPr>
            <w:tcW w:w="2023" w:type="dxa"/>
            <w:gridSpan w:val="2"/>
            <w:vAlign w:val="center"/>
          </w:tcPr>
          <w:p w:rsidR="00C8605B" w:rsidRPr="0057673A" w:rsidRDefault="00C8605B" w:rsidP="00652993">
            <w:pPr>
              <w:spacing w:line="240" w:lineRule="auto"/>
              <w:jc w:val="center"/>
              <w:rPr>
                <w:sz w:val="16"/>
                <w:szCs w:val="16"/>
              </w:rPr>
            </w:pPr>
            <w:r w:rsidRPr="0057673A">
              <w:rPr>
                <w:sz w:val="16"/>
                <w:szCs w:val="16"/>
              </w:rPr>
              <w:t xml:space="preserve">FY </w:t>
            </w:r>
            <w:r w:rsidR="00652993" w:rsidRPr="0057673A">
              <w:rPr>
                <w:sz w:val="16"/>
                <w:szCs w:val="16"/>
              </w:rPr>
              <w:t>2011</w:t>
            </w:r>
          </w:p>
        </w:tc>
        <w:tc>
          <w:tcPr>
            <w:tcW w:w="1785" w:type="dxa"/>
            <w:gridSpan w:val="2"/>
            <w:shd w:val="clear" w:color="auto" w:fill="FFFFFF" w:themeFill="background1"/>
            <w:vAlign w:val="center"/>
          </w:tcPr>
          <w:p w:rsidR="00C8605B" w:rsidRPr="0057673A" w:rsidRDefault="00C8605B" w:rsidP="00652993">
            <w:pPr>
              <w:spacing w:line="240" w:lineRule="auto"/>
              <w:jc w:val="center"/>
              <w:rPr>
                <w:sz w:val="16"/>
                <w:szCs w:val="16"/>
              </w:rPr>
            </w:pPr>
            <w:r w:rsidRPr="0057673A">
              <w:rPr>
                <w:sz w:val="16"/>
                <w:szCs w:val="16"/>
              </w:rPr>
              <w:t xml:space="preserve">FY </w:t>
            </w:r>
            <w:r w:rsidR="00652993" w:rsidRPr="0057673A">
              <w:rPr>
                <w:sz w:val="16"/>
                <w:szCs w:val="16"/>
              </w:rPr>
              <w:t>2011</w:t>
            </w:r>
          </w:p>
        </w:tc>
        <w:tc>
          <w:tcPr>
            <w:tcW w:w="2063" w:type="dxa"/>
            <w:gridSpan w:val="2"/>
            <w:vAlign w:val="center"/>
          </w:tcPr>
          <w:p w:rsidR="00766384" w:rsidRPr="0057673A" w:rsidRDefault="009E1E08">
            <w:pPr>
              <w:spacing w:line="240" w:lineRule="auto"/>
              <w:jc w:val="center"/>
              <w:rPr>
                <w:rFonts w:ascii="Arial" w:hAnsi="Arial"/>
                <w:b/>
                <w:iCs/>
                <w:sz w:val="16"/>
                <w:szCs w:val="16"/>
              </w:rPr>
            </w:pPr>
            <w:r w:rsidRPr="0057673A">
              <w:rPr>
                <w:sz w:val="16"/>
                <w:szCs w:val="16"/>
              </w:rPr>
              <w:t>FY 2012</w:t>
            </w:r>
          </w:p>
        </w:tc>
        <w:tc>
          <w:tcPr>
            <w:tcW w:w="1937" w:type="dxa"/>
            <w:gridSpan w:val="2"/>
            <w:vAlign w:val="center"/>
          </w:tcPr>
          <w:p w:rsidR="00C8605B" w:rsidRPr="0057673A" w:rsidRDefault="009E1E08" w:rsidP="00652993">
            <w:pPr>
              <w:keepNext/>
              <w:spacing w:line="240" w:lineRule="auto"/>
              <w:jc w:val="center"/>
              <w:outlineLvl w:val="1"/>
              <w:rPr>
                <w:sz w:val="16"/>
                <w:szCs w:val="16"/>
              </w:rPr>
            </w:pPr>
            <w:r w:rsidRPr="0057673A">
              <w:rPr>
                <w:sz w:val="16"/>
                <w:szCs w:val="16"/>
              </w:rPr>
              <w:t>Current Services Adjustments and FY 2013 Program Changes</w:t>
            </w:r>
          </w:p>
        </w:tc>
        <w:tc>
          <w:tcPr>
            <w:tcW w:w="1786" w:type="dxa"/>
            <w:gridSpan w:val="2"/>
            <w:vAlign w:val="center"/>
          </w:tcPr>
          <w:p w:rsidR="00F6571C" w:rsidRPr="0057673A" w:rsidRDefault="00E2262D" w:rsidP="00652993">
            <w:pPr>
              <w:keepNext/>
              <w:spacing w:line="240" w:lineRule="auto"/>
              <w:jc w:val="center"/>
              <w:outlineLvl w:val="1"/>
              <w:rPr>
                <w:sz w:val="16"/>
                <w:szCs w:val="16"/>
              </w:rPr>
            </w:pPr>
            <w:r w:rsidRPr="0057673A">
              <w:rPr>
                <w:sz w:val="16"/>
                <w:szCs w:val="16"/>
              </w:rPr>
              <w:t>FY 2013 Request</w:t>
            </w:r>
          </w:p>
        </w:tc>
      </w:tr>
      <w:tr w:rsidR="00C8605B" w:rsidRPr="0055266D" w:rsidTr="00652993">
        <w:tc>
          <w:tcPr>
            <w:tcW w:w="4014" w:type="dxa"/>
            <w:gridSpan w:val="2"/>
          </w:tcPr>
          <w:p w:rsidR="00C8605B" w:rsidRPr="0055266D" w:rsidRDefault="00C8605B" w:rsidP="00C8605B">
            <w:pPr>
              <w:spacing w:line="240" w:lineRule="auto"/>
              <w:rPr>
                <w:b/>
                <w:sz w:val="16"/>
                <w:szCs w:val="16"/>
              </w:rPr>
            </w:pPr>
            <w:r w:rsidRPr="00D31AA4">
              <w:rPr>
                <w:b/>
                <w:sz w:val="16"/>
                <w:szCs w:val="16"/>
              </w:rPr>
              <w:t>Workload</w:t>
            </w:r>
          </w:p>
        </w:tc>
        <w:tc>
          <w:tcPr>
            <w:tcW w:w="2023" w:type="dxa"/>
            <w:gridSpan w:val="2"/>
          </w:tcPr>
          <w:p w:rsidR="00C8605B" w:rsidRPr="0057673A" w:rsidRDefault="00C8605B" w:rsidP="00C8605B">
            <w:pPr>
              <w:spacing w:line="240" w:lineRule="auto"/>
              <w:rPr>
                <w:sz w:val="20"/>
                <w:szCs w:val="20"/>
              </w:rPr>
            </w:pPr>
          </w:p>
        </w:tc>
        <w:tc>
          <w:tcPr>
            <w:tcW w:w="1785" w:type="dxa"/>
            <w:gridSpan w:val="2"/>
            <w:shd w:val="clear" w:color="auto" w:fill="FFFFFF" w:themeFill="background1"/>
          </w:tcPr>
          <w:p w:rsidR="00C8605B" w:rsidRPr="0057673A" w:rsidRDefault="00C8605B" w:rsidP="00C8605B">
            <w:pPr>
              <w:spacing w:line="240" w:lineRule="auto"/>
              <w:rPr>
                <w:sz w:val="20"/>
                <w:szCs w:val="20"/>
              </w:rPr>
            </w:pPr>
          </w:p>
        </w:tc>
        <w:tc>
          <w:tcPr>
            <w:tcW w:w="2063" w:type="dxa"/>
            <w:gridSpan w:val="2"/>
          </w:tcPr>
          <w:p w:rsidR="00C8605B" w:rsidRPr="0057673A" w:rsidRDefault="00C8605B" w:rsidP="00C8605B">
            <w:pPr>
              <w:spacing w:line="240" w:lineRule="auto"/>
              <w:rPr>
                <w:sz w:val="20"/>
                <w:szCs w:val="20"/>
              </w:rPr>
            </w:pPr>
          </w:p>
        </w:tc>
        <w:tc>
          <w:tcPr>
            <w:tcW w:w="1937" w:type="dxa"/>
            <w:gridSpan w:val="2"/>
          </w:tcPr>
          <w:p w:rsidR="00C8605B" w:rsidRPr="0057673A" w:rsidRDefault="00C8605B" w:rsidP="00C8605B">
            <w:pPr>
              <w:spacing w:line="240" w:lineRule="auto"/>
              <w:rPr>
                <w:sz w:val="20"/>
                <w:szCs w:val="20"/>
              </w:rPr>
            </w:pPr>
          </w:p>
        </w:tc>
        <w:tc>
          <w:tcPr>
            <w:tcW w:w="1786" w:type="dxa"/>
            <w:gridSpan w:val="2"/>
          </w:tcPr>
          <w:p w:rsidR="00C8605B" w:rsidRPr="0057673A" w:rsidRDefault="00C8605B" w:rsidP="00C8605B">
            <w:pPr>
              <w:spacing w:line="240" w:lineRule="auto"/>
              <w:rPr>
                <w:sz w:val="20"/>
                <w:szCs w:val="20"/>
              </w:rPr>
            </w:pPr>
          </w:p>
        </w:tc>
      </w:tr>
      <w:tr w:rsidR="00652993" w:rsidRPr="0055266D" w:rsidTr="00652993">
        <w:tc>
          <w:tcPr>
            <w:tcW w:w="4014" w:type="dxa"/>
            <w:gridSpan w:val="2"/>
          </w:tcPr>
          <w:p w:rsidR="00652993" w:rsidRPr="0055266D" w:rsidRDefault="00652993" w:rsidP="00C8605B">
            <w:pPr>
              <w:spacing w:line="240" w:lineRule="auto"/>
              <w:rPr>
                <w:sz w:val="16"/>
                <w:szCs w:val="16"/>
              </w:rPr>
            </w:pPr>
            <w:r w:rsidRPr="00D31AA4">
              <w:rPr>
                <w:sz w:val="16"/>
                <w:szCs w:val="16"/>
              </w:rPr>
              <w:t>Number of solicitations released on time versus plan</w:t>
            </w:r>
          </w:p>
        </w:tc>
        <w:tc>
          <w:tcPr>
            <w:tcW w:w="2023" w:type="dxa"/>
            <w:gridSpan w:val="2"/>
            <w:vAlign w:val="center"/>
          </w:tcPr>
          <w:p w:rsidR="00652993" w:rsidRPr="0057673A" w:rsidRDefault="004F176E" w:rsidP="00C8605B">
            <w:pPr>
              <w:spacing w:line="240" w:lineRule="auto"/>
              <w:jc w:val="center"/>
              <w:rPr>
                <w:sz w:val="16"/>
                <w:szCs w:val="16"/>
              </w:rPr>
            </w:pPr>
            <w:r w:rsidRPr="0057673A">
              <w:rPr>
                <w:sz w:val="16"/>
                <w:szCs w:val="16"/>
              </w:rPr>
              <w:t>54</w:t>
            </w:r>
          </w:p>
        </w:tc>
        <w:tc>
          <w:tcPr>
            <w:tcW w:w="1785" w:type="dxa"/>
            <w:gridSpan w:val="2"/>
            <w:shd w:val="clear" w:color="auto" w:fill="FFFFFF" w:themeFill="background1"/>
            <w:vAlign w:val="center"/>
          </w:tcPr>
          <w:p w:rsidR="00652993" w:rsidRPr="0057673A" w:rsidRDefault="00994946" w:rsidP="00C8605B">
            <w:pPr>
              <w:keepNext/>
              <w:spacing w:line="240" w:lineRule="auto"/>
              <w:jc w:val="center"/>
              <w:outlineLvl w:val="1"/>
              <w:rPr>
                <w:sz w:val="16"/>
                <w:szCs w:val="16"/>
              </w:rPr>
            </w:pPr>
            <w:r w:rsidRPr="0057673A">
              <w:rPr>
                <w:sz w:val="16"/>
                <w:szCs w:val="16"/>
              </w:rPr>
              <w:t>52</w:t>
            </w:r>
          </w:p>
        </w:tc>
        <w:tc>
          <w:tcPr>
            <w:tcW w:w="2063" w:type="dxa"/>
            <w:gridSpan w:val="2"/>
            <w:vAlign w:val="center"/>
          </w:tcPr>
          <w:p w:rsidR="00652993" w:rsidRPr="0057673A" w:rsidRDefault="00652993" w:rsidP="00C8605B">
            <w:pPr>
              <w:spacing w:line="240" w:lineRule="auto"/>
              <w:jc w:val="center"/>
              <w:rPr>
                <w:sz w:val="16"/>
                <w:szCs w:val="16"/>
              </w:rPr>
            </w:pPr>
          </w:p>
        </w:tc>
        <w:tc>
          <w:tcPr>
            <w:tcW w:w="1937" w:type="dxa"/>
            <w:gridSpan w:val="2"/>
            <w:vAlign w:val="center"/>
          </w:tcPr>
          <w:p w:rsidR="00652993" w:rsidRPr="0057673A" w:rsidRDefault="00652993" w:rsidP="00C8605B">
            <w:pPr>
              <w:spacing w:line="240" w:lineRule="auto"/>
              <w:jc w:val="center"/>
              <w:rPr>
                <w:sz w:val="16"/>
                <w:szCs w:val="16"/>
              </w:rPr>
            </w:pPr>
          </w:p>
        </w:tc>
        <w:tc>
          <w:tcPr>
            <w:tcW w:w="1786" w:type="dxa"/>
            <w:gridSpan w:val="2"/>
            <w:vAlign w:val="center"/>
          </w:tcPr>
          <w:p w:rsidR="00652993" w:rsidRPr="0057673A" w:rsidRDefault="00652993" w:rsidP="00C8605B">
            <w:pPr>
              <w:spacing w:line="240" w:lineRule="auto"/>
              <w:jc w:val="center"/>
              <w:rPr>
                <w:sz w:val="16"/>
                <w:szCs w:val="16"/>
              </w:rPr>
            </w:pPr>
          </w:p>
        </w:tc>
      </w:tr>
      <w:tr w:rsidR="00652993" w:rsidRPr="0055266D" w:rsidTr="00E61598">
        <w:tc>
          <w:tcPr>
            <w:tcW w:w="4014" w:type="dxa"/>
            <w:gridSpan w:val="2"/>
          </w:tcPr>
          <w:p w:rsidR="00652993" w:rsidRPr="0055266D" w:rsidRDefault="00652993" w:rsidP="00C8605B">
            <w:pPr>
              <w:spacing w:line="240" w:lineRule="auto"/>
              <w:rPr>
                <w:sz w:val="16"/>
                <w:szCs w:val="16"/>
              </w:rPr>
            </w:pPr>
            <w:r w:rsidRPr="00D31AA4">
              <w:rPr>
                <w:sz w:val="16"/>
                <w:szCs w:val="16"/>
              </w:rPr>
              <w:t>Percent of awards made against plan</w:t>
            </w:r>
          </w:p>
        </w:tc>
        <w:tc>
          <w:tcPr>
            <w:tcW w:w="2023" w:type="dxa"/>
            <w:gridSpan w:val="2"/>
            <w:vAlign w:val="center"/>
          </w:tcPr>
          <w:p w:rsidR="00652993" w:rsidRPr="0057673A" w:rsidRDefault="00275713" w:rsidP="00C8605B">
            <w:pPr>
              <w:spacing w:line="240" w:lineRule="auto"/>
              <w:jc w:val="center"/>
              <w:rPr>
                <w:sz w:val="16"/>
                <w:szCs w:val="16"/>
              </w:rPr>
            </w:pPr>
            <w:r w:rsidRPr="0057673A">
              <w:rPr>
                <w:sz w:val="16"/>
                <w:szCs w:val="16"/>
              </w:rPr>
              <w:t>100</w:t>
            </w:r>
            <w:r w:rsidR="004F176E" w:rsidRPr="0057673A">
              <w:rPr>
                <w:sz w:val="16"/>
                <w:szCs w:val="16"/>
              </w:rPr>
              <w:t>%</w:t>
            </w:r>
          </w:p>
        </w:tc>
        <w:tc>
          <w:tcPr>
            <w:tcW w:w="1785" w:type="dxa"/>
            <w:gridSpan w:val="2"/>
            <w:shd w:val="clear" w:color="auto" w:fill="FFFFFF" w:themeFill="background1"/>
            <w:vAlign w:val="center"/>
          </w:tcPr>
          <w:p w:rsidR="00652993" w:rsidRPr="0057673A" w:rsidRDefault="00994946" w:rsidP="00C8605B">
            <w:pPr>
              <w:spacing w:line="240" w:lineRule="auto"/>
              <w:jc w:val="center"/>
              <w:rPr>
                <w:sz w:val="16"/>
                <w:szCs w:val="16"/>
              </w:rPr>
            </w:pPr>
            <w:r w:rsidRPr="0057673A">
              <w:rPr>
                <w:sz w:val="16"/>
                <w:szCs w:val="16"/>
              </w:rPr>
              <w:t>113</w:t>
            </w:r>
          </w:p>
        </w:tc>
        <w:tc>
          <w:tcPr>
            <w:tcW w:w="2063" w:type="dxa"/>
            <w:gridSpan w:val="2"/>
            <w:vAlign w:val="center"/>
          </w:tcPr>
          <w:p w:rsidR="00652993" w:rsidRPr="0057673A" w:rsidRDefault="00652993" w:rsidP="00C8605B">
            <w:pPr>
              <w:spacing w:line="240" w:lineRule="auto"/>
              <w:jc w:val="center"/>
              <w:rPr>
                <w:sz w:val="16"/>
                <w:szCs w:val="16"/>
              </w:rPr>
            </w:pPr>
          </w:p>
        </w:tc>
        <w:tc>
          <w:tcPr>
            <w:tcW w:w="1937" w:type="dxa"/>
            <w:gridSpan w:val="2"/>
            <w:vAlign w:val="center"/>
          </w:tcPr>
          <w:p w:rsidR="00652993" w:rsidRPr="0057673A" w:rsidRDefault="00652993" w:rsidP="00C8605B">
            <w:pPr>
              <w:spacing w:line="240" w:lineRule="auto"/>
              <w:jc w:val="center"/>
              <w:rPr>
                <w:sz w:val="16"/>
                <w:szCs w:val="16"/>
              </w:rPr>
            </w:pPr>
          </w:p>
        </w:tc>
        <w:tc>
          <w:tcPr>
            <w:tcW w:w="1786" w:type="dxa"/>
            <w:gridSpan w:val="2"/>
            <w:tcBorders>
              <w:bottom w:val="single" w:sz="4" w:space="0" w:color="auto"/>
            </w:tcBorders>
            <w:vAlign w:val="center"/>
          </w:tcPr>
          <w:p w:rsidR="00652993" w:rsidRPr="0057673A" w:rsidRDefault="00652993" w:rsidP="00C8605B">
            <w:pPr>
              <w:spacing w:line="240" w:lineRule="auto"/>
              <w:jc w:val="center"/>
              <w:rPr>
                <w:sz w:val="16"/>
                <w:szCs w:val="16"/>
              </w:rPr>
            </w:pPr>
          </w:p>
        </w:tc>
      </w:tr>
      <w:tr w:rsidR="00F34F65" w:rsidRPr="0055266D" w:rsidTr="00E61598">
        <w:tc>
          <w:tcPr>
            <w:tcW w:w="4014" w:type="dxa"/>
            <w:gridSpan w:val="2"/>
          </w:tcPr>
          <w:p w:rsidR="00F34F65" w:rsidRPr="0055266D" w:rsidRDefault="00F34F65" w:rsidP="00C8605B">
            <w:pPr>
              <w:spacing w:line="240" w:lineRule="auto"/>
              <w:rPr>
                <w:sz w:val="16"/>
                <w:szCs w:val="16"/>
              </w:rPr>
            </w:pPr>
            <w:r w:rsidRPr="00D31AA4">
              <w:rPr>
                <w:sz w:val="16"/>
                <w:szCs w:val="16"/>
              </w:rPr>
              <w:t>Total Dollars Obligated</w:t>
            </w:r>
          </w:p>
        </w:tc>
        <w:tc>
          <w:tcPr>
            <w:tcW w:w="2023" w:type="dxa"/>
            <w:gridSpan w:val="2"/>
            <w:vAlign w:val="bottom"/>
          </w:tcPr>
          <w:p w:rsidR="00F34F65" w:rsidRPr="0057673A" w:rsidRDefault="00F34F65" w:rsidP="00275713">
            <w:pPr>
              <w:spacing w:line="240" w:lineRule="auto"/>
              <w:jc w:val="center"/>
              <w:rPr>
                <w:sz w:val="16"/>
                <w:szCs w:val="16"/>
              </w:rPr>
            </w:pPr>
            <w:r w:rsidRPr="0057673A">
              <w:rPr>
                <w:sz w:val="16"/>
                <w:szCs w:val="16"/>
              </w:rPr>
              <w:t>$234,530</w:t>
            </w:r>
          </w:p>
        </w:tc>
        <w:tc>
          <w:tcPr>
            <w:tcW w:w="1785" w:type="dxa"/>
            <w:gridSpan w:val="2"/>
            <w:shd w:val="clear" w:color="auto" w:fill="FFFFFF" w:themeFill="background1"/>
            <w:vAlign w:val="bottom"/>
          </w:tcPr>
          <w:p w:rsidR="007E36FA" w:rsidRPr="0057673A" w:rsidRDefault="00F34F65">
            <w:pPr>
              <w:spacing w:line="240" w:lineRule="auto"/>
              <w:jc w:val="center"/>
              <w:rPr>
                <w:sz w:val="16"/>
                <w:szCs w:val="16"/>
              </w:rPr>
            </w:pPr>
            <w:r w:rsidRPr="0057673A">
              <w:rPr>
                <w:sz w:val="16"/>
                <w:szCs w:val="16"/>
              </w:rPr>
              <w:t>$</w:t>
            </w:r>
            <w:r w:rsidR="000D5626" w:rsidRPr="0057673A">
              <w:rPr>
                <w:sz w:val="16"/>
                <w:szCs w:val="16"/>
              </w:rPr>
              <w:t>241,812</w:t>
            </w:r>
          </w:p>
        </w:tc>
        <w:tc>
          <w:tcPr>
            <w:tcW w:w="2063" w:type="dxa"/>
            <w:gridSpan w:val="2"/>
            <w:vAlign w:val="bottom"/>
          </w:tcPr>
          <w:p w:rsidR="00F34F65" w:rsidRPr="0057673A" w:rsidRDefault="00E2262D">
            <w:pPr>
              <w:spacing w:line="240" w:lineRule="auto"/>
              <w:jc w:val="center"/>
              <w:rPr>
                <w:sz w:val="16"/>
                <w:szCs w:val="16"/>
              </w:rPr>
            </w:pPr>
            <w:r w:rsidRPr="0057673A">
              <w:rPr>
                <w:sz w:val="16"/>
                <w:szCs w:val="16"/>
              </w:rPr>
              <w:t>$113,000</w:t>
            </w:r>
          </w:p>
        </w:tc>
        <w:tc>
          <w:tcPr>
            <w:tcW w:w="1937" w:type="dxa"/>
            <w:gridSpan w:val="2"/>
            <w:vAlign w:val="bottom"/>
          </w:tcPr>
          <w:p w:rsidR="00F34F65" w:rsidRPr="0057673A" w:rsidRDefault="00E2262D" w:rsidP="00931FA0">
            <w:pPr>
              <w:keepNext/>
              <w:spacing w:before="240" w:after="60" w:line="240" w:lineRule="auto"/>
              <w:jc w:val="center"/>
              <w:outlineLvl w:val="2"/>
              <w:rPr>
                <w:color w:val="C00000"/>
                <w:sz w:val="16"/>
                <w:szCs w:val="16"/>
              </w:rPr>
            </w:pPr>
            <w:r w:rsidRPr="0057673A">
              <w:rPr>
                <w:color w:val="C00000"/>
                <w:sz w:val="16"/>
                <w:szCs w:val="16"/>
              </w:rPr>
              <w:t>$</w:t>
            </w:r>
            <w:r w:rsidR="00931FA0" w:rsidRPr="0057673A">
              <w:rPr>
                <w:color w:val="C00000"/>
                <w:sz w:val="16"/>
                <w:szCs w:val="16"/>
              </w:rPr>
              <w:t>23,000</w:t>
            </w:r>
          </w:p>
        </w:tc>
        <w:tc>
          <w:tcPr>
            <w:tcW w:w="1786" w:type="dxa"/>
            <w:gridSpan w:val="2"/>
            <w:shd w:val="clear" w:color="auto" w:fill="FFFFFF" w:themeFill="background1"/>
            <w:vAlign w:val="bottom"/>
          </w:tcPr>
          <w:p w:rsidR="00F34F65" w:rsidRPr="0057673A" w:rsidRDefault="0097295F" w:rsidP="00931FA0">
            <w:pPr>
              <w:spacing w:line="240" w:lineRule="auto"/>
              <w:jc w:val="center"/>
              <w:rPr>
                <w:sz w:val="16"/>
                <w:szCs w:val="16"/>
              </w:rPr>
            </w:pPr>
            <w:r w:rsidRPr="0057673A">
              <w:rPr>
                <w:sz w:val="16"/>
                <w:szCs w:val="16"/>
              </w:rPr>
              <w:t>$</w:t>
            </w:r>
            <w:r w:rsidR="00931FA0" w:rsidRPr="0057673A">
              <w:rPr>
                <w:sz w:val="16"/>
                <w:szCs w:val="16"/>
              </w:rPr>
              <w:t>136,000</w:t>
            </w:r>
          </w:p>
        </w:tc>
      </w:tr>
      <w:tr w:rsidR="00F34F65" w:rsidRPr="0055266D" w:rsidTr="00E61598">
        <w:tc>
          <w:tcPr>
            <w:tcW w:w="4014" w:type="dxa"/>
            <w:gridSpan w:val="2"/>
          </w:tcPr>
          <w:p w:rsidR="00F34F65" w:rsidRPr="0055266D" w:rsidRDefault="00F34F65" w:rsidP="00C8605B">
            <w:pPr>
              <w:spacing w:line="240" w:lineRule="auto"/>
              <w:rPr>
                <w:sz w:val="16"/>
                <w:szCs w:val="16"/>
              </w:rPr>
            </w:pPr>
            <w:r w:rsidRPr="00D31AA4">
              <w:rPr>
                <w:sz w:val="16"/>
                <w:szCs w:val="16"/>
              </w:rPr>
              <w:tab/>
              <w:t>-Grants</w:t>
            </w:r>
          </w:p>
        </w:tc>
        <w:tc>
          <w:tcPr>
            <w:tcW w:w="2023" w:type="dxa"/>
            <w:gridSpan w:val="2"/>
            <w:vAlign w:val="bottom"/>
          </w:tcPr>
          <w:p w:rsidR="00F34F65" w:rsidRPr="0057673A" w:rsidRDefault="00F34F65" w:rsidP="00275713">
            <w:pPr>
              <w:spacing w:line="240" w:lineRule="auto"/>
              <w:jc w:val="center"/>
              <w:rPr>
                <w:sz w:val="16"/>
                <w:szCs w:val="16"/>
              </w:rPr>
            </w:pPr>
            <w:r w:rsidRPr="0057673A">
              <w:rPr>
                <w:sz w:val="16"/>
                <w:szCs w:val="16"/>
              </w:rPr>
              <w:t>$182,933</w:t>
            </w:r>
          </w:p>
        </w:tc>
        <w:tc>
          <w:tcPr>
            <w:tcW w:w="1785" w:type="dxa"/>
            <w:gridSpan w:val="2"/>
            <w:shd w:val="clear" w:color="auto" w:fill="FFFFFF" w:themeFill="background1"/>
            <w:vAlign w:val="bottom"/>
          </w:tcPr>
          <w:p w:rsidR="00F34F65" w:rsidRPr="0057673A" w:rsidRDefault="00F34F65" w:rsidP="00C8605B">
            <w:pPr>
              <w:spacing w:line="240" w:lineRule="auto"/>
              <w:jc w:val="center"/>
              <w:rPr>
                <w:sz w:val="16"/>
                <w:szCs w:val="16"/>
              </w:rPr>
            </w:pPr>
            <w:r w:rsidRPr="0057673A">
              <w:rPr>
                <w:sz w:val="16"/>
                <w:szCs w:val="16"/>
              </w:rPr>
              <w:t>$</w:t>
            </w:r>
            <w:r w:rsidR="000D5626" w:rsidRPr="0057673A">
              <w:rPr>
                <w:sz w:val="16"/>
                <w:szCs w:val="16"/>
              </w:rPr>
              <w:t>191,919</w:t>
            </w:r>
          </w:p>
        </w:tc>
        <w:tc>
          <w:tcPr>
            <w:tcW w:w="2063" w:type="dxa"/>
            <w:gridSpan w:val="2"/>
            <w:vAlign w:val="bottom"/>
          </w:tcPr>
          <w:p w:rsidR="007E36FA" w:rsidRPr="0057673A" w:rsidRDefault="00E2262D">
            <w:pPr>
              <w:spacing w:line="240" w:lineRule="auto"/>
              <w:jc w:val="center"/>
              <w:rPr>
                <w:sz w:val="16"/>
                <w:szCs w:val="16"/>
              </w:rPr>
            </w:pPr>
            <w:r w:rsidRPr="0057673A">
              <w:rPr>
                <w:sz w:val="16"/>
                <w:szCs w:val="16"/>
              </w:rPr>
              <w:t>$89,685</w:t>
            </w:r>
          </w:p>
        </w:tc>
        <w:tc>
          <w:tcPr>
            <w:tcW w:w="1937" w:type="dxa"/>
            <w:gridSpan w:val="2"/>
            <w:shd w:val="clear" w:color="auto" w:fill="auto"/>
            <w:vAlign w:val="bottom"/>
          </w:tcPr>
          <w:p w:rsidR="00F34F65" w:rsidRPr="0057673A" w:rsidRDefault="00E2262D" w:rsidP="00931FA0">
            <w:pPr>
              <w:spacing w:line="240" w:lineRule="auto"/>
              <w:jc w:val="center"/>
              <w:rPr>
                <w:color w:val="C00000"/>
                <w:sz w:val="16"/>
                <w:szCs w:val="16"/>
              </w:rPr>
            </w:pPr>
            <w:r w:rsidRPr="0057673A">
              <w:rPr>
                <w:color w:val="C00000"/>
                <w:sz w:val="16"/>
                <w:szCs w:val="16"/>
              </w:rPr>
              <w:t>$</w:t>
            </w:r>
            <w:r w:rsidR="00931FA0" w:rsidRPr="0057673A">
              <w:rPr>
                <w:color w:val="C00000"/>
                <w:sz w:val="16"/>
                <w:szCs w:val="16"/>
              </w:rPr>
              <w:t>18,254</w:t>
            </w:r>
          </w:p>
        </w:tc>
        <w:tc>
          <w:tcPr>
            <w:tcW w:w="1786" w:type="dxa"/>
            <w:gridSpan w:val="2"/>
            <w:shd w:val="clear" w:color="auto" w:fill="FFFFFF" w:themeFill="background1"/>
            <w:vAlign w:val="bottom"/>
          </w:tcPr>
          <w:p w:rsidR="00F34F65" w:rsidRPr="0057673A" w:rsidRDefault="0097295F" w:rsidP="007520FF">
            <w:pPr>
              <w:spacing w:line="240" w:lineRule="auto"/>
              <w:jc w:val="center"/>
              <w:rPr>
                <w:sz w:val="16"/>
                <w:szCs w:val="16"/>
              </w:rPr>
            </w:pPr>
            <w:r w:rsidRPr="0057673A">
              <w:rPr>
                <w:sz w:val="16"/>
                <w:szCs w:val="16"/>
              </w:rPr>
              <w:t>$</w:t>
            </w:r>
            <w:r w:rsidR="00931FA0" w:rsidRPr="0057673A">
              <w:rPr>
                <w:sz w:val="16"/>
                <w:szCs w:val="16"/>
              </w:rPr>
              <w:t>107,939</w:t>
            </w:r>
          </w:p>
        </w:tc>
      </w:tr>
      <w:tr w:rsidR="00F34F65" w:rsidRPr="0055266D" w:rsidTr="00E61598">
        <w:tc>
          <w:tcPr>
            <w:tcW w:w="4014" w:type="dxa"/>
            <w:gridSpan w:val="2"/>
          </w:tcPr>
          <w:p w:rsidR="00F34F65" w:rsidRPr="0055266D" w:rsidRDefault="00F34F65" w:rsidP="00C8605B">
            <w:pPr>
              <w:spacing w:line="240" w:lineRule="auto"/>
              <w:rPr>
                <w:sz w:val="16"/>
                <w:szCs w:val="16"/>
              </w:rPr>
            </w:pPr>
            <w:r w:rsidRPr="00D31AA4">
              <w:rPr>
                <w:sz w:val="16"/>
                <w:szCs w:val="16"/>
              </w:rPr>
              <w:tab/>
              <w:t>-Non-Grants</w:t>
            </w:r>
          </w:p>
        </w:tc>
        <w:tc>
          <w:tcPr>
            <w:tcW w:w="2023" w:type="dxa"/>
            <w:gridSpan w:val="2"/>
            <w:vAlign w:val="bottom"/>
          </w:tcPr>
          <w:p w:rsidR="00F34F65" w:rsidRPr="0057673A" w:rsidRDefault="00F34F65" w:rsidP="00275713">
            <w:pPr>
              <w:spacing w:line="240" w:lineRule="auto"/>
              <w:jc w:val="center"/>
              <w:rPr>
                <w:sz w:val="16"/>
                <w:szCs w:val="16"/>
              </w:rPr>
            </w:pPr>
            <w:r w:rsidRPr="0057673A">
              <w:rPr>
                <w:sz w:val="16"/>
                <w:szCs w:val="16"/>
              </w:rPr>
              <w:t>$51,597</w:t>
            </w:r>
          </w:p>
        </w:tc>
        <w:tc>
          <w:tcPr>
            <w:tcW w:w="1785" w:type="dxa"/>
            <w:gridSpan w:val="2"/>
            <w:shd w:val="clear" w:color="auto" w:fill="FFFFFF" w:themeFill="background1"/>
            <w:vAlign w:val="bottom"/>
          </w:tcPr>
          <w:p w:rsidR="00F34F65" w:rsidRPr="0057673A" w:rsidRDefault="00F34F65" w:rsidP="00C8605B">
            <w:pPr>
              <w:spacing w:line="240" w:lineRule="auto"/>
              <w:jc w:val="center"/>
              <w:rPr>
                <w:sz w:val="16"/>
                <w:szCs w:val="16"/>
              </w:rPr>
            </w:pPr>
            <w:r w:rsidRPr="0057673A">
              <w:rPr>
                <w:sz w:val="16"/>
                <w:szCs w:val="16"/>
              </w:rPr>
              <w:t>$</w:t>
            </w:r>
            <w:r w:rsidR="000D5626" w:rsidRPr="0057673A">
              <w:rPr>
                <w:sz w:val="16"/>
                <w:szCs w:val="16"/>
              </w:rPr>
              <w:t>49,893</w:t>
            </w:r>
          </w:p>
        </w:tc>
        <w:tc>
          <w:tcPr>
            <w:tcW w:w="2063" w:type="dxa"/>
            <w:gridSpan w:val="2"/>
            <w:shd w:val="clear" w:color="auto" w:fill="auto"/>
            <w:vAlign w:val="bottom"/>
          </w:tcPr>
          <w:p w:rsidR="007E36FA" w:rsidRPr="0057673A" w:rsidRDefault="00E2262D">
            <w:pPr>
              <w:spacing w:line="240" w:lineRule="auto"/>
              <w:jc w:val="center"/>
              <w:rPr>
                <w:sz w:val="16"/>
                <w:szCs w:val="16"/>
              </w:rPr>
            </w:pPr>
            <w:r w:rsidRPr="0057673A">
              <w:rPr>
                <w:sz w:val="16"/>
                <w:szCs w:val="16"/>
              </w:rPr>
              <w:t>$23,</w:t>
            </w:r>
            <w:r w:rsidR="006B5762" w:rsidRPr="0057673A">
              <w:rPr>
                <w:sz w:val="16"/>
                <w:szCs w:val="16"/>
              </w:rPr>
              <w:t>3</w:t>
            </w:r>
            <w:r w:rsidRPr="0057673A">
              <w:rPr>
                <w:sz w:val="16"/>
                <w:szCs w:val="16"/>
              </w:rPr>
              <w:t>15</w:t>
            </w:r>
          </w:p>
        </w:tc>
        <w:tc>
          <w:tcPr>
            <w:tcW w:w="1937" w:type="dxa"/>
            <w:gridSpan w:val="2"/>
            <w:shd w:val="clear" w:color="auto" w:fill="auto"/>
            <w:vAlign w:val="bottom"/>
          </w:tcPr>
          <w:p w:rsidR="007E36FA" w:rsidRPr="0057673A" w:rsidRDefault="00E2262D" w:rsidP="00931FA0">
            <w:pPr>
              <w:spacing w:line="240" w:lineRule="auto"/>
              <w:jc w:val="center"/>
              <w:rPr>
                <w:color w:val="C00000"/>
                <w:sz w:val="16"/>
                <w:szCs w:val="16"/>
              </w:rPr>
            </w:pPr>
            <w:r w:rsidRPr="0057673A">
              <w:rPr>
                <w:color w:val="C00000"/>
                <w:sz w:val="16"/>
                <w:szCs w:val="16"/>
              </w:rPr>
              <w:t>$</w:t>
            </w:r>
            <w:r w:rsidR="00931FA0" w:rsidRPr="0057673A">
              <w:rPr>
                <w:color w:val="C00000"/>
                <w:sz w:val="16"/>
                <w:szCs w:val="16"/>
              </w:rPr>
              <w:t>4,746</w:t>
            </w:r>
          </w:p>
        </w:tc>
        <w:tc>
          <w:tcPr>
            <w:tcW w:w="1786" w:type="dxa"/>
            <w:gridSpan w:val="2"/>
            <w:shd w:val="clear" w:color="auto" w:fill="FFFFFF" w:themeFill="background1"/>
            <w:vAlign w:val="bottom"/>
          </w:tcPr>
          <w:p w:rsidR="00F34F65" w:rsidRPr="0057673A" w:rsidRDefault="0097295F" w:rsidP="00931FA0">
            <w:pPr>
              <w:spacing w:line="240" w:lineRule="auto"/>
              <w:jc w:val="center"/>
              <w:rPr>
                <w:sz w:val="16"/>
                <w:szCs w:val="16"/>
              </w:rPr>
            </w:pPr>
            <w:r w:rsidRPr="0057673A">
              <w:rPr>
                <w:sz w:val="16"/>
                <w:szCs w:val="16"/>
              </w:rPr>
              <w:t>$</w:t>
            </w:r>
            <w:r w:rsidR="00931FA0" w:rsidRPr="0057673A">
              <w:rPr>
                <w:sz w:val="16"/>
                <w:szCs w:val="16"/>
              </w:rPr>
              <w:t>28,061</w:t>
            </w:r>
          </w:p>
        </w:tc>
      </w:tr>
      <w:tr w:rsidR="00F34F65" w:rsidRPr="0055266D" w:rsidTr="00E61598">
        <w:tc>
          <w:tcPr>
            <w:tcW w:w="4014" w:type="dxa"/>
            <w:gridSpan w:val="2"/>
          </w:tcPr>
          <w:p w:rsidR="00F34F65" w:rsidRPr="0055266D" w:rsidRDefault="00F34F65" w:rsidP="00C8605B">
            <w:pPr>
              <w:spacing w:line="240" w:lineRule="auto"/>
              <w:rPr>
                <w:sz w:val="16"/>
                <w:szCs w:val="16"/>
              </w:rPr>
            </w:pPr>
            <w:r w:rsidRPr="00D31AA4">
              <w:rPr>
                <w:sz w:val="16"/>
                <w:szCs w:val="16"/>
              </w:rPr>
              <w:t>Percent of Dollars Obligated to Funds Available in the FY</w:t>
            </w:r>
          </w:p>
        </w:tc>
        <w:tc>
          <w:tcPr>
            <w:tcW w:w="2023" w:type="dxa"/>
            <w:gridSpan w:val="2"/>
            <w:vAlign w:val="center"/>
          </w:tcPr>
          <w:p w:rsidR="00F34F65" w:rsidRPr="0057673A" w:rsidRDefault="00F34F65" w:rsidP="00C8605B">
            <w:pPr>
              <w:spacing w:line="240" w:lineRule="auto"/>
              <w:jc w:val="center"/>
              <w:rPr>
                <w:sz w:val="16"/>
                <w:szCs w:val="16"/>
              </w:rPr>
            </w:pPr>
          </w:p>
        </w:tc>
        <w:tc>
          <w:tcPr>
            <w:tcW w:w="1785" w:type="dxa"/>
            <w:gridSpan w:val="2"/>
            <w:shd w:val="clear" w:color="auto" w:fill="FFFFFF" w:themeFill="background1"/>
            <w:vAlign w:val="center"/>
          </w:tcPr>
          <w:p w:rsidR="00F34F65" w:rsidRPr="0057673A" w:rsidRDefault="00F34F65" w:rsidP="00C8605B">
            <w:pPr>
              <w:spacing w:line="240" w:lineRule="auto"/>
              <w:jc w:val="center"/>
              <w:rPr>
                <w:sz w:val="16"/>
                <w:szCs w:val="16"/>
              </w:rPr>
            </w:pPr>
          </w:p>
        </w:tc>
        <w:tc>
          <w:tcPr>
            <w:tcW w:w="2063" w:type="dxa"/>
            <w:gridSpan w:val="2"/>
            <w:vAlign w:val="center"/>
          </w:tcPr>
          <w:p w:rsidR="00F34F65" w:rsidRPr="0057673A" w:rsidRDefault="00F34F65" w:rsidP="00C8605B">
            <w:pPr>
              <w:spacing w:line="240" w:lineRule="auto"/>
              <w:jc w:val="center"/>
              <w:rPr>
                <w:sz w:val="16"/>
                <w:szCs w:val="16"/>
              </w:rPr>
            </w:pPr>
          </w:p>
        </w:tc>
        <w:tc>
          <w:tcPr>
            <w:tcW w:w="1937" w:type="dxa"/>
            <w:gridSpan w:val="2"/>
            <w:vAlign w:val="center"/>
          </w:tcPr>
          <w:p w:rsidR="00F34F65" w:rsidRPr="0057673A" w:rsidRDefault="00F34F65" w:rsidP="00C8605B">
            <w:pPr>
              <w:spacing w:line="240" w:lineRule="auto"/>
              <w:jc w:val="center"/>
              <w:rPr>
                <w:sz w:val="16"/>
                <w:szCs w:val="16"/>
              </w:rPr>
            </w:pPr>
          </w:p>
        </w:tc>
        <w:tc>
          <w:tcPr>
            <w:tcW w:w="1786" w:type="dxa"/>
            <w:gridSpan w:val="2"/>
            <w:shd w:val="clear" w:color="auto" w:fill="FFFFFF" w:themeFill="background1"/>
            <w:vAlign w:val="center"/>
          </w:tcPr>
          <w:p w:rsidR="00F34F65" w:rsidRPr="0057673A" w:rsidRDefault="00F34F65" w:rsidP="00C8605B">
            <w:pPr>
              <w:spacing w:line="240" w:lineRule="auto"/>
              <w:jc w:val="center"/>
              <w:rPr>
                <w:sz w:val="16"/>
                <w:szCs w:val="16"/>
              </w:rPr>
            </w:pPr>
          </w:p>
        </w:tc>
      </w:tr>
      <w:tr w:rsidR="0097295F" w:rsidRPr="0055266D" w:rsidTr="00E61598">
        <w:tc>
          <w:tcPr>
            <w:tcW w:w="4014" w:type="dxa"/>
            <w:gridSpan w:val="2"/>
          </w:tcPr>
          <w:p w:rsidR="0097295F" w:rsidRPr="0055266D" w:rsidRDefault="0097295F" w:rsidP="00C8605B">
            <w:pPr>
              <w:spacing w:line="240" w:lineRule="auto"/>
              <w:rPr>
                <w:sz w:val="16"/>
                <w:szCs w:val="16"/>
              </w:rPr>
            </w:pPr>
            <w:r w:rsidRPr="00D31AA4">
              <w:rPr>
                <w:sz w:val="16"/>
                <w:szCs w:val="16"/>
              </w:rPr>
              <w:tab/>
              <w:t>-Grants</w:t>
            </w:r>
          </w:p>
        </w:tc>
        <w:tc>
          <w:tcPr>
            <w:tcW w:w="2023" w:type="dxa"/>
            <w:gridSpan w:val="2"/>
            <w:vAlign w:val="center"/>
          </w:tcPr>
          <w:p w:rsidR="0097295F" w:rsidRPr="0057673A" w:rsidRDefault="0097295F">
            <w:pPr>
              <w:spacing w:line="240" w:lineRule="auto"/>
              <w:jc w:val="center"/>
              <w:rPr>
                <w:sz w:val="16"/>
                <w:szCs w:val="16"/>
              </w:rPr>
            </w:pPr>
            <w:r w:rsidRPr="0057673A">
              <w:rPr>
                <w:sz w:val="16"/>
                <w:szCs w:val="16"/>
              </w:rPr>
              <w:t>78%</w:t>
            </w:r>
          </w:p>
        </w:tc>
        <w:tc>
          <w:tcPr>
            <w:tcW w:w="1785" w:type="dxa"/>
            <w:gridSpan w:val="2"/>
            <w:shd w:val="clear" w:color="auto" w:fill="FFFFFF" w:themeFill="background1"/>
            <w:vAlign w:val="center"/>
          </w:tcPr>
          <w:p w:rsidR="007E36FA" w:rsidRPr="0057673A" w:rsidRDefault="00E2262D">
            <w:pPr>
              <w:spacing w:line="240" w:lineRule="auto"/>
              <w:jc w:val="center"/>
              <w:rPr>
                <w:sz w:val="16"/>
                <w:szCs w:val="16"/>
              </w:rPr>
            </w:pPr>
            <w:r w:rsidRPr="0057673A">
              <w:rPr>
                <w:sz w:val="16"/>
                <w:szCs w:val="16"/>
              </w:rPr>
              <w:t>79</w:t>
            </w:r>
            <w:r w:rsidR="0097295F" w:rsidRPr="0057673A">
              <w:rPr>
                <w:sz w:val="16"/>
                <w:szCs w:val="16"/>
              </w:rPr>
              <w:t>%</w:t>
            </w:r>
          </w:p>
        </w:tc>
        <w:tc>
          <w:tcPr>
            <w:tcW w:w="2063" w:type="dxa"/>
            <w:gridSpan w:val="2"/>
            <w:vAlign w:val="center"/>
          </w:tcPr>
          <w:p w:rsidR="0097295F" w:rsidRPr="0057673A" w:rsidRDefault="0097295F">
            <w:pPr>
              <w:spacing w:line="240" w:lineRule="auto"/>
              <w:jc w:val="center"/>
              <w:rPr>
                <w:sz w:val="16"/>
                <w:szCs w:val="16"/>
              </w:rPr>
            </w:pPr>
            <w:r w:rsidRPr="0057673A">
              <w:rPr>
                <w:sz w:val="16"/>
                <w:szCs w:val="16"/>
              </w:rPr>
              <w:t>79%</w:t>
            </w:r>
          </w:p>
        </w:tc>
        <w:tc>
          <w:tcPr>
            <w:tcW w:w="1937" w:type="dxa"/>
            <w:gridSpan w:val="2"/>
            <w:vAlign w:val="center"/>
          </w:tcPr>
          <w:p w:rsidR="0097295F" w:rsidRPr="0057673A" w:rsidRDefault="0097295F" w:rsidP="00C8605B">
            <w:pPr>
              <w:spacing w:line="240" w:lineRule="auto"/>
              <w:jc w:val="center"/>
              <w:rPr>
                <w:sz w:val="16"/>
                <w:szCs w:val="16"/>
              </w:rPr>
            </w:pPr>
          </w:p>
        </w:tc>
        <w:tc>
          <w:tcPr>
            <w:tcW w:w="1786" w:type="dxa"/>
            <w:gridSpan w:val="2"/>
            <w:shd w:val="clear" w:color="auto" w:fill="FFFFFF" w:themeFill="background1"/>
            <w:vAlign w:val="center"/>
          </w:tcPr>
          <w:p w:rsidR="0097295F" w:rsidRPr="0057673A" w:rsidRDefault="0097295F">
            <w:pPr>
              <w:spacing w:line="240" w:lineRule="auto"/>
              <w:jc w:val="center"/>
              <w:rPr>
                <w:sz w:val="16"/>
                <w:szCs w:val="16"/>
              </w:rPr>
            </w:pPr>
            <w:r w:rsidRPr="0057673A">
              <w:rPr>
                <w:sz w:val="16"/>
                <w:szCs w:val="16"/>
              </w:rPr>
              <w:t>79%</w:t>
            </w:r>
          </w:p>
        </w:tc>
      </w:tr>
      <w:tr w:rsidR="0097295F" w:rsidRPr="0055266D" w:rsidTr="00E61598">
        <w:tc>
          <w:tcPr>
            <w:tcW w:w="4014" w:type="dxa"/>
            <w:gridSpan w:val="2"/>
          </w:tcPr>
          <w:p w:rsidR="0097295F" w:rsidRPr="0055266D" w:rsidRDefault="0097295F" w:rsidP="00C8605B">
            <w:pPr>
              <w:spacing w:line="240" w:lineRule="auto"/>
              <w:rPr>
                <w:sz w:val="16"/>
                <w:szCs w:val="16"/>
              </w:rPr>
            </w:pPr>
            <w:r w:rsidRPr="00D31AA4">
              <w:rPr>
                <w:sz w:val="16"/>
                <w:szCs w:val="16"/>
              </w:rPr>
              <w:tab/>
              <w:t>-Non-Grants</w:t>
            </w:r>
          </w:p>
        </w:tc>
        <w:tc>
          <w:tcPr>
            <w:tcW w:w="2023" w:type="dxa"/>
            <w:gridSpan w:val="2"/>
            <w:vAlign w:val="center"/>
          </w:tcPr>
          <w:p w:rsidR="0097295F" w:rsidRPr="0057673A" w:rsidRDefault="0097295F" w:rsidP="00C8605B">
            <w:pPr>
              <w:spacing w:line="240" w:lineRule="auto"/>
              <w:jc w:val="center"/>
              <w:rPr>
                <w:sz w:val="16"/>
                <w:szCs w:val="16"/>
              </w:rPr>
            </w:pPr>
            <w:r w:rsidRPr="0057673A">
              <w:rPr>
                <w:sz w:val="16"/>
                <w:szCs w:val="16"/>
              </w:rPr>
              <w:t>22%</w:t>
            </w:r>
          </w:p>
        </w:tc>
        <w:tc>
          <w:tcPr>
            <w:tcW w:w="1785" w:type="dxa"/>
            <w:gridSpan w:val="2"/>
            <w:shd w:val="clear" w:color="auto" w:fill="FFFFFF" w:themeFill="background1"/>
            <w:vAlign w:val="center"/>
          </w:tcPr>
          <w:p w:rsidR="007E36FA" w:rsidRPr="0057673A" w:rsidRDefault="00E2262D">
            <w:pPr>
              <w:spacing w:line="240" w:lineRule="auto"/>
              <w:jc w:val="center"/>
              <w:rPr>
                <w:sz w:val="16"/>
                <w:szCs w:val="16"/>
              </w:rPr>
            </w:pPr>
            <w:r w:rsidRPr="0057673A">
              <w:rPr>
                <w:sz w:val="16"/>
                <w:szCs w:val="16"/>
              </w:rPr>
              <w:t>21%</w:t>
            </w:r>
          </w:p>
        </w:tc>
        <w:tc>
          <w:tcPr>
            <w:tcW w:w="2063" w:type="dxa"/>
            <w:gridSpan w:val="2"/>
            <w:vAlign w:val="center"/>
          </w:tcPr>
          <w:p w:rsidR="0097295F" w:rsidRPr="0057673A" w:rsidRDefault="0097295F" w:rsidP="00C8605B">
            <w:pPr>
              <w:spacing w:line="240" w:lineRule="auto"/>
              <w:jc w:val="center"/>
              <w:rPr>
                <w:sz w:val="16"/>
                <w:szCs w:val="16"/>
              </w:rPr>
            </w:pPr>
            <w:r w:rsidRPr="0057673A">
              <w:rPr>
                <w:sz w:val="16"/>
                <w:szCs w:val="16"/>
              </w:rPr>
              <w:t>21%</w:t>
            </w:r>
          </w:p>
        </w:tc>
        <w:tc>
          <w:tcPr>
            <w:tcW w:w="1937" w:type="dxa"/>
            <w:gridSpan w:val="2"/>
            <w:vAlign w:val="center"/>
          </w:tcPr>
          <w:p w:rsidR="0097295F" w:rsidRPr="0057673A" w:rsidRDefault="0097295F" w:rsidP="00C8605B">
            <w:pPr>
              <w:spacing w:line="240" w:lineRule="auto"/>
              <w:jc w:val="center"/>
              <w:rPr>
                <w:sz w:val="16"/>
                <w:szCs w:val="16"/>
              </w:rPr>
            </w:pPr>
          </w:p>
        </w:tc>
        <w:tc>
          <w:tcPr>
            <w:tcW w:w="1786" w:type="dxa"/>
            <w:gridSpan w:val="2"/>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21%</w:t>
            </w:r>
          </w:p>
        </w:tc>
      </w:tr>
      <w:tr w:rsidR="0097295F" w:rsidRPr="0055266D" w:rsidTr="00E61598">
        <w:tc>
          <w:tcPr>
            <w:tcW w:w="4014" w:type="dxa"/>
            <w:gridSpan w:val="2"/>
            <w:vMerge w:val="restart"/>
          </w:tcPr>
          <w:p w:rsidR="0097295F" w:rsidRPr="0055266D" w:rsidRDefault="0097295F" w:rsidP="00C8605B">
            <w:pPr>
              <w:spacing w:line="240" w:lineRule="auto"/>
              <w:rPr>
                <w:sz w:val="20"/>
                <w:szCs w:val="20"/>
              </w:rPr>
            </w:pPr>
            <w:r w:rsidRPr="00D31AA4">
              <w:rPr>
                <w:sz w:val="20"/>
                <w:szCs w:val="20"/>
              </w:rPr>
              <w:t>Total Costs and FTE</w:t>
            </w:r>
          </w:p>
          <w:p w:rsidR="0097295F" w:rsidRPr="0055266D" w:rsidRDefault="0097295F" w:rsidP="00C8605B">
            <w:pPr>
              <w:spacing w:line="240" w:lineRule="auto"/>
              <w:rPr>
                <w:sz w:val="16"/>
                <w:szCs w:val="16"/>
              </w:rPr>
            </w:pPr>
            <w:r w:rsidRPr="00D31AA4">
              <w:rPr>
                <w:sz w:val="16"/>
                <w:szCs w:val="16"/>
              </w:rPr>
              <w:t>(reimbursable FTE are included, but reimbursable costs are bracketed and not included in the total)</w:t>
            </w:r>
          </w:p>
        </w:tc>
        <w:tc>
          <w:tcPr>
            <w:tcW w:w="607" w:type="dxa"/>
            <w:vAlign w:val="center"/>
          </w:tcPr>
          <w:p w:rsidR="0097295F" w:rsidRPr="0057673A" w:rsidRDefault="0097295F" w:rsidP="00C8605B">
            <w:pPr>
              <w:spacing w:line="240" w:lineRule="auto"/>
              <w:jc w:val="center"/>
              <w:rPr>
                <w:sz w:val="16"/>
                <w:szCs w:val="16"/>
              </w:rPr>
            </w:pPr>
            <w:r w:rsidRPr="0057673A">
              <w:rPr>
                <w:sz w:val="16"/>
                <w:szCs w:val="16"/>
              </w:rPr>
              <w:t>FTE</w:t>
            </w:r>
          </w:p>
        </w:tc>
        <w:tc>
          <w:tcPr>
            <w:tcW w:w="1416" w:type="dxa"/>
            <w:vAlign w:val="center"/>
          </w:tcPr>
          <w:p w:rsidR="0097295F" w:rsidRPr="0057673A" w:rsidRDefault="0097295F" w:rsidP="00C8605B">
            <w:pPr>
              <w:spacing w:line="240" w:lineRule="auto"/>
              <w:jc w:val="center"/>
              <w:rPr>
                <w:sz w:val="16"/>
                <w:szCs w:val="16"/>
              </w:rPr>
            </w:pPr>
            <w:r w:rsidRPr="0057673A">
              <w:rPr>
                <w:sz w:val="16"/>
                <w:szCs w:val="16"/>
              </w:rPr>
              <w:t>$000</w:t>
            </w:r>
          </w:p>
        </w:tc>
        <w:tc>
          <w:tcPr>
            <w:tcW w:w="656" w:type="dxa"/>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FTE</w:t>
            </w:r>
          </w:p>
        </w:tc>
        <w:tc>
          <w:tcPr>
            <w:tcW w:w="1129" w:type="dxa"/>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$000</w:t>
            </w:r>
          </w:p>
        </w:tc>
        <w:tc>
          <w:tcPr>
            <w:tcW w:w="647" w:type="dxa"/>
            <w:vAlign w:val="center"/>
          </w:tcPr>
          <w:p w:rsidR="0097295F" w:rsidRPr="0057673A" w:rsidRDefault="0097295F" w:rsidP="00C8605B">
            <w:pPr>
              <w:spacing w:line="240" w:lineRule="auto"/>
              <w:jc w:val="center"/>
              <w:rPr>
                <w:sz w:val="16"/>
                <w:szCs w:val="16"/>
              </w:rPr>
            </w:pPr>
            <w:r w:rsidRPr="0057673A">
              <w:rPr>
                <w:sz w:val="16"/>
                <w:szCs w:val="16"/>
              </w:rPr>
              <w:t>FTE</w:t>
            </w:r>
          </w:p>
        </w:tc>
        <w:tc>
          <w:tcPr>
            <w:tcW w:w="1416" w:type="dxa"/>
            <w:vAlign w:val="center"/>
          </w:tcPr>
          <w:p w:rsidR="0097295F" w:rsidRPr="0057673A" w:rsidRDefault="0097295F" w:rsidP="00C8605B">
            <w:pPr>
              <w:spacing w:line="240" w:lineRule="auto"/>
              <w:jc w:val="center"/>
              <w:rPr>
                <w:sz w:val="16"/>
                <w:szCs w:val="16"/>
              </w:rPr>
            </w:pPr>
            <w:r w:rsidRPr="0057673A">
              <w:rPr>
                <w:sz w:val="16"/>
                <w:szCs w:val="16"/>
              </w:rPr>
              <w:t>$000</w:t>
            </w:r>
          </w:p>
        </w:tc>
        <w:tc>
          <w:tcPr>
            <w:tcW w:w="716" w:type="dxa"/>
            <w:vAlign w:val="center"/>
          </w:tcPr>
          <w:p w:rsidR="0097295F" w:rsidRPr="0057673A" w:rsidRDefault="0097295F" w:rsidP="00C8605B">
            <w:pPr>
              <w:spacing w:line="240" w:lineRule="auto"/>
              <w:jc w:val="center"/>
              <w:rPr>
                <w:sz w:val="16"/>
                <w:szCs w:val="16"/>
              </w:rPr>
            </w:pPr>
            <w:r w:rsidRPr="0057673A">
              <w:rPr>
                <w:sz w:val="16"/>
                <w:szCs w:val="16"/>
              </w:rPr>
              <w:t>FTE</w:t>
            </w:r>
          </w:p>
        </w:tc>
        <w:tc>
          <w:tcPr>
            <w:tcW w:w="1221" w:type="dxa"/>
            <w:vAlign w:val="center"/>
          </w:tcPr>
          <w:p w:rsidR="0097295F" w:rsidRPr="0057673A" w:rsidRDefault="0097295F" w:rsidP="00C8605B">
            <w:pPr>
              <w:spacing w:line="240" w:lineRule="auto"/>
              <w:jc w:val="center"/>
              <w:rPr>
                <w:sz w:val="16"/>
                <w:szCs w:val="16"/>
              </w:rPr>
            </w:pPr>
            <w:r w:rsidRPr="0057673A">
              <w:rPr>
                <w:sz w:val="16"/>
                <w:szCs w:val="16"/>
              </w:rPr>
              <w:t>$000</w:t>
            </w:r>
          </w:p>
        </w:tc>
        <w:tc>
          <w:tcPr>
            <w:tcW w:w="560" w:type="dxa"/>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FTE</w:t>
            </w:r>
          </w:p>
        </w:tc>
        <w:tc>
          <w:tcPr>
            <w:tcW w:w="1226" w:type="dxa"/>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$000</w:t>
            </w:r>
          </w:p>
        </w:tc>
      </w:tr>
      <w:tr w:rsidR="0097295F" w:rsidRPr="0055266D" w:rsidTr="00E61598">
        <w:tc>
          <w:tcPr>
            <w:tcW w:w="4014" w:type="dxa"/>
            <w:gridSpan w:val="2"/>
            <w:vMerge/>
          </w:tcPr>
          <w:p w:rsidR="0097295F" w:rsidRPr="0055266D" w:rsidRDefault="0097295F" w:rsidP="00C8605B">
            <w:pPr>
              <w:spacing w:line="240" w:lineRule="auto"/>
              <w:rPr>
                <w:sz w:val="20"/>
                <w:szCs w:val="20"/>
              </w:rPr>
            </w:pPr>
          </w:p>
        </w:tc>
        <w:tc>
          <w:tcPr>
            <w:tcW w:w="607" w:type="dxa"/>
          </w:tcPr>
          <w:p w:rsidR="0097295F" w:rsidRPr="0057673A" w:rsidRDefault="0097295F" w:rsidP="00C8605B">
            <w:pPr>
              <w:spacing w:line="240" w:lineRule="auto"/>
              <w:jc w:val="center"/>
              <w:rPr>
                <w:sz w:val="16"/>
                <w:szCs w:val="16"/>
              </w:rPr>
            </w:pPr>
          </w:p>
        </w:tc>
        <w:tc>
          <w:tcPr>
            <w:tcW w:w="1416" w:type="dxa"/>
            <w:vAlign w:val="bottom"/>
          </w:tcPr>
          <w:p w:rsidR="0097295F" w:rsidRPr="0057673A" w:rsidRDefault="0097295F" w:rsidP="00275713">
            <w:pPr>
              <w:spacing w:line="240" w:lineRule="auto"/>
              <w:jc w:val="center"/>
              <w:rPr>
                <w:bCs/>
                <w:sz w:val="16"/>
                <w:szCs w:val="16"/>
              </w:rPr>
            </w:pPr>
            <w:r w:rsidRPr="0057673A">
              <w:rPr>
                <w:sz w:val="16"/>
                <w:szCs w:val="16"/>
              </w:rPr>
              <w:t>$234,530</w:t>
            </w:r>
          </w:p>
        </w:tc>
        <w:tc>
          <w:tcPr>
            <w:tcW w:w="656" w:type="dxa"/>
            <w:shd w:val="clear" w:color="auto" w:fill="FFFFFF" w:themeFill="background1"/>
            <w:vAlign w:val="bottom"/>
          </w:tcPr>
          <w:p w:rsidR="0097295F" w:rsidRPr="0057673A" w:rsidRDefault="0097295F" w:rsidP="00C8605B">
            <w:pPr>
              <w:spacing w:line="240" w:lineRule="auto"/>
              <w:jc w:val="center"/>
              <w:rPr>
                <w:bCs/>
                <w:sz w:val="16"/>
                <w:szCs w:val="16"/>
              </w:rPr>
            </w:pPr>
          </w:p>
        </w:tc>
        <w:tc>
          <w:tcPr>
            <w:tcW w:w="1129" w:type="dxa"/>
            <w:shd w:val="clear" w:color="auto" w:fill="FFFFFF" w:themeFill="background1"/>
            <w:vAlign w:val="bottom"/>
          </w:tcPr>
          <w:p w:rsidR="0097295F" w:rsidRPr="0057673A" w:rsidRDefault="0097295F" w:rsidP="00C8605B">
            <w:pPr>
              <w:spacing w:line="240" w:lineRule="auto"/>
              <w:jc w:val="center"/>
              <w:rPr>
                <w:bCs/>
                <w:sz w:val="16"/>
                <w:szCs w:val="16"/>
              </w:rPr>
            </w:pPr>
            <w:r w:rsidRPr="0057673A">
              <w:rPr>
                <w:sz w:val="16"/>
                <w:szCs w:val="16"/>
              </w:rPr>
              <w:t>TBD</w:t>
            </w:r>
            <w:r w:rsidRPr="0057673A" w:rsidDel="00652993">
              <w:rPr>
                <w:sz w:val="16"/>
                <w:szCs w:val="16"/>
              </w:rPr>
              <w:t xml:space="preserve"> </w:t>
            </w:r>
          </w:p>
        </w:tc>
        <w:tc>
          <w:tcPr>
            <w:tcW w:w="647" w:type="dxa"/>
            <w:vAlign w:val="bottom"/>
          </w:tcPr>
          <w:p w:rsidR="0097295F" w:rsidRPr="0057673A" w:rsidRDefault="0097295F" w:rsidP="00C8605B">
            <w:pPr>
              <w:spacing w:line="240" w:lineRule="auto"/>
              <w:jc w:val="center"/>
              <w:rPr>
                <w:bCs/>
                <w:sz w:val="16"/>
                <w:szCs w:val="16"/>
              </w:rPr>
            </w:pPr>
          </w:p>
        </w:tc>
        <w:tc>
          <w:tcPr>
            <w:tcW w:w="1416" w:type="dxa"/>
            <w:vAlign w:val="bottom"/>
          </w:tcPr>
          <w:p w:rsidR="0097295F" w:rsidRPr="0057673A" w:rsidRDefault="0097295F" w:rsidP="009341AB">
            <w:pPr>
              <w:spacing w:line="240" w:lineRule="auto"/>
              <w:jc w:val="center"/>
              <w:rPr>
                <w:bCs/>
                <w:sz w:val="16"/>
                <w:szCs w:val="16"/>
              </w:rPr>
            </w:pPr>
            <w:r w:rsidRPr="0057673A">
              <w:rPr>
                <w:sz w:val="16"/>
                <w:szCs w:val="16"/>
              </w:rPr>
              <w:t>$113,000</w:t>
            </w:r>
          </w:p>
        </w:tc>
        <w:tc>
          <w:tcPr>
            <w:tcW w:w="716" w:type="dxa"/>
            <w:vAlign w:val="bottom"/>
          </w:tcPr>
          <w:p w:rsidR="0097295F" w:rsidRPr="0057673A" w:rsidRDefault="0097295F" w:rsidP="00C8605B">
            <w:pPr>
              <w:spacing w:line="240" w:lineRule="auto"/>
              <w:jc w:val="center"/>
              <w:rPr>
                <w:bCs/>
                <w:sz w:val="16"/>
                <w:szCs w:val="16"/>
              </w:rPr>
            </w:pPr>
          </w:p>
        </w:tc>
        <w:tc>
          <w:tcPr>
            <w:tcW w:w="1221" w:type="dxa"/>
            <w:vAlign w:val="bottom"/>
          </w:tcPr>
          <w:p w:rsidR="0097295F" w:rsidRPr="0057673A" w:rsidRDefault="00E2262D" w:rsidP="00931FA0">
            <w:pPr>
              <w:spacing w:line="240" w:lineRule="auto"/>
              <w:jc w:val="center"/>
              <w:rPr>
                <w:color w:val="C00000"/>
                <w:sz w:val="16"/>
                <w:szCs w:val="16"/>
              </w:rPr>
            </w:pPr>
            <w:r w:rsidRPr="0057673A">
              <w:rPr>
                <w:color w:val="C00000"/>
                <w:sz w:val="16"/>
                <w:szCs w:val="16"/>
              </w:rPr>
              <w:t>$</w:t>
            </w:r>
            <w:r w:rsidR="00931FA0" w:rsidRPr="0057673A">
              <w:rPr>
                <w:color w:val="C00000"/>
                <w:sz w:val="16"/>
                <w:szCs w:val="16"/>
              </w:rPr>
              <w:t>23,000</w:t>
            </w:r>
          </w:p>
        </w:tc>
        <w:tc>
          <w:tcPr>
            <w:tcW w:w="560" w:type="dxa"/>
            <w:shd w:val="clear" w:color="auto" w:fill="FFFFFF" w:themeFill="background1"/>
            <w:vAlign w:val="bottom"/>
          </w:tcPr>
          <w:p w:rsidR="0097295F" w:rsidRPr="0057673A" w:rsidRDefault="0097295F" w:rsidP="00C8605B">
            <w:pPr>
              <w:spacing w:line="240" w:lineRule="auto"/>
              <w:jc w:val="center"/>
              <w:rPr>
                <w:bCs/>
                <w:sz w:val="16"/>
                <w:szCs w:val="16"/>
              </w:rPr>
            </w:pPr>
          </w:p>
        </w:tc>
        <w:tc>
          <w:tcPr>
            <w:tcW w:w="1226" w:type="dxa"/>
            <w:shd w:val="clear" w:color="auto" w:fill="FFFFFF" w:themeFill="background1"/>
            <w:vAlign w:val="bottom"/>
          </w:tcPr>
          <w:p w:rsidR="0097295F" w:rsidRPr="0057673A" w:rsidRDefault="0097295F" w:rsidP="00931FA0">
            <w:pPr>
              <w:spacing w:line="240" w:lineRule="auto"/>
              <w:jc w:val="center"/>
              <w:rPr>
                <w:bCs/>
                <w:sz w:val="16"/>
                <w:szCs w:val="16"/>
              </w:rPr>
            </w:pPr>
            <w:r w:rsidRPr="0057673A">
              <w:rPr>
                <w:bCs/>
                <w:sz w:val="16"/>
                <w:szCs w:val="16"/>
              </w:rPr>
              <w:t>$</w:t>
            </w:r>
            <w:r w:rsidR="00931FA0" w:rsidRPr="0057673A">
              <w:rPr>
                <w:bCs/>
                <w:sz w:val="16"/>
                <w:szCs w:val="16"/>
              </w:rPr>
              <w:t>136,000</w:t>
            </w:r>
          </w:p>
        </w:tc>
      </w:tr>
      <w:tr w:rsidR="0097295F" w:rsidRPr="0055266D" w:rsidTr="00652993">
        <w:tc>
          <w:tcPr>
            <w:tcW w:w="1132" w:type="dxa"/>
            <w:vAlign w:val="center"/>
          </w:tcPr>
          <w:p w:rsidR="0097295F" w:rsidRPr="0055266D" w:rsidRDefault="0097295F" w:rsidP="00C8605B">
            <w:pPr>
              <w:spacing w:line="240" w:lineRule="auto"/>
              <w:jc w:val="left"/>
              <w:rPr>
                <w:sz w:val="16"/>
                <w:szCs w:val="16"/>
              </w:rPr>
            </w:pPr>
            <w:r w:rsidRPr="00D31AA4">
              <w:rPr>
                <w:sz w:val="16"/>
                <w:szCs w:val="16"/>
              </w:rPr>
              <w:t>TYPE/</w:t>
            </w:r>
          </w:p>
          <w:p w:rsidR="0097295F" w:rsidRPr="0055266D" w:rsidRDefault="0097295F" w:rsidP="00C8605B">
            <w:pPr>
              <w:spacing w:line="240" w:lineRule="auto"/>
              <w:jc w:val="left"/>
              <w:rPr>
                <w:sz w:val="16"/>
                <w:szCs w:val="16"/>
              </w:rPr>
            </w:pPr>
            <w:r w:rsidRPr="00D31AA4">
              <w:rPr>
                <w:sz w:val="16"/>
                <w:szCs w:val="16"/>
              </w:rPr>
              <w:t>STRATEGIC OBJECTIVE</w:t>
            </w:r>
          </w:p>
        </w:tc>
        <w:tc>
          <w:tcPr>
            <w:tcW w:w="2882" w:type="dxa"/>
            <w:vAlign w:val="center"/>
          </w:tcPr>
          <w:p w:rsidR="0097295F" w:rsidRPr="0055266D" w:rsidRDefault="0097295F" w:rsidP="00C8605B">
            <w:pPr>
              <w:spacing w:line="240" w:lineRule="auto"/>
              <w:jc w:val="center"/>
              <w:rPr>
                <w:sz w:val="16"/>
                <w:szCs w:val="16"/>
              </w:rPr>
            </w:pPr>
            <w:r w:rsidRPr="00D31AA4">
              <w:rPr>
                <w:sz w:val="16"/>
                <w:szCs w:val="16"/>
              </w:rPr>
              <w:t>PERFORMANCE</w:t>
            </w:r>
          </w:p>
        </w:tc>
        <w:tc>
          <w:tcPr>
            <w:tcW w:w="2023" w:type="dxa"/>
            <w:gridSpan w:val="2"/>
            <w:vAlign w:val="center"/>
          </w:tcPr>
          <w:p w:rsidR="0097295F" w:rsidRPr="0057673A" w:rsidRDefault="0097295F" w:rsidP="00C8605B">
            <w:pPr>
              <w:spacing w:line="240" w:lineRule="auto"/>
              <w:jc w:val="center"/>
              <w:rPr>
                <w:sz w:val="16"/>
                <w:szCs w:val="16"/>
              </w:rPr>
            </w:pPr>
            <w:r w:rsidRPr="0057673A">
              <w:rPr>
                <w:sz w:val="16"/>
                <w:szCs w:val="16"/>
              </w:rPr>
              <w:t>FY 2011</w:t>
            </w:r>
          </w:p>
        </w:tc>
        <w:tc>
          <w:tcPr>
            <w:tcW w:w="1785" w:type="dxa"/>
            <w:gridSpan w:val="2"/>
            <w:shd w:val="clear" w:color="auto" w:fill="FFFFFF" w:themeFill="background1"/>
            <w:vAlign w:val="center"/>
          </w:tcPr>
          <w:p w:rsidR="0097295F" w:rsidRPr="0057673A" w:rsidRDefault="0097295F" w:rsidP="00C8605B">
            <w:pPr>
              <w:spacing w:line="240" w:lineRule="auto"/>
              <w:jc w:val="center"/>
              <w:rPr>
                <w:sz w:val="16"/>
                <w:szCs w:val="16"/>
              </w:rPr>
            </w:pPr>
            <w:r w:rsidRPr="0057673A">
              <w:rPr>
                <w:sz w:val="16"/>
                <w:szCs w:val="16"/>
              </w:rPr>
              <w:t>FY 2011</w:t>
            </w:r>
          </w:p>
        </w:tc>
        <w:tc>
          <w:tcPr>
            <w:tcW w:w="2063" w:type="dxa"/>
            <w:gridSpan w:val="2"/>
            <w:vAlign w:val="center"/>
          </w:tcPr>
          <w:p w:rsidR="00766384" w:rsidRPr="0057673A" w:rsidRDefault="0097295F">
            <w:pPr>
              <w:spacing w:line="240" w:lineRule="auto"/>
              <w:jc w:val="center"/>
              <w:rPr>
                <w:rFonts w:ascii="Arial" w:hAnsi="Arial"/>
                <w:b/>
                <w:iCs/>
                <w:sz w:val="16"/>
                <w:szCs w:val="16"/>
              </w:rPr>
            </w:pPr>
            <w:r w:rsidRPr="0057673A">
              <w:rPr>
                <w:sz w:val="16"/>
                <w:szCs w:val="16"/>
              </w:rPr>
              <w:t>FY 2012</w:t>
            </w:r>
          </w:p>
        </w:tc>
        <w:tc>
          <w:tcPr>
            <w:tcW w:w="1937" w:type="dxa"/>
            <w:gridSpan w:val="2"/>
            <w:vAlign w:val="center"/>
          </w:tcPr>
          <w:p w:rsidR="0097295F" w:rsidRPr="0057673A" w:rsidRDefault="0097295F" w:rsidP="00652993">
            <w:pPr>
              <w:spacing w:line="240" w:lineRule="auto"/>
              <w:jc w:val="center"/>
              <w:rPr>
                <w:sz w:val="16"/>
                <w:szCs w:val="16"/>
              </w:rPr>
            </w:pPr>
            <w:r w:rsidRPr="0057673A">
              <w:rPr>
                <w:sz w:val="16"/>
                <w:szCs w:val="16"/>
              </w:rPr>
              <w:t>Current Services Adjustments and FY 2013 Program Changes</w:t>
            </w:r>
          </w:p>
        </w:tc>
        <w:tc>
          <w:tcPr>
            <w:tcW w:w="1786" w:type="dxa"/>
            <w:gridSpan w:val="2"/>
            <w:vAlign w:val="center"/>
          </w:tcPr>
          <w:p w:rsidR="0097295F" w:rsidRPr="0057673A" w:rsidRDefault="0097295F" w:rsidP="00652993">
            <w:pPr>
              <w:spacing w:line="240" w:lineRule="auto"/>
              <w:jc w:val="center"/>
              <w:rPr>
                <w:sz w:val="16"/>
                <w:szCs w:val="16"/>
              </w:rPr>
            </w:pPr>
            <w:r w:rsidRPr="0057673A">
              <w:rPr>
                <w:sz w:val="16"/>
                <w:szCs w:val="16"/>
              </w:rPr>
              <w:t>FY 2013 Request</w:t>
            </w:r>
          </w:p>
        </w:tc>
      </w:tr>
      <w:tr w:rsidR="0097295F" w:rsidRPr="0055266D" w:rsidTr="00652993">
        <w:tc>
          <w:tcPr>
            <w:tcW w:w="1132" w:type="dxa"/>
            <w:vAlign w:val="center"/>
          </w:tcPr>
          <w:p w:rsidR="0097295F" w:rsidRPr="0055266D" w:rsidRDefault="0097295F" w:rsidP="00C8605B">
            <w:pPr>
              <w:spacing w:line="240" w:lineRule="auto"/>
              <w:jc w:val="left"/>
              <w:rPr>
                <w:sz w:val="16"/>
                <w:szCs w:val="16"/>
              </w:rPr>
            </w:pPr>
            <w:r w:rsidRPr="00D31AA4">
              <w:rPr>
                <w:sz w:val="16"/>
                <w:szCs w:val="16"/>
              </w:rPr>
              <w:t>Long Term Outcome</w:t>
            </w:r>
          </w:p>
        </w:tc>
        <w:tc>
          <w:tcPr>
            <w:tcW w:w="2882" w:type="dxa"/>
            <w:vAlign w:val="center"/>
          </w:tcPr>
          <w:p w:rsidR="0097295F" w:rsidRPr="0055266D" w:rsidRDefault="0097295F" w:rsidP="00C8605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 [BJS]</w:t>
            </w:r>
          </w:p>
        </w:tc>
        <w:tc>
          <w:tcPr>
            <w:tcW w:w="2023" w:type="dxa"/>
            <w:gridSpan w:val="2"/>
            <w:vAlign w:val="center"/>
          </w:tcPr>
          <w:p w:rsidR="0097295F" w:rsidRPr="0057673A" w:rsidRDefault="0097295F" w:rsidP="00C8605B">
            <w:pPr>
              <w:spacing w:line="240" w:lineRule="auto"/>
              <w:jc w:val="center"/>
              <w:rPr>
                <w:sz w:val="16"/>
                <w:szCs w:val="16"/>
              </w:rPr>
            </w:pPr>
            <w:r w:rsidRPr="0057673A">
              <w:rPr>
                <w:sz w:val="16"/>
                <w:szCs w:val="16"/>
              </w:rPr>
              <w:t>410,754</w:t>
            </w:r>
            <w:r w:rsidRPr="0057673A">
              <w:rPr>
                <w:sz w:val="16"/>
                <w:szCs w:val="16"/>
                <w:vertAlign w:val="superscript"/>
              </w:rPr>
              <w:t>2</w:t>
            </w:r>
          </w:p>
        </w:tc>
        <w:tc>
          <w:tcPr>
            <w:tcW w:w="1785" w:type="dxa"/>
            <w:gridSpan w:val="2"/>
            <w:shd w:val="clear" w:color="auto" w:fill="FFFFFF" w:themeFill="background1"/>
            <w:vAlign w:val="center"/>
          </w:tcPr>
          <w:p w:rsidR="0097295F" w:rsidRPr="0057673A" w:rsidRDefault="002D59BD" w:rsidP="00C8605B">
            <w:pPr>
              <w:spacing w:line="240" w:lineRule="auto"/>
              <w:jc w:val="center"/>
              <w:rPr>
                <w:sz w:val="16"/>
                <w:szCs w:val="16"/>
              </w:rPr>
            </w:pPr>
            <w:r w:rsidRPr="0057673A">
              <w:rPr>
                <w:sz w:val="16"/>
                <w:szCs w:val="16"/>
              </w:rPr>
              <w:t>288,728</w:t>
            </w:r>
          </w:p>
        </w:tc>
        <w:tc>
          <w:tcPr>
            <w:tcW w:w="2063" w:type="dxa"/>
            <w:gridSpan w:val="2"/>
            <w:vAlign w:val="center"/>
          </w:tcPr>
          <w:p w:rsidR="0097295F" w:rsidRPr="0057673A" w:rsidRDefault="0097295F" w:rsidP="00C8605B">
            <w:pPr>
              <w:spacing w:line="240" w:lineRule="auto"/>
              <w:jc w:val="center"/>
              <w:rPr>
                <w:sz w:val="16"/>
                <w:szCs w:val="16"/>
              </w:rPr>
            </w:pPr>
            <w:r w:rsidRPr="0057673A">
              <w:rPr>
                <w:sz w:val="16"/>
                <w:szCs w:val="16"/>
              </w:rPr>
              <w:t>451,829</w:t>
            </w:r>
            <w:r w:rsidRPr="0057673A">
              <w:rPr>
                <w:sz w:val="16"/>
                <w:szCs w:val="16"/>
                <w:vertAlign w:val="superscript"/>
              </w:rPr>
              <w:t>2</w:t>
            </w:r>
          </w:p>
        </w:tc>
        <w:tc>
          <w:tcPr>
            <w:tcW w:w="1937" w:type="dxa"/>
            <w:gridSpan w:val="2"/>
            <w:vAlign w:val="center"/>
          </w:tcPr>
          <w:p w:rsidR="0097295F" w:rsidRPr="0057673A" w:rsidRDefault="0097295F" w:rsidP="00C8605B">
            <w:pPr>
              <w:spacing w:line="240" w:lineRule="auto"/>
              <w:jc w:val="center"/>
              <w:rPr>
                <w:sz w:val="16"/>
                <w:szCs w:val="16"/>
              </w:rPr>
            </w:pPr>
            <w:r w:rsidRPr="0057673A">
              <w:rPr>
                <w:sz w:val="16"/>
                <w:szCs w:val="16"/>
              </w:rPr>
              <w:t>45,184</w:t>
            </w:r>
          </w:p>
        </w:tc>
        <w:tc>
          <w:tcPr>
            <w:tcW w:w="1786" w:type="dxa"/>
            <w:gridSpan w:val="2"/>
            <w:vAlign w:val="center"/>
          </w:tcPr>
          <w:p w:rsidR="0097295F" w:rsidRPr="0057673A" w:rsidRDefault="0097295F" w:rsidP="00C8605B">
            <w:pPr>
              <w:spacing w:line="240" w:lineRule="auto"/>
              <w:jc w:val="center"/>
              <w:rPr>
                <w:sz w:val="16"/>
                <w:szCs w:val="16"/>
              </w:rPr>
            </w:pPr>
            <w:r w:rsidRPr="0057673A">
              <w:rPr>
                <w:sz w:val="16"/>
                <w:szCs w:val="16"/>
              </w:rPr>
              <w:t>497,013</w:t>
            </w:r>
          </w:p>
        </w:tc>
      </w:tr>
      <w:tr w:rsidR="0097295F" w:rsidRPr="0055266D" w:rsidTr="00652993">
        <w:tc>
          <w:tcPr>
            <w:tcW w:w="1132" w:type="dxa"/>
            <w:vAlign w:val="center"/>
          </w:tcPr>
          <w:p w:rsidR="0097295F" w:rsidRPr="0055266D" w:rsidRDefault="0097295F" w:rsidP="00C8605B">
            <w:pPr>
              <w:spacing w:line="240" w:lineRule="auto"/>
              <w:jc w:val="left"/>
              <w:rPr>
                <w:sz w:val="16"/>
                <w:szCs w:val="16"/>
              </w:rPr>
            </w:pPr>
            <w:r w:rsidRPr="00D31AA4">
              <w:rPr>
                <w:sz w:val="16"/>
                <w:szCs w:val="16"/>
              </w:rPr>
              <w:t>Annual Outcome</w:t>
            </w:r>
          </w:p>
        </w:tc>
        <w:tc>
          <w:tcPr>
            <w:tcW w:w="2882" w:type="dxa"/>
            <w:vAlign w:val="center"/>
          </w:tcPr>
          <w:p w:rsidR="0097295F" w:rsidRPr="0055266D" w:rsidRDefault="0097295F" w:rsidP="00C8605B">
            <w:pPr>
              <w:spacing w:line="240" w:lineRule="auto"/>
              <w:jc w:val="left"/>
              <w:rPr>
                <w:sz w:val="16"/>
                <w:szCs w:val="16"/>
              </w:rPr>
            </w:pPr>
            <w:r w:rsidRPr="00D31AA4">
              <w:rPr>
                <w:sz w:val="16"/>
                <w:szCs w:val="16"/>
              </w:rPr>
              <w:t>Citations of BJS data in social science journals, and publications of secondary analysis using BJS data [BJS]</w:t>
            </w:r>
          </w:p>
        </w:tc>
        <w:tc>
          <w:tcPr>
            <w:tcW w:w="2023" w:type="dxa"/>
            <w:gridSpan w:val="2"/>
            <w:vAlign w:val="center"/>
          </w:tcPr>
          <w:p w:rsidR="0097295F" w:rsidRPr="00652993" w:rsidRDefault="0097295F" w:rsidP="00C8605B">
            <w:pPr>
              <w:spacing w:line="240" w:lineRule="auto"/>
              <w:jc w:val="center"/>
              <w:rPr>
                <w:sz w:val="16"/>
                <w:szCs w:val="16"/>
              </w:rPr>
            </w:pPr>
            <w:r w:rsidRPr="004F176E">
              <w:rPr>
                <w:sz w:val="16"/>
                <w:szCs w:val="16"/>
              </w:rPr>
              <w:t>1,626</w:t>
            </w:r>
          </w:p>
        </w:tc>
        <w:tc>
          <w:tcPr>
            <w:tcW w:w="1785" w:type="dxa"/>
            <w:gridSpan w:val="2"/>
            <w:shd w:val="clear" w:color="auto" w:fill="FFFFFF" w:themeFill="background1"/>
            <w:vAlign w:val="center"/>
          </w:tcPr>
          <w:p w:rsidR="0097295F" w:rsidRPr="00652993" w:rsidRDefault="0097295F" w:rsidP="00C8605B">
            <w:pPr>
              <w:spacing w:line="240" w:lineRule="auto"/>
              <w:jc w:val="center"/>
              <w:rPr>
                <w:sz w:val="16"/>
                <w:szCs w:val="16"/>
              </w:rPr>
            </w:pPr>
            <w:r w:rsidRPr="004F176E">
              <w:rPr>
                <w:sz w:val="16"/>
                <w:szCs w:val="16"/>
              </w:rPr>
              <w:t>TBD</w:t>
            </w:r>
            <w:r w:rsidR="00E2262D" w:rsidRPr="00E2262D">
              <w:rPr>
                <w:sz w:val="16"/>
                <w:szCs w:val="16"/>
                <w:vertAlign w:val="superscript"/>
              </w:rPr>
              <w:t>1</w:t>
            </w:r>
          </w:p>
        </w:tc>
        <w:tc>
          <w:tcPr>
            <w:tcW w:w="2063" w:type="dxa"/>
            <w:gridSpan w:val="2"/>
            <w:vAlign w:val="center"/>
          </w:tcPr>
          <w:p w:rsidR="0097295F" w:rsidRPr="00652993" w:rsidRDefault="0097295F" w:rsidP="00C8605B">
            <w:pPr>
              <w:spacing w:line="240" w:lineRule="auto"/>
              <w:jc w:val="center"/>
              <w:rPr>
                <w:sz w:val="16"/>
                <w:szCs w:val="16"/>
              </w:rPr>
            </w:pPr>
            <w:r w:rsidRPr="004F176E">
              <w:rPr>
                <w:sz w:val="16"/>
                <w:szCs w:val="16"/>
              </w:rPr>
              <w:t>1,788</w:t>
            </w:r>
          </w:p>
        </w:tc>
        <w:tc>
          <w:tcPr>
            <w:tcW w:w="1937" w:type="dxa"/>
            <w:gridSpan w:val="2"/>
            <w:vAlign w:val="center"/>
          </w:tcPr>
          <w:p w:rsidR="0097295F" w:rsidRPr="00652993" w:rsidRDefault="0097295F" w:rsidP="00C8605B">
            <w:pPr>
              <w:spacing w:line="240" w:lineRule="auto"/>
              <w:jc w:val="center"/>
              <w:rPr>
                <w:sz w:val="16"/>
                <w:szCs w:val="16"/>
              </w:rPr>
            </w:pPr>
            <w:r>
              <w:rPr>
                <w:sz w:val="16"/>
                <w:szCs w:val="16"/>
              </w:rPr>
              <w:t>(199)</w:t>
            </w:r>
          </w:p>
        </w:tc>
        <w:tc>
          <w:tcPr>
            <w:tcW w:w="1786" w:type="dxa"/>
            <w:gridSpan w:val="2"/>
            <w:vAlign w:val="center"/>
          </w:tcPr>
          <w:p w:rsidR="0097295F" w:rsidRPr="00652993" w:rsidRDefault="0097295F" w:rsidP="00C8605B">
            <w:pPr>
              <w:spacing w:line="240" w:lineRule="auto"/>
              <w:jc w:val="center"/>
              <w:rPr>
                <w:sz w:val="16"/>
                <w:szCs w:val="16"/>
              </w:rPr>
            </w:pPr>
            <w:r>
              <w:rPr>
                <w:sz w:val="16"/>
                <w:szCs w:val="16"/>
              </w:rPr>
              <w:t>1,589</w:t>
            </w:r>
          </w:p>
        </w:tc>
      </w:tr>
      <w:tr w:rsidR="0097295F" w:rsidRPr="0055266D" w:rsidTr="00652993">
        <w:tc>
          <w:tcPr>
            <w:tcW w:w="1132" w:type="dxa"/>
            <w:vAlign w:val="center"/>
          </w:tcPr>
          <w:p w:rsidR="0097295F" w:rsidRPr="0055266D" w:rsidRDefault="0097295F" w:rsidP="00C8605B">
            <w:pPr>
              <w:spacing w:line="240" w:lineRule="auto"/>
              <w:jc w:val="left"/>
              <w:rPr>
                <w:sz w:val="16"/>
                <w:szCs w:val="16"/>
              </w:rPr>
            </w:pPr>
            <w:r w:rsidRPr="00D31AA4">
              <w:rPr>
                <w:sz w:val="16"/>
                <w:szCs w:val="16"/>
              </w:rPr>
              <w:t xml:space="preserve">Efficiency Measure </w:t>
            </w:r>
          </w:p>
        </w:tc>
        <w:tc>
          <w:tcPr>
            <w:tcW w:w="2882" w:type="dxa"/>
            <w:vAlign w:val="center"/>
          </w:tcPr>
          <w:p w:rsidR="0097295F" w:rsidRPr="0055266D" w:rsidRDefault="0097295F" w:rsidP="00C8605B">
            <w:pPr>
              <w:spacing w:line="240" w:lineRule="auto"/>
              <w:jc w:val="left"/>
              <w:rPr>
                <w:sz w:val="16"/>
                <w:szCs w:val="16"/>
              </w:rPr>
            </w:pPr>
            <w:r w:rsidRPr="00D31AA4">
              <w:rPr>
                <w:sz w:val="16"/>
                <w:szCs w:val="16"/>
              </w:rPr>
              <w:t>Index of operational efficiency [BJS]</w:t>
            </w:r>
          </w:p>
        </w:tc>
        <w:tc>
          <w:tcPr>
            <w:tcW w:w="2023" w:type="dxa"/>
            <w:gridSpan w:val="2"/>
            <w:vAlign w:val="center"/>
          </w:tcPr>
          <w:p w:rsidR="0097295F" w:rsidRPr="00652993" w:rsidRDefault="0097295F" w:rsidP="00C8605B">
            <w:pPr>
              <w:spacing w:line="240" w:lineRule="auto"/>
              <w:jc w:val="center"/>
              <w:rPr>
                <w:sz w:val="16"/>
                <w:szCs w:val="16"/>
              </w:rPr>
            </w:pPr>
            <w:r w:rsidRPr="004F176E">
              <w:rPr>
                <w:sz w:val="16"/>
                <w:szCs w:val="16"/>
              </w:rPr>
              <w:t>20.5</w:t>
            </w:r>
            <w:r w:rsidRPr="004F176E">
              <w:rPr>
                <w:sz w:val="16"/>
                <w:szCs w:val="16"/>
                <w:vertAlign w:val="superscript"/>
              </w:rPr>
              <w:t>2</w:t>
            </w:r>
          </w:p>
        </w:tc>
        <w:tc>
          <w:tcPr>
            <w:tcW w:w="1785" w:type="dxa"/>
            <w:gridSpan w:val="2"/>
            <w:shd w:val="clear" w:color="auto" w:fill="FFFFFF" w:themeFill="background1"/>
            <w:vAlign w:val="center"/>
          </w:tcPr>
          <w:p w:rsidR="0097295F" w:rsidRPr="00652993" w:rsidRDefault="0097295F" w:rsidP="0073551E">
            <w:pPr>
              <w:spacing w:line="240" w:lineRule="auto"/>
              <w:jc w:val="center"/>
              <w:rPr>
                <w:sz w:val="16"/>
                <w:szCs w:val="16"/>
                <w:vertAlign w:val="superscript"/>
              </w:rPr>
            </w:pPr>
            <w:r>
              <w:rPr>
                <w:sz w:val="16"/>
                <w:szCs w:val="16"/>
              </w:rPr>
              <w:t>13.3</w:t>
            </w:r>
          </w:p>
        </w:tc>
        <w:tc>
          <w:tcPr>
            <w:tcW w:w="2063" w:type="dxa"/>
            <w:gridSpan w:val="2"/>
            <w:vAlign w:val="center"/>
          </w:tcPr>
          <w:p w:rsidR="0097295F" w:rsidRPr="00652993" w:rsidRDefault="0097295F" w:rsidP="00C8605B">
            <w:pPr>
              <w:spacing w:line="240" w:lineRule="auto"/>
              <w:jc w:val="center"/>
              <w:rPr>
                <w:sz w:val="16"/>
                <w:szCs w:val="16"/>
              </w:rPr>
            </w:pPr>
            <w:r w:rsidRPr="004F176E">
              <w:rPr>
                <w:sz w:val="16"/>
                <w:szCs w:val="16"/>
              </w:rPr>
              <w:t>22.5</w:t>
            </w:r>
            <w:r w:rsidRPr="004F176E">
              <w:rPr>
                <w:sz w:val="16"/>
                <w:szCs w:val="16"/>
                <w:vertAlign w:val="superscript"/>
              </w:rPr>
              <w:t>2</w:t>
            </w:r>
          </w:p>
        </w:tc>
        <w:tc>
          <w:tcPr>
            <w:tcW w:w="1937" w:type="dxa"/>
            <w:gridSpan w:val="2"/>
            <w:vAlign w:val="center"/>
          </w:tcPr>
          <w:p w:rsidR="0097295F" w:rsidRPr="00652993" w:rsidRDefault="0097295F" w:rsidP="00C8605B">
            <w:pPr>
              <w:spacing w:line="240" w:lineRule="auto"/>
              <w:jc w:val="center"/>
              <w:rPr>
                <w:sz w:val="16"/>
                <w:szCs w:val="16"/>
              </w:rPr>
            </w:pPr>
            <w:r w:rsidRPr="004F176E">
              <w:rPr>
                <w:sz w:val="16"/>
                <w:szCs w:val="16"/>
              </w:rPr>
              <w:t>2.0</w:t>
            </w:r>
          </w:p>
        </w:tc>
        <w:tc>
          <w:tcPr>
            <w:tcW w:w="1786" w:type="dxa"/>
            <w:gridSpan w:val="2"/>
            <w:vAlign w:val="center"/>
          </w:tcPr>
          <w:p w:rsidR="0097295F" w:rsidRPr="00652993" w:rsidRDefault="0097295F" w:rsidP="00C8605B">
            <w:pPr>
              <w:spacing w:line="240" w:lineRule="auto"/>
              <w:jc w:val="center"/>
              <w:rPr>
                <w:sz w:val="16"/>
                <w:szCs w:val="16"/>
              </w:rPr>
            </w:pPr>
            <w:r w:rsidRPr="004F176E">
              <w:rPr>
                <w:sz w:val="16"/>
                <w:szCs w:val="16"/>
              </w:rPr>
              <w:t>24.5</w:t>
            </w:r>
          </w:p>
        </w:tc>
      </w:tr>
      <w:tr w:rsidR="0097295F" w:rsidRPr="0055266D" w:rsidTr="00652993">
        <w:tc>
          <w:tcPr>
            <w:tcW w:w="1132" w:type="dxa"/>
            <w:vAlign w:val="center"/>
          </w:tcPr>
          <w:p w:rsidR="0097295F" w:rsidRPr="0055266D" w:rsidRDefault="0097295F" w:rsidP="00C8605B">
            <w:pPr>
              <w:spacing w:line="240" w:lineRule="auto"/>
              <w:jc w:val="left"/>
              <w:rPr>
                <w:sz w:val="16"/>
                <w:szCs w:val="16"/>
              </w:rPr>
            </w:pPr>
            <w:r w:rsidRPr="00D31AA4">
              <w:rPr>
                <w:sz w:val="16"/>
                <w:szCs w:val="16"/>
              </w:rPr>
              <w:t>Annual Outcome</w:t>
            </w:r>
          </w:p>
        </w:tc>
        <w:tc>
          <w:tcPr>
            <w:tcW w:w="2882" w:type="dxa"/>
            <w:vAlign w:val="center"/>
          </w:tcPr>
          <w:p w:rsidR="0097295F" w:rsidRPr="0055266D" w:rsidRDefault="0097295F" w:rsidP="00C8605B">
            <w:pPr>
              <w:spacing w:line="240" w:lineRule="auto"/>
              <w:jc w:val="left"/>
              <w:rPr>
                <w:sz w:val="16"/>
                <w:szCs w:val="16"/>
              </w:rPr>
            </w:pPr>
            <w:r w:rsidRPr="00D31AA4">
              <w:rPr>
                <w:sz w:val="16"/>
                <w:szCs w:val="16"/>
              </w:rPr>
              <w:t>Number of fielded technologies [NIJ]</w:t>
            </w:r>
          </w:p>
        </w:tc>
        <w:tc>
          <w:tcPr>
            <w:tcW w:w="2023" w:type="dxa"/>
            <w:gridSpan w:val="2"/>
            <w:vAlign w:val="center"/>
          </w:tcPr>
          <w:p w:rsidR="0097295F" w:rsidRPr="00652993" w:rsidRDefault="0097295F" w:rsidP="00C8605B">
            <w:pPr>
              <w:spacing w:line="240" w:lineRule="auto"/>
              <w:jc w:val="center"/>
              <w:rPr>
                <w:sz w:val="16"/>
                <w:szCs w:val="16"/>
              </w:rPr>
            </w:pPr>
            <w:r w:rsidRPr="004F176E">
              <w:rPr>
                <w:sz w:val="16"/>
                <w:szCs w:val="16"/>
              </w:rPr>
              <w:t>35</w:t>
            </w:r>
          </w:p>
        </w:tc>
        <w:tc>
          <w:tcPr>
            <w:tcW w:w="1785" w:type="dxa"/>
            <w:gridSpan w:val="2"/>
            <w:shd w:val="clear" w:color="auto" w:fill="FFFFFF" w:themeFill="background1"/>
            <w:vAlign w:val="center"/>
          </w:tcPr>
          <w:p w:rsidR="0097295F" w:rsidRPr="00652993" w:rsidRDefault="0097295F" w:rsidP="00C8605B">
            <w:pPr>
              <w:spacing w:line="240" w:lineRule="auto"/>
              <w:jc w:val="center"/>
              <w:rPr>
                <w:sz w:val="16"/>
                <w:szCs w:val="16"/>
              </w:rPr>
            </w:pPr>
            <w:r>
              <w:rPr>
                <w:sz w:val="16"/>
                <w:szCs w:val="16"/>
              </w:rPr>
              <w:t>38</w:t>
            </w:r>
          </w:p>
        </w:tc>
        <w:tc>
          <w:tcPr>
            <w:tcW w:w="2063" w:type="dxa"/>
            <w:gridSpan w:val="2"/>
            <w:vAlign w:val="center"/>
          </w:tcPr>
          <w:p w:rsidR="0097295F" w:rsidRPr="00652993" w:rsidRDefault="0097295F" w:rsidP="00C8605B">
            <w:pPr>
              <w:spacing w:line="240" w:lineRule="auto"/>
              <w:jc w:val="center"/>
              <w:rPr>
                <w:sz w:val="16"/>
                <w:szCs w:val="16"/>
              </w:rPr>
            </w:pPr>
            <w:r w:rsidRPr="004F176E">
              <w:rPr>
                <w:sz w:val="16"/>
                <w:szCs w:val="16"/>
              </w:rPr>
              <w:t>37</w:t>
            </w:r>
          </w:p>
        </w:tc>
        <w:tc>
          <w:tcPr>
            <w:tcW w:w="1937" w:type="dxa"/>
            <w:gridSpan w:val="2"/>
            <w:vAlign w:val="center"/>
          </w:tcPr>
          <w:p w:rsidR="0097295F" w:rsidRPr="00652993" w:rsidRDefault="0097295F" w:rsidP="00C8605B">
            <w:pPr>
              <w:spacing w:line="240" w:lineRule="auto"/>
              <w:jc w:val="center"/>
              <w:rPr>
                <w:sz w:val="16"/>
                <w:szCs w:val="16"/>
              </w:rPr>
            </w:pPr>
            <w:r>
              <w:rPr>
                <w:sz w:val="16"/>
                <w:szCs w:val="16"/>
              </w:rPr>
              <w:t>0</w:t>
            </w:r>
          </w:p>
        </w:tc>
        <w:tc>
          <w:tcPr>
            <w:tcW w:w="1786" w:type="dxa"/>
            <w:gridSpan w:val="2"/>
            <w:vAlign w:val="center"/>
          </w:tcPr>
          <w:p w:rsidR="0097295F" w:rsidRPr="00652993" w:rsidRDefault="0097295F" w:rsidP="00C8605B">
            <w:pPr>
              <w:spacing w:line="240" w:lineRule="auto"/>
              <w:jc w:val="center"/>
              <w:rPr>
                <w:sz w:val="16"/>
                <w:szCs w:val="16"/>
              </w:rPr>
            </w:pPr>
            <w:r>
              <w:rPr>
                <w:sz w:val="16"/>
                <w:szCs w:val="16"/>
              </w:rPr>
              <w:t>37</w:t>
            </w:r>
          </w:p>
        </w:tc>
      </w:tr>
    </w:tbl>
    <w:p w:rsidR="002D59BD" w:rsidRPr="00994946" w:rsidRDefault="00E307FC" w:rsidP="00652993">
      <w:pPr>
        <w:pStyle w:val="FootnoteText"/>
        <w:spacing w:line="240" w:lineRule="auto"/>
        <w:ind w:left="-90"/>
        <w:jc w:val="left"/>
        <w:rPr>
          <w:sz w:val="16"/>
          <w:szCs w:val="16"/>
        </w:rPr>
      </w:pPr>
      <w:r w:rsidRPr="00E307FC">
        <w:rPr>
          <w:sz w:val="16"/>
          <w:szCs w:val="16"/>
          <w:vertAlign w:val="superscript"/>
        </w:rPr>
        <w:t xml:space="preserve">   1</w:t>
      </w:r>
      <w:r w:rsidRPr="00E307FC">
        <w:rPr>
          <w:sz w:val="16"/>
          <w:szCs w:val="16"/>
        </w:rPr>
        <w:t>FY 2011 data will be available May 2012</w:t>
      </w:r>
    </w:p>
    <w:p w:rsidR="0082192A" w:rsidRPr="00994946" w:rsidRDefault="004F176E">
      <w:pPr>
        <w:spacing w:line="240" w:lineRule="auto"/>
        <w:rPr>
          <w:color w:val="000000" w:themeColor="text1"/>
          <w:sz w:val="16"/>
          <w:szCs w:val="16"/>
        </w:rPr>
      </w:pPr>
      <w:r w:rsidRPr="00994946">
        <w:rPr>
          <w:sz w:val="16"/>
          <w:szCs w:val="16"/>
          <w:vertAlign w:val="superscript"/>
        </w:rPr>
        <w:t xml:space="preserve">2 </w:t>
      </w:r>
      <w:r w:rsidRPr="00994946">
        <w:rPr>
          <w:color w:val="000000" w:themeColor="text1"/>
          <w:sz w:val="16"/>
          <w:szCs w:val="16"/>
        </w:rPr>
        <w:t>Previously-proposed FY 201</w:t>
      </w:r>
      <w:r w:rsidR="002D59BD" w:rsidRPr="00994946">
        <w:rPr>
          <w:color w:val="000000" w:themeColor="text1"/>
          <w:sz w:val="16"/>
          <w:szCs w:val="16"/>
        </w:rPr>
        <w:t>2</w:t>
      </w:r>
      <w:r w:rsidR="00BC3BDA">
        <w:rPr>
          <w:color w:val="000000" w:themeColor="text1"/>
          <w:sz w:val="16"/>
          <w:szCs w:val="16"/>
        </w:rPr>
        <w:t xml:space="preserve"> and FY 2013 targets were revised after a review of FY 2009 and FY 2010 actual values.</w:t>
      </w:r>
    </w:p>
    <w:p w:rsidR="006A2290" w:rsidRPr="00994946" w:rsidRDefault="006A2290">
      <w:pPr>
        <w:spacing w:line="240" w:lineRule="auto"/>
        <w:rPr>
          <w:color w:val="000000" w:themeColor="text1"/>
          <w:sz w:val="16"/>
          <w:szCs w:val="16"/>
        </w:rPr>
      </w:pPr>
    </w:p>
    <w:p w:rsidR="0082192A" w:rsidRDefault="00BC3BDA">
      <w:pPr>
        <w:spacing w:line="240" w:lineRule="auto"/>
        <w:rPr>
          <w:sz w:val="16"/>
          <w:szCs w:val="16"/>
        </w:rPr>
      </w:pPr>
      <w:r>
        <w:rPr>
          <w:sz w:val="16"/>
          <w:szCs w:val="16"/>
        </w:rPr>
        <w:t>*OJP’s FY 2013 budget request incorporates a realignment of programs among the OJP appropriations accounts</w:t>
      </w:r>
      <w:r w:rsidR="004F176E" w:rsidRPr="004F176E">
        <w:rPr>
          <w:sz w:val="16"/>
          <w:szCs w:val="16"/>
        </w:rPr>
        <w:t>.</w:t>
      </w:r>
    </w:p>
    <w:p w:rsidR="0082192A" w:rsidRDefault="0082192A">
      <w:pPr>
        <w:spacing w:line="240" w:lineRule="auto"/>
        <w:rPr>
          <w:sz w:val="16"/>
          <w:szCs w:val="16"/>
        </w:rPr>
      </w:pPr>
    </w:p>
    <w:p w:rsidR="0082192A" w:rsidRDefault="0082192A">
      <w:pPr>
        <w:spacing w:line="240" w:lineRule="auto"/>
        <w:rPr>
          <w:sz w:val="16"/>
          <w:szCs w:val="16"/>
        </w:rPr>
      </w:pPr>
    </w:p>
    <w:p w:rsidR="00676C67" w:rsidRDefault="00676C67" w:rsidP="00817457">
      <w:pPr>
        <w:spacing w:line="240" w:lineRule="auto"/>
        <w:jc w:val="left"/>
        <w:rPr>
          <w:rFonts w:ascii="Arial" w:hAnsi="Arial" w:cs="Arial"/>
          <w:sz w:val="14"/>
          <w:szCs w:val="14"/>
        </w:rPr>
      </w:pPr>
    </w:p>
    <w:p w:rsidR="00C8605B" w:rsidRDefault="00C8605B" w:rsidP="008E2E7A">
      <w:pPr>
        <w:spacing w:line="240" w:lineRule="auto"/>
        <w:jc w:val="left"/>
        <w:rPr>
          <w:sz w:val="18"/>
          <w:szCs w:val="18"/>
          <w:vertAlign w:val="superscript"/>
        </w:rPr>
      </w:pPr>
    </w:p>
    <w:tbl>
      <w:tblPr>
        <w:tblStyle w:val="TableGrid"/>
        <w:tblW w:w="13248" w:type="dxa"/>
        <w:tblLayout w:type="fixed"/>
        <w:tblLook w:val="04A0"/>
      </w:tblPr>
      <w:tblGrid>
        <w:gridCol w:w="918"/>
        <w:gridCol w:w="2520"/>
        <w:gridCol w:w="810"/>
        <w:gridCol w:w="810"/>
        <w:gridCol w:w="810"/>
        <w:gridCol w:w="810"/>
        <w:gridCol w:w="810"/>
        <w:gridCol w:w="810"/>
        <w:gridCol w:w="810"/>
        <w:gridCol w:w="810"/>
        <w:gridCol w:w="810"/>
        <w:gridCol w:w="810"/>
        <w:gridCol w:w="900"/>
        <w:gridCol w:w="810"/>
      </w:tblGrid>
      <w:tr w:rsidR="005E1062" w:rsidRPr="00BD5738" w:rsidTr="002F62F4">
        <w:trPr>
          <w:trHeight w:val="470"/>
        </w:trPr>
        <w:tc>
          <w:tcPr>
            <w:tcW w:w="13248" w:type="dxa"/>
            <w:gridSpan w:val="14"/>
          </w:tcPr>
          <w:p w:rsidR="005E1062" w:rsidRPr="00BD5738" w:rsidRDefault="005E1062" w:rsidP="00C8605B">
            <w:pPr>
              <w:spacing w:line="240" w:lineRule="auto"/>
              <w:jc w:val="center"/>
              <w:rPr>
                <w:b/>
                <w:sz w:val="20"/>
                <w:szCs w:val="20"/>
              </w:rPr>
            </w:pPr>
            <w:r w:rsidRPr="00D31AA4">
              <w:rPr>
                <w:b/>
                <w:sz w:val="20"/>
                <w:szCs w:val="20"/>
              </w:rPr>
              <w:lastRenderedPageBreak/>
              <w:t>PERFORMANCE MEASURE TABLE</w:t>
            </w:r>
          </w:p>
          <w:p w:rsidR="00510B22" w:rsidRDefault="005E1062">
            <w:pPr>
              <w:jc w:val="left"/>
              <w:rPr>
                <w:rFonts w:ascii="Arial" w:hAnsi="Arial"/>
                <w:b/>
                <w:iCs/>
                <w:sz w:val="20"/>
                <w:szCs w:val="20"/>
              </w:rPr>
            </w:pPr>
            <w:r w:rsidRPr="00D31AA4">
              <w:rPr>
                <w:sz w:val="20"/>
                <w:szCs w:val="20"/>
              </w:rPr>
              <w:t xml:space="preserve">Appropriation: </w:t>
            </w:r>
            <w:r w:rsidR="001E7F3A" w:rsidRPr="00335D5F">
              <w:rPr>
                <w:sz w:val="20"/>
                <w:szCs w:val="20"/>
              </w:rPr>
              <w:t>Research, Evaluation, and Statistics</w:t>
            </w:r>
            <w:r w:rsidR="001E7F3A">
              <w:rPr>
                <w:sz w:val="20"/>
                <w:szCs w:val="20"/>
              </w:rPr>
              <w:t xml:space="preserve"> (formerly Justice Assistance)</w:t>
            </w:r>
            <w:r w:rsidR="001E7F3A" w:rsidRPr="00335D5F" w:rsidDel="001E7F3A">
              <w:rPr>
                <w:sz w:val="20"/>
                <w:szCs w:val="20"/>
              </w:rPr>
              <w:t xml:space="preserve"> </w:t>
            </w:r>
            <w:r w:rsidRPr="00D31AA4">
              <w:rPr>
                <w:sz w:val="20"/>
                <w:szCs w:val="20"/>
              </w:rPr>
              <w:t>(Bureau of Justice Statistics – BJS)</w:t>
            </w:r>
          </w:p>
        </w:tc>
      </w:tr>
      <w:tr w:rsidR="005E1062" w:rsidRPr="00BD5738" w:rsidTr="002F62F4">
        <w:tc>
          <w:tcPr>
            <w:tcW w:w="3438" w:type="dxa"/>
            <w:gridSpan w:val="2"/>
            <w:vMerge w:val="restart"/>
            <w:vAlign w:val="center"/>
          </w:tcPr>
          <w:p w:rsidR="005E1062" w:rsidRPr="00BD5738" w:rsidRDefault="005E1062" w:rsidP="00C8605B">
            <w:pPr>
              <w:spacing w:line="240" w:lineRule="auto"/>
              <w:jc w:val="center"/>
              <w:rPr>
                <w:sz w:val="16"/>
                <w:szCs w:val="16"/>
              </w:rPr>
            </w:pPr>
            <w:r w:rsidRPr="00D31AA4">
              <w:rPr>
                <w:sz w:val="16"/>
                <w:szCs w:val="16"/>
              </w:rPr>
              <w:t>Performance Report and Performance Plan Targets</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2003</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2004</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2005</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2006</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2007</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2008</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2009</w:t>
            </w:r>
          </w:p>
        </w:tc>
        <w:tc>
          <w:tcPr>
            <w:tcW w:w="810" w:type="dxa"/>
            <w:vAlign w:val="center"/>
          </w:tcPr>
          <w:p w:rsidR="005E1062" w:rsidRPr="00BD5738" w:rsidRDefault="005E1062" w:rsidP="00C8605B">
            <w:pPr>
              <w:spacing w:line="240" w:lineRule="auto"/>
              <w:jc w:val="center"/>
              <w:rPr>
                <w:sz w:val="16"/>
                <w:szCs w:val="16"/>
              </w:rPr>
            </w:pPr>
            <w:r w:rsidRPr="00D31AA4">
              <w:rPr>
                <w:sz w:val="16"/>
                <w:szCs w:val="16"/>
              </w:rPr>
              <w:t>FY 2010</w:t>
            </w:r>
          </w:p>
        </w:tc>
        <w:tc>
          <w:tcPr>
            <w:tcW w:w="1620" w:type="dxa"/>
            <w:gridSpan w:val="2"/>
            <w:vAlign w:val="center"/>
          </w:tcPr>
          <w:p w:rsidR="005E1062" w:rsidRPr="00BD5738" w:rsidRDefault="005E1062" w:rsidP="00C8605B">
            <w:pPr>
              <w:spacing w:line="240" w:lineRule="auto"/>
              <w:jc w:val="center"/>
              <w:rPr>
                <w:sz w:val="16"/>
                <w:szCs w:val="16"/>
              </w:rPr>
            </w:pPr>
            <w:r w:rsidRPr="00D31AA4">
              <w:rPr>
                <w:sz w:val="16"/>
                <w:szCs w:val="16"/>
              </w:rPr>
              <w:t>FY 2011</w:t>
            </w:r>
          </w:p>
        </w:tc>
        <w:tc>
          <w:tcPr>
            <w:tcW w:w="900" w:type="dxa"/>
          </w:tcPr>
          <w:p w:rsidR="005E1062" w:rsidRPr="00D31AA4" w:rsidRDefault="005E1062" w:rsidP="00C8605B">
            <w:pPr>
              <w:spacing w:line="240" w:lineRule="auto"/>
              <w:jc w:val="center"/>
              <w:rPr>
                <w:sz w:val="16"/>
                <w:szCs w:val="16"/>
              </w:rPr>
            </w:pPr>
            <w:r>
              <w:rPr>
                <w:sz w:val="16"/>
                <w:szCs w:val="16"/>
              </w:rPr>
              <w:t>FY 2012</w:t>
            </w:r>
          </w:p>
        </w:tc>
        <w:tc>
          <w:tcPr>
            <w:tcW w:w="810" w:type="dxa"/>
          </w:tcPr>
          <w:p w:rsidR="005E1062" w:rsidRPr="00CA1A6A" w:rsidRDefault="008F3D62" w:rsidP="00C8605B">
            <w:pPr>
              <w:keepNext/>
              <w:spacing w:line="240" w:lineRule="auto"/>
              <w:jc w:val="center"/>
              <w:outlineLvl w:val="1"/>
              <w:rPr>
                <w:sz w:val="16"/>
                <w:szCs w:val="16"/>
              </w:rPr>
            </w:pPr>
            <w:r w:rsidRPr="008F3D62">
              <w:rPr>
                <w:sz w:val="16"/>
                <w:szCs w:val="16"/>
              </w:rPr>
              <w:t>FY 2013</w:t>
            </w:r>
          </w:p>
        </w:tc>
      </w:tr>
      <w:tr w:rsidR="005E1062" w:rsidRPr="00BD5738" w:rsidTr="002F62F4">
        <w:tc>
          <w:tcPr>
            <w:tcW w:w="3438" w:type="dxa"/>
            <w:gridSpan w:val="2"/>
            <w:vMerge/>
            <w:vAlign w:val="center"/>
          </w:tcPr>
          <w:p w:rsidR="005E1062" w:rsidRPr="00BD5738" w:rsidRDefault="005E1062" w:rsidP="00C8605B">
            <w:pPr>
              <w:spacing w:line="240" w:lineRule="auto"/>
              <w:jc w:val="center"/>
              <w:rPr>
                <w:sz w:val="16"/>
                <w:szCs w:val="16"/>
              </w:rPr>
            </w:pPr>
          </w:p>
        </w:tc>
        <w:tc>
          <w:tcPr>
            <w:tcW w:w="810" w:type="dxa"/>
            <w:vAlign w:val="bottom"/>
          </w:tcPr>
          <w:p w:rsidR="005E1062" w:rsidRPr="00BD5738" w:rsidRDefault="005E1062" w:rsidP="00C8605B">
            <w:pPr>
              <w:spacing w:line="240" w:lineRule="auto"/>
              <w:jc w:val="center"/>
              <w:rPr>
                <w:sz w:val="16"/>
                <w:szCs w:val="16"/>
              </w:rP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vAlign w:val="bottom"/>
          </w:tcPr>
          <w:p w:rsidR="005E1062" w:rsidRPr="00BD5738" w:rsidRDefault="005E1062" w:rsidP="00C8605B">
            <w:pPr>
              <w:spacing w:line="240" w:lineRule="auto"/>
              <w:jc w:val="center"/>
            </w:pPr>
            <w:r w:rsidRPr="00D31AA4">
              <w:rPr>
                <w:sz w:val="16"/>
                <w:szCs w:val="16"/>
              </w:rPr>
              <w:t>Actual</w:t>
            </w:r>
          </w:p>
        </w:tc>
        <w:tc>
          <w:tcPr>
            <w:tcW w:w="810" w:type="dxa"/>
            <w:tcBorders>
              <w:bottom w:val="single" w:sz="4" w:space="0" w:color="auto"/>
            </w:tcBorders>
            <w:vAlign w:val="bottom"/>
          </w:tcPr>
          <w:p w:rsidR="005E1062" w:rsidRPr="00BD5738" w:rsidRDefault="005E1062" w:rsidP="00C8605B">
            <w:pPr>
              <w:spacing w:line="240" w:lineRule="auto"/>
              <w:jc w:val="center"/>
              <w:rPr>
                <w:sz w:val="16"/>
                <w:szCs w:val="16"/>
              </w:rPr>
            </w:pPr>
            <w:r w:rsidRPr="00D31AA4">
              <w:rPr>
                <w:sz w:val="16"/>
                <w:szCs w:val="16"/>
              </w:rPr>
              <w:t>Actual</w:t>
            </w:r>
          </w:p>
        </w:tc>
        <w:tc>
          <w:tcPr>
            <w:tcW w:w="810" w:type="dxa"/>
            <w:tcBorders>
              <w:bottom w:val="single" w:sz="4" w:space="0" w:color="auto"/>
            </w:tcBorders>
            <w:vAlign w:val="bottom"/>
          </w:tcPr>
          <w:p w:rsidR="005E1062" w:rsidRPr="00BD5738" w:rsidRDefault="005E1062" w:rsidP="00C8605B">
            <w:pPr>
              <w:spacing w:line="240" w:lineRule="auto"/>
              <w:jc w:val="center"/>
            </w:pPr>
            <w:r w:rsidRPr="00D31AA4">
              <w:rPr>
                <w:sz w:val="16"/>
                <w:szCs w:val="16"/>
              </w:rPr>
              <w:t>Target</w:t>
            </w:r>
          </w:p>
        </w:tc>
        <w:tc>
          <w:tcPr>
            <w:tcW w:w="810" w:type="dxa"/>
            <w:tcBorders>
              <w:bottom w:val="single" w:sz="4" w:space="0" w:color="auto"/>
            </w:tcBorders>
            <w:vAlign w:val="bottom"/>
          </w:tcPr>
          <w:p w:rsidR="005E1062" w:rsidRDefault="005E1062" w:rsidP="00C8605B">
            <w:pPr>
              <w:spacing w:line="240" w:lineRule="auto"/>
              <w:jc w:val="center"/>
              <w:rPr>
                <w:sz w:val="16"/>
                <w:szCs w:val="16"/>
              </w:rPr>
            </w:pPr>
          </w:p>
          <w:p w:rsidR="005E1062" w:rsidRPr="00BD5738" w:rsidRDefault="005E1062" w:rsidP="00C8605B">
            <w:pPr>
              <w:spacing w:line="240" w:lineRule="auto"/>
              <w:jc w:val="center"/>
            </w:pPr>
            <w:r>
              <w:rPr>
                <w:sz w:val="16"/>
                <w:szCs w:val="16"/>
              </w:rPr>
              <w:t>Actual</w:t>
            </w:r>
          </w:p>
        </w:tc>
        <w:tc>
          <w:tcPr>
            <w:tcW w:w="900" w:type="dxa"/>
            <w:tcBorders>
              <w:bottom w:val="single" w:sz="4" w:space="0" w:color="auto"/>
            </w:tcBorders>
            <w:vAlign w:val="bottom"/>
          </w:tcPr>
          <w:p w:rsidR="005E1062" w:rsidRPr="00D31AA4" w:rsidRDefault="002F62F4" w:rsidP="002F62F4">
            <w:pPr>
              <w:spacing w:line="240" w:lineRule="auto"/>
              <w:jc w:val="center"/>
              <w:rPr>
                <w:sz w:val="16"/>
                <w:szCs w:val="16"/>
              </w:rPr>
            </w:pPr>
            <w:r>
              <w:rPr>
                <w:sz w:val="16"/>
                <w:szCs w:val="16"/>
              </w:rPr>
              <w:t>Target</w:t>
            </w:r>
          </w:p>
        </w:tc>
        <w:tc>
          <w:tcPr>
            <w:tcW w:w="810" w:type="dxa"/>
            <w:tcBorders>
              <w:bottom w:val="single" w:sz="4" w:space="0" w:color="auto"/>
            </w:tcBorders>
            <w:vAlign w:val="bottom"/>
          </w:tcPr>
          <w:p w:rsidR="005E1062" w:rsidRPr="00D31AA4" w:rsidRDefault="002F62F4" w:rsidP="002F62F4">
            <w:pPr>
              <w:spacing w:line="240" w:lineRule="auto"/>
              <w:jc w:val="center"/>
              <w:rPr>
                <w:sz w:val="16"/>
                <w:szCs w:val="16"/>
              </w:rPr>
            </w:pPr>
            <w:r>
              <w:rPr>
                <w:sz w:val="16"/>
                <w:szCs w:val="16"/>
              </w:rPr>
              <w:t>Target</w:t>
            </w:r>
          </w:p>
        </w:tc>
      </w:tr>
      <w:tr w:rsidR="002F62F4" w:rsidRPr="00BD5738" w:rsidTr="002F62F4">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Average number of user sessions per month on BJS and BJS-sponsored websites, including datasets accessed and downloaded via the Internet</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272,583</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306,675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404,004</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527,089</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558,341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699,089</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469,684</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373,413</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410,754</w:t>
            </w:r>
            <w:r w:rsidRPr="004F176E">
              <w:rPr>
                <w:sz w:val="16"/>
                <w:szCs w:val="16"/>
                <w:vertAlign w:val="superscript"/>
              </w:rPr>
              <w:t>2</w:t>
            </w:r>
          </w:p>
        </w:tc>
        <w:tc>
          <w:tcPr>
            <w:tcW w:w="810" w:type="dxa"/>
            <w:shd w:val="clear" w:color="auto" w:fill="auto"/>
            <w:vAlign w:val="center"/>
          </w:tcPr>
          <w:p w:rsidR="002F62F4" w:rsidRPr="002F62F4" w:rsidRDefault="009A13EA" w:rsidP="00C8605B">
            <w:pPr>
              <w:spacing w:line="240" w:lineRule="auto"/>
              <w:jc w:val="center"/>
              <w:rPr>
                <w:sz w:val="16"/>
                <w:szCs w:val="16"/>
              </w:rPr>
            </w:pPr>
            <w:r>
              <w:rPr>
                <w:sz w:val="16"/>
                <w:szCs w:val="16"/>
              </w:rPr>
              <w:t>288,728</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451,829</w:t>
            </w:r>
            <w:r w:rsidRPr="004F176E">
              <w:rPr>
                <w:sz w:val="16"/>
                <w:szCs w:val="16"/>
                <w:vertAlign w:val="superscript"/>
              </w:rPr>
              <w:t>2</w:t>
            </w:r>
          </w:p>
        </w:tc>
        <w:tc>
          <w:tcPr>
            <w:tcW w:w="810" w:type="dxa"/>
            <w:vAlign w:val="center"/>
          </w:tcPr>
          <w:p w:rsidR="002F62F4" w:rsidRPr="002F62F4" w:rsidRDefault="004F176E" w:rsidP="00C8605B">
            <w:pPr>
              <w:spacing w:line="240" w:lineRule="auto"/>
              <w:jc w:val="center"/>
              <w:rPr>
                <w:sz w:val="16"/>
                <w:szCs w:val="16"/>
              </w:rPr>
            </w:pPr>
            <w:r w:rsidRPr="004F176E">
              <w:rPr>
                <w:sz w:val="16"/>
                <w:szCs w:val="16"/>
              </w:rPr>
              <w:t>497,013</w:t>
            </w:r>
          </w:p>
        </w:tc>
      </w:tr>
      <w:tr w:rsidR="002F62F4" w:rsidRPr="00BD5738" w:rsidTr="002F62F4">
        <w:tc>
          <w:tcPr>
            <w:tcW w:w="918" w:type="dxa"/>
            <w:vAlign w:val="center"/>
          </w:tcPr>
          <w:p w:rsidR="002F62F4" w:rsidRPr="00BD5738" w:rsidRDefault="002F62F4" w:rsidP="00C8605B">
            <w:pPr>
              <w:spacing w:line="240" w:lineRule="auto"/>
              <w:rPr>
                <w:sz w:val="16"/>
                <w:szCs w:val="16"/>
              </w:rPr>
            </w:pPr>
            <w:r w:rsidRPr="00D31AA4">
              <w:rPr>
                <w:sz w:val="16"/>
                <w:szCs w:val="16"/>
              </w:rPr>
              <w:t>Output</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Agency-level response rate</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98.5%</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99.9%</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98.2%</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99.8%</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98.5%</w:t>
            </w:r>
          </w:p>
        </w:tc>
        <w:tc>
          <w:tcPr>
            <w:tcW w:w="810" w:type="dxa"/>
            <w:vAlign w:val="center"/>
          </w:tcPr>
          <w:p w:rsidR="002F62F4" w:rsidRPr="00BD5738" w:rsidRDefault="002F62F4" w:rsidP="00966B98">
            <w:pPr>
              <w:spacing w:line="240" w:lineRule="auto"/>
              <w:jc w:val="center"/>
              <w:rPr>
                <w:sz w:val="16"/>
                <w:szCs w:val="16"/>
              </w:rPr>
            </w:pPr>
            <w:r w:rsidRPr="00D31AA4">
              <w:rPr>
                <w:sz w:val="16"/>
                <w:szCs w:val="16"/>
              </w:rPr>
              <w:t>98.0%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98.0%</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98.3%</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95.0%</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TBD</w:t>
            </w:r>
            <w:r w:rsidR="00994946">
              <w:rPr>
                <w:sz w:val="16"/>
                <w:szCs w:val="16"/>
                <w:vertAlign w:val="superscript"/>
              </w:rPr>
              <w:t>3</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95.0%</w:t>
            </w:r>
          </w:p>
        </w:tc>
        <w:tc>
          <w:tcPr>
            <w:tcW w:w="810" w:type="dxa"/>
            <w:vAlign w:val="center"/>
          </w:tcPr>
          <w:p w:rsidR="002F62F4" w:rsidRPr="002F62F4" w:rsidRDefault="0009067E" w:rsidP="007A2462">
            <w:pPr>
              <w:spacing w:line="240" w:lineRule="auto"/>
              <w:jc w:val="center"/>
              <w:rPr>
                <w:sz w:val="16"/>
                <w:szCs w:val="16"/>
              </w:rPr>
            </w:pPr>
            <w:r>
              <w:rPr>
                <w:sz w:val="16"/>
                <w:szCs w:val="16"/>
              </w:rPr>
              <w:t>98%</w:t>
            </w:r>
          </w:p>
        </w:tc>
      </w:tr>
      <w:tr w:rsidR="002F62F4" w:rsidRPr="00BD5738" w:rsidTr="002F62F4">
        <w:tc>
          <w:tcPr>
            <w:tcW w:w="918" w:type="dxa"/>
            <w:vAlign w:val="center"/>
          </w:tcPr>
          <w:p w:rsidR="002F62F4" w:rsidRPr="00BD5738" w:rsidRDefault="002F62F4" w:rsidP="00C8605B">
            <w:pPr>
              <w:spacing w:line="240" w:lineRule="auto"/>
              <w:rPr>
                <w:sz w:val="16"/>
                <w:szCs w:val="16"/>
              </w:rPr>
            </w:pPr>
            <w:r w:rsidRPr="00D31AA4">
              <w:rPr>
                <w:sz w:val="16"/>
                <w:szCs w:val="16"/>
              </w:rPr>
              <w:t>Output</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Citizen-level response rate</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91.6%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94.7%</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91.0%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91.0%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90.8%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90.4%</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91.8%</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92.3%</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90.0%</w:t>
            </w:r>
          </w:p>
        </w:tc>
        <w:tc>
          <w:tcPr>
            <w:tcW w:w="810" w:type="dxa"/>
            <w:shd w:val="clear" w:color="auto" w:fill="auto"/>
            <w:vAlign w:val="center"/>
          </w:tcPr>
          <w:p w:rsidR="002F62F4" w:rsidRPr="002F62F4" w:rsidRDefault="004F176E" w:rsidP="00994946">
            <w:pPr>
              <w:spacing w:line="240" w:lineRule="auto"/>
              <w:jc w:val="center"/>
              <w:rPr>
                <w:sz w:val="16"/>
                <w:szCs w:val="16"/>
              </w:rPr>
            </w:pPr>
            <w:r w:rsidRPr="004F176E">
              <w:rPr>
                <w:sz w:val="16"/>
                <w:szCs w:val="16"/>
              </w:rPr>
              <w:t>TBD</w:t>
            </w:r>
            <w:r w:rsidR="00994946">
              <w:rPr>
                <w:sz w:val="16"/>
                <w:szCs w:val="16"/>
                <w:vertAlign w:val="superscript"/>
              </w:rPr>
              <w:t>3</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92.0%</w:t>
            </w:r>
          </w:p>
        </w:tc>
        <w:tc>
          <w:tcPr>
            <w:tcW w:w="810" w:type="dxa"/>
            <w:vAlign w:val="center"/>
          </w:tcPr>
          <w:p w:rsidR="002F62F4" w:rsidRPr="002F62F4" w:rsidRDefault="0009067E" w:rsidP="00C8605B">
            <w:pPr>
              <w:spacing w:line="240" w:lineRule="auto"/>
              <w:jc w:val="center"/>
              <w:rPr>
                <w:sz w:val="16"/>
                <w:szCs w:val="16"/>
              </w:rPr>
            </w:pPr>
            <w:r>
              <w:rPr>
                <w:sz w:val="16"/>
                <w:szCs w:val="16"/>
              </w:rPr>
              <w:t>93%</w:t>
            </w:r>
          </w:p>
        </w:tc>
      </w:tr>
      <w:tr w:rsidR="002F62F4" w:rsidRPr="00BD5738" w:rsidTr="00CA1A6A">
        <w:trPr>
          <w:trHeight w:val="917"/>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Citations of BJS data in social science journals, and publications of secondary analysis using BJS data</w:t>
            </w:r>
            <w:r w:rsidRPr="00D31AA4">
              <w:rPr>
                <w:sz w:val="16"/>
                <w:szCs w:val="16"/>
                <w:vertAlign w:val="superscript"/>
              </w:rPr>
              <w:t>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N/A</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1,188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991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1,130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1,535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1,432</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1,493</w:t>
            </w:r>
          </w:p>
        </w:tc>
        <w:tc>
          <w:tcPr>
            <w:tcW w:w="810" w:type="dxa"/>
            <w:shd w:val="clear" w:color="auto" w:fill="auto"/>
            <w:vAlign w:val="center"/>
          </w:tcPr>
          <w:p w:rsidR="002F62F4" w:rsidRPr="002F62F4" w:rsidRDefault="0009067E" w:rsidP="00C8605B">
            <w:pPr>
              <w:spacing w:line="240" w:lineRule="auto"/>
              <w:jc w:val="center"/>
              <w:rPr>
                <w:sz w:val="16"/>
                <w:szCs w:val="16"/>
              </w:rPr>
            </w:pPr>
            <w:r>
              <w:rPr>
                <w:sz w:val="16"/>
                <w:szCs w:val="16"/>
              </w:rPr>
              <w:t>1</w:t>
            </w:r>
            <w:r w:rsidR="006A2290">
              <w:rPr>
                <w:sz w:val="16"/>
                <w:szCs w:val="16"/>
              </w:rPr>
              <w:t>,</w:t>
            </w:r>
            <w:r>
              <w:rPr>
                <w:sz w:val="16"/>
                <w:szCs w:val="16"/>
              </w:rPr>
              <w:t>514</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1,626</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TBD</w:t>
            </w:r>
            <w:r w:rsidR="009A13EA" w:rsidRPr="009A13EA">
              <w:rPr>
                <w:sz w:val="16"/>
                <w:szCs w:val="16"/>
                <w:vertAlign w:val="superscript"/>
              </w:rPr>
              <w:t>2</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1,788</w:t>
            </w:r>
          </w:p>
        </w:tc>
        <w:tc>
          <w:tcPr>
            <w:tcW w:w="810" w:type="dxa"/>
            <w:vAlign w:val="center"/>
          </w:tcPr>
          <w:p w:rsidR="002F62F4" w:rsidRPr="002F62F4" w:rsidRDefault="0009067E" w:rsidP="00C8605B">
            <w:pPr>
              <w:spacing w:line="240" w:lineRule="auto"/>
              <w:jc w:val="center"/>
              <w:rPr>
                <w:sz w:val="16"/>
                <w:szCs w:val="16"/>
              </w:rPr>
            </w:pPr>
            <w:r>
              <w:rPr>
                <w:sz w:val="16"/>
                <w:szCs w:val="16"/>
              </w:rPr>
              <w:t>1,589</w:t>
            </w:r>
          </w:p>
        </w:tc>
      </w:tr>
      <w:tr w:rsidR="002F62F4" w:rsidRPr="00BD5738" w:rsidTr="00CA1A6A">
        <w:trPr>
          <w:trHeight w:val="440"/>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Congressional record and testimony citing BJS data</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13</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22</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16</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15</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18</w:t>
            </w:r>
            <w:r w:rsidRPr="004F176E">
              <w:rPr>
                <w:sz w:val="16"/>
                <w:szCs w:val="16"/>
                <w:vertAlign w:val="superscript"/>
              </w:rPr>
              <w:t>2</w:t>
            </w:r>
          </w:p>
        </w:tc>
        <w:tc>
          <w:tcPr>
            <w:tcW w:w="810" w:type="dxa"/>
            <w:shd w:val="clear" w:color="auto" w:fill="auto"/>
            <w:vAlign w:val="center"/>
          </w:tcPr>
          <w:p w:rsidR="002F62F4" w:rsidRPr="002F62F4" w:rsidRDefault="00E2262D" w:rsidP="00C8605B">
            <w:pPr>
              <w:spacing w:line="240" w:lineRule="auto"/>
              <w:jc w:val="center"/>
              <w:rPr>
                <w:sz w:val="16"/>
                <w:szCs w:val="16"/>
              </w:rPr>
            </w:pPr>
            <w:r w:rsidRPr="00E2262D">
              <w:rPr>
                <w:sz w:val="16"/>
                <w:szCs w:val="16"/>
              </w:rPr>
              <w:t>9</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18</w:t>
            </w:r>
          </w:p>
        </w:tc>
        <w:tc>
          <w:tcPr>
            <w:tcW w:w="810" w:type="dxa"/>
            <w:vAlign w:val="center"/>
          </w:tcPr>
          <w:p w:rsidR="002F62F4" w:rsidRPr="002F62F4" w:rsidRDefault="0009067E" w:rsidP="00C8605B">
            <w:pPr>
              <w:spacing w:line="240" w:lineRule="auto"/>
              <w:jc w:val="center"/>
              <w:rPr>
                <w:sz w:val="16"/>
                <w:szCs w:val="16"/>
              </w:rPr>
            </w:pPr>
            <w:r>
              <w:rPr>
                <w:sz w:val="16"/>
                <w:szCs w:val="16"/>
              </w:rPr>
              <w:t>17</w:t>
            </w:r>
          </w:p>
        </w:tc>
      </w:tr>
      <w:tr w:rsidR="002F62F4" w:rsidRPr="00BD5738" w:rsidTr="00CA1A6A">
        <w:trPr>
          <w:trHeight w:val="512"/>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Federal and State court opinions citing BJS data</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39</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23</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22</w:t>
            </w:r>
          </w:p>
        </w:tc>
        <w:tc>
          <w:tcPr>
            <w:tcW w:w="810" w:type="dxa"/>
            <w:shd w:val="clear" w:color="auto" w:fill="auto"/>
            <w:vAlign w:val="center"/>
          </w:tcPr>
          <w:p w:rsidR="002F62F4" w:rsidRPr="002F62F4" w:rsidRDefault="009A13EA" w:rsidP="009A13EA">
            <w:pPr>
              <w:spacing w:line="240" w:lineRule="auto"/>
              <w:jc w:val="center"/>
              <w:rPr>
                <w:sz w:val="16"/>
                <w:szCs w:val="16"/>
              </w:rPr>
            </w:pPr>
            <w:r>
              <w:rPr>
                <w:sz w:val="16"/>
                <w:szCs w:val="16"/>
              </w:rPr>
              <w:t>8</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27</w:t>
            </w:r>
          </w:p>
        </w:tc>
        <w:tc>
          <w:tcPr>
            <w:tcW w:w="810" w:type="dxa"/>
            <w:vAlign w:val="center"/>
          </w:tcPr>
          <w:p w:rsidR="002F62F4" w:rsidRPr="002F62F4" w:rsidRDefault="0009067E" w:rsidP="00C8605B">
            <w:pPr>
              <w:spacing w:line="240" w:lineRule="auto"/>
              <w:jc w:val="center"/>
              <w:rPr>
                <w:sz w:val="16"/>
                <w:szCs w:val="16"/>
              </w:rPr>
            </w:pPr>
            <w:r>
              <w:rPr>
                <w:sz w:val="16"/>
                <w:szCs w:val="16"/>
              </w:rPr>
              <w:t>25</w:t>
            </w:r>
          </w:p>
        </w:tc>
      </w:tr>
      <w:tr w:rsidR="002F62F4" w:rsidRPr="00BD5738" w:rsidTr="00CA1A6A">
        <w:trPr>
          <w:trHeight w:val="413"/>
        </w:trPr>
        <w:tc>
          <w:tcPr>
            <w:tcW w:w="918" w:type="dxa"/>
            <w:vAlign w:val="center"/>
          </w:tcPr>
          <w:p w:rsidR="002F62F4" w:rsidRPr="00BD5738" w:rsidRDefault="002F62F4" w:rsidP="00C8605B">
            <w:pPr>
              <w:spacing w:line="240" w:lineRule="auto"/>
              <w:rPr>
                <w:sz w:val="16"/>
                <w:szCs w:val="16"/>
              </w:rPr>
            </w:pPr>
            <w:r w:rsidRPr="00D31AA4">
              <w:rPr>
                <w:sz w:val="16"/>
                <w:szCs w:val="16"/>
              </w:rPr>
              <w:t>Efficiency</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Index of operational efficiency</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16.2</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19.6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22.9</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27.1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27.0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21.1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18.5</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18.7</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20.5</w:t>
            </w:r>
            <w:r w:rsidRPr="004F176E">
              <w:rPr>
                <w:sz w:val="16"/>
                <w:szCs w:val="16"/>
                <w:vertAlign w:val="superscript"/>
              </w:rPr>
              <w:t>2</w:t>
            </w:r>
          </w:p>
        </w:tc>
        <w:tc>
          <w:tcPr>
            <w:tcW w:w="810" w:type="dxa"/>
            <w:shd w:val="clear" w:color="auto" w:fill="auto"/>
            <w:vAlign w:val="center"/>
          </w:tcPr>
          <w:p w:rsidR="002F62F4" w:rsidRPr="002F62F4" w:rsidRDefault="009A13EA" w:rsidP="009A13EA">
            <w:pPr>
              <w:spacing w:line="240" w:lineRule="auto"/>
              <w:jc w:val="center"/>
              <w:rPr>
                <w:sz w:val="16"/>
                <w:szCs w:val="16"/>
              </w:rPr>
            </w:pPr>
            <w:r>
              <w:rPr>
                <w:sz w:val="16"/>
                <w:szCs w:val="16"/>
              </w:rPr>
              <w:t>13.3</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22.5</w:t>
            </w:r>
            <w:r w:rsidRPr="004F176E">
              <w:rPr>
                <w:sz w:val="16"/>
                <w:szCs w:val="16"/>
                <w:vertAlign w:val="superscript"/>
              </w:rPr>
              <w:t>2</w:t>
            </w:r>
          </w:p>
        </w:tc>
        <w:tc>
          <w:tcPr>
            <w:tcW w:w="810" w:type="dxa"/>
            <w:vAlign w:val="center"/>
          </w:tcPr>
          <w:p w:rsidR="002F62F4" w:rsidRPr="002F62F4" w:rsidRDefault="004F176E" w:rsidP="00C8605B">
            <w:pPr>
              <w:spacing w:line="240" w:lineRule="auto"/>
              <w:jc w:val="center"/>
              <w:rPr>
                <w:sz w:val="16"/>
                <w:szCs w:val="16"/>
              </w:rPr>
            </w:pPr>
            <w:r w:rsidRPr="004F176E">
              <w:rPr>
                <w:sz w:val="16"/>
                <w:szCs w:val="16"/>
              </w:rPr>
              <w:t>24.5</w:t>
            </w:r>
          </w:p>
        </w:tc>
      </w:tr>
      <w:tr w:rsidR="002F62F4" w:rsidRPr="00BD5738" w:rsidTr="00CA1A6A">
        <w:trPr>
          <w:trHeight w:val="485"/>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Number of products that BJS makes available online</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8,074</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9,811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11,251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11,898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14,019</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13,697</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16,076</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16,722</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16,095</w:t>
            </w:r>
            <w:r w:rsidRPr="004F176E">
              <w:rPr>
                <w:sz w:val="16"/>
                <w:szCs w:val="16"/>
                <w:vertAlign w:val="superscript"/>
              </w:rPr>
              <w:t>2</w:t>
            </w:r>
          </w:p>
        </w:tc>
        <w:tc>
          <w:tcPr>
            <w:tcW w:w="810" w:type="dxa"/>
            <w:shd w:val="clear" w:color="auto" w:fill="auto"/>
            <w:vAlign w:val="center"/>
          </w:tcPr>
          <w:p w:rsidR="002F62F4" w:rsidRPr="002F62F4" w:rsidRDefault="009A13EA" w:rsidP="009A13EA">
            <w:pPr>
              <w:spacing w:line="240" w:lineRule="auto"/>
              <w:jc w:val="center"/>
              <w:rPr>
                <w:sz w:val="16"/>
                <w:szCs w:val="16"/>
              </w:rPr>
            </w:pPr>
            <w:r>
              <w:rPr>
                <w:sz w:val="16"/>
                <w:szCs w:val="16"/>
              </w:rPr>
              <w:t>16,790</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17,025</w:t>
            </w:r>
          </w:p>
        </w:tc>
        <w:tc>
          <w:tcPr>
            <w:tcW w:w="810" w:type="dxa"/>
            <w:vAlign w:val="center"/>
          </w:tcPr>
          <w:p w:rsidR="002F62F4" w:rsidRPr="002F62F4" w:rsidRDefault="0009067E" w:rsidP="00C8605B">
            <w:pPr>
              <w:spacing w:line="240" w:lineRule="auto"/>
              <w:jc w:val="center"/>
              <w:rPr>
                <w:sz w:val="16"/>
                <w:szCs w:val="16"/>
              </w:rPr>
            </w:pPr>
            <w:r>
              <w:rPr>
                <w:sz w:val="16"/>
                <w:szCs w:val="16"/>
              </w:rPr>
              <w:t>17,325</w:t>
            </w:r>
          </w:p>
        </w:tc>
      </w:tr>
      <w:tr w:rsidR="002F62F4" w:rsidRPr="00BD5738" w:rsidTr="00CA1A6A">
        <w:trPr>
          <w:trHeight w:val="647"/>
        </w:trPr>
        <w:tc>
          <w:tcPr>
            <w:tcW w:w="918" w:type="dxa"/>
            <w:vAlign w:val="center"/>
          </w:tcPr>
          <w:p w:rsidR="002F62F4" w:rsidRPr="00BD5738" w:rsidRDefault="002F62F4" w:rsidP="00C8605B">
            <w:pPr>
              <w:spacing w:line="240" w:lineRule="auto"/>
              <w:rPr>
                <w:sz w:val="16"/>
                <w:szCs w:val="16"/>
              </w:rPr>
            </w:pPr>
            <w:r w:rsidRPr="00D31AA4">
              <w:rPr>
                <w:sz w:val="16"/>
                <w:szCs w:val="16"/>
              </w:rPr>
              <w:t>Output</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Number of reports issued within one month of the expected release date</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5</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7</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7</w:t>
            </w:r>
          </w:p>
        </w:tc>
        <w:tc>
          <w:tcPr>
            <w:tcW w:w="810" w:type="dxa"/>
            <w:shd w:val="clear" w:color="auto" w:fill="auto"/>
            <w:vAlign w:val="center"/>
          </w:tcPr>
          <w:p w:rsidR="002F62F4" w:rsidRPr="002F62F4" w:rsidRDefault="009A13EA" w:rsidP="00C8605B">
            <w:pPr>
              <w:spacing w:line="240" w:lineRule="auto"/>
              <w:jc w:val="center"/>
              <w:rPr>
                <w:sz w:val="16"/>
                <w:szCs w:val="16"/>
              </w:rPr>
            </w:pPr>
            <w:r>
              <w:rPr>
                <w:sz w:val="16"/>
                <w:szCs w:val="16"/>
              </w:rPr>
              <w:t>5</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7</w:t>
            </w:r>
          </w:p>
        </w:tc>
        <w:tc>
          <w:tcPr>
            <w:tcW w:w="810" w:type="dxa"/>
            <w:vAlign w:val="center"/>
          </w:tcPr>
          <w:p w:rsidR="002F62F4" w:rsidRPr="002F62F4" w:rsidRDefault="0009067E" w:rsidP="00C8605B">
            <w:pPr>
              <w:spacing w:line="240" w:lineRule="auto"/>
              <w:jc w:val="center"/>
              <w:rPr>
                <w:sz w:val="16"/>
                <w:szCs w:val="16"/>
              </w:rPr>
            </w:pPr>
            <w:r>
              <w:rPr>
                <w:sz w:val="16"/>
                <w:szCs w:val="16"/>
              </w:rPr>
              <w:t>7</w:t>
            </w:r>
          </w:p>
        </w:tc>
      </w:tr>
      <w:tr w:rsidR="002F62F4" w:rsidRPr="00BD5738" w:rsidTr="00CA1A6A">
        <w:trPr>
          <w:trHeight w:val="872"/>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Number of requests to seek correction of BJS data in accordance with the BJS Data Quality Guidelines</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0</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4</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0</w:t>
            </w:r>
          </w:p>
        </w:tc>
        <w:tc>
          <w:tcPr>
            <w:tcW w:w="810" w:type="dxa"/>
            <w:shd w:val="clear" w:color="auto" w:fill="auto"/>
            <w:vAlign w:val="center"/>
          </w:tcPr>
          <w:p w:rsidR="002F62F4" w:rsidRPr="002F62F4" w:rsidRDefault="009A13EA" w:rsidP="00C8605B">
            <w:pPr>
              <w:spacing w:line="240" w:lineRule="auto"/>
              <w:jc w:val="center"/>
              <w:rPr>
                <w:sz w:val="16"/>
                <w:szCs w:val="16"/>
              </w:rPr>
            </w:pPr>
            <w:r>
              <w:rPr>
                <w:sz w:val="16"/>
                <w:szCs w:val="16"/>
              </w:rPr>
              <w:t>6</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0</w:t>
            </w:r>
          </w:p>
        </w:tc>
        <w:tc>
          <w:tcPr>
            <w:tcW w:w="810" w:type="dxa"/>
            <w:vAlign w:val="center"/>
          </w:tcPr>
          <w:p w:rsidR="002F62F4" w:rsidRPr="002F62F4" w:rsidRDefault="004F176E" w:rsidP="00C8605B">
            <w:pPr>
              <w:spacing w:line="240" w:lineRule="auto"/>
              <w:jc w:val="center"/>
              <w:rPr>
                <w:sz w:val="16"/>
                <w:szCs w:val="16"/>
              </w:rPr>
            </w:pPr>
            <w:r w:rsidRPr="004F176E">
              <w:rPr>
                <w:sz w:val="16"/>
                <w:szCs w:val="16"/>
              </w:rPr>
              <w:t>0</w:t>
            </w:r>
          </w:p>
        </w:tc>
      </w:tr>
      <w:tr w:rsidR="002F62F4" w:rsidRPr="00BD5738" w:rsidTr="00CA1A6A">
        <w:trPr>
          <w:trHeight w:val="647"/>
        </w:trPr>
        <w:tc>
          <w:tcPr>
            <w:tcW w:w="918" w:type="dxa"/>
            <w:vAlign w:val="center"/>
          </w:tcPr>
          <w:p w:rsidR="002F62F4" w:rsidRPr="00BD5738" w:rsidRDefault="002F62F4" w:rsidP="00C8605B">
            <w:pPr>
              <w:spacing w:line="240" w:lineRule="auto"/>
              <w:rPr>
                <w:sz w:val="16"/>
                <w:szCs w:val="16"/>
              </w:rPr>
            </w:pPr>
            <w:r w:rsidRPr="00D31AA4">
              <w:rPr>
                <w:sz w:val="16"/>
                <w:szCs w:val="16"/>
              </w:rPr>
              <w:t>Outcome</w:t>
            </w:r>
          </w:p>
        </w:tc>
        <w:tc>
          <w:tcPr>
            <w:tcW w:w="2520" w:type="dxa"/>
            <w:vAlign w:val="center"/>
          </w:tcPr>
          <w:p w:rsidR="002F62F4" w:rsidRPr="00BD5738" w:rsidRDefault="002F62F4" w:rsidP="00C8605B">
            <w:pPr>
              <w:spacing w:line="240" w:lineRule="auto"/>
              <w:jc w:val="left"/>
              <w:rPr>
                <w:sz w:val="16"/>
                <w:szCs w:val="16"/>
              </w:rPr>
            </w:pPr>
            <w:r w:rsidRPr="00D31AA4">
              <w:rPr>
                <w:sz w:val="16"/>
                <w:szCs w:val="16"/>
              </w:rPr>
              <w:t>Number of scheduled data collection series and special analyses to be conducted</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27</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31</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30</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23</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23</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23</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22</w:t>
            </w:r>
          </w:p>
        </w:tc>
        <w:tc>
          <w:tcPr>
            <w:tcW w:w="810" w:type="dxa"/>
            <w:shd w:val="clear" w:color="auto" w:fill="auto"/>
            <w:vAlign w:val="center"/>
          </w:tcPr>
          <w:p w:rsidR="002F62F4" w:rsidRPr="002F62F4" w:rsidRDefault="004F176E" w:rsidP="00C8605B">
            <w:pPr>
              <w:spacing w:line="240" w:lineRule="auto"/>
              <w:jc w:val="center"/>
              <w:rPr>
                <w:sz w:val="16"/>
                <w:szCs w:val="16"/>
              </w:rPr>
            </w:pPr>
            <w:r w:rsidRPr="004F176E">
              <w:rPr>
                <w:sz w:val="16"/>
                <w:szCs w:val="16"/>
              </w:rPr>
              <w:t>21</w:t>
            </w:r>
          </w:p>
        </w:tc>
        <w:tc>
          <w:tcPr>
            <w:tcW w:w="810" w:type="dxa"/>
            <w:shd w:val="clear" w:color="auto" w:fill="auto"/>
            <w:vAlign w:val="center"/>
          </w:tcPr>
          <w:p w:rsidR="002F62F4" w:rsidRPr="002F62F4" w:rsidRDefault="009A13EA" w:rsidP="009A13EA">
            <w:pPr>
              <w:spacing w:line="240" w:lineRule="auto"/>
              <w:jc w:val="center"/>
              <w:rPr>
                <w:sz w:val="16"/>
                <w:szCs w:val="16"/>
              </w:rPr>
            </w:pPr>
            <w:r>
              <w:rPr>
                <w:sz w:val="16"/>
                <w:szCs w:val="16"/>
              </w:rPr>
              <w:t>19</w:t>
            </w:r>
          </w:p>
        </w:tc>
        <w:tc>
          <w:tcPr>
            <w:tcW w:w="900" w:type="dxa"/>
            <w:vAlign w:val="center"/>
          </w:tcPr>
          <w:p w:rsidR="002F62F4" w:rsidRPr="002F62F4" w:rsidRDefault="004F176E" w:rsidP="002F62F4">
            <w:pPr>
              <w:spacing w:line="240" w:lineRule="auto"/>
              <w:jc w:val="center"/>
              <w:rPr>
                <w:sz w:val="16"/>
                <w:szCs w:val="16"/>
              </w:rPr>
            </w:pPr>
            <w:r w:rsidRPr="004F176E">
              <w:rPr>
                <w:sz w:val="16"/>
                <w:szCs w:val="16"/>
              </w:rPr>
              <w:t>19</w:t>
            </w:r>
          </w:p>
        </w:tc>
        <w:tc>
          <w:tcPr>
            <w:tcW w:w="810" w:type="dxa"/>
            <w:vAlign w:val="center"/>
          </w:tcPr>
          <w:p w:rsidR="002F62F4" w:rsidRPr="002F62F4" w:rsidRDefault="0009067E" w:rsidP="00C8605B">
            <w:pPr>
              <w:spacing w:line="240" w:lineRule="auto"/>
              <w:jc w:val="center"/>
              <w:rPr>
                <w:sz w:val="16"/>
                <w:szCs w:val="16"/>
              </w:rPr>
            </w:pPr>
            <w:r>
              <w:rPr>
                <w:sz w:val="16"/>
                <w:szCs w:val="16"/>
              </w:rPr>
              <w:t>21</w:t>
            </w:r>
          </w:p>
        </w:tc>
      </w:tr>
      <w:tr w:rsidR="005E1062" w:rsidRPr="00BD5738" w:rsidTr="002F62F4">
        <w:tc>
          <w:tcPr>
            <w:tcW w:w="13248" w:type="dxa"/>
            <w:gridSpan w:val="14"/>
          </w:tcPr>
          <w:p w:rsidR="005E1062" w:rsidRPr="00BD5738" w:rsidRDefault="005E1062" w:rsidP="00C8605B">
            <w:pPr>
              <w:spacing w:line="240" w:lineRule="auto"/>
              <w:rPr>
                <w:sz w:val="16"/>
                <w:szCs w:val="16"/>
              </w:rPr>
            </w:pPr>
            <w:r w:rsidRPr="00D31AA4">
              <w:rPr>
                <w:sz w:val="16"/>
                <w:szCs w:val="16"/>
              </w:rPr>
              <w:t>N/A = Data unavailable</w:t>
            </w:r>
          </w:p>
        </w:tc>
      </w:tr>
    </w:tbl>
    <w:p w:rsidR="0082192A" w:rsidRDefault="004F176E">
      <w:pPr>
        <w:spacing w:line="240" w:lineRule="auto"/>
        <w:contextualSpacing/>
        <w:rPr>
          <w:sz w:val="16"/>
          <w:szCs w:val="16"/>
        </w:rPr>
      </w:pPr>
      <w:r w:rsidRPr="004F176E">
        <w:rPr>
          <w:sz w:val="16"/>
          <w:szCs w:val="16"/>
          <w:vertAlign w:val="superscript"/>
        </w:rPr>
        <w:t>1</w:t>
      </w:r>
      <w:r w:rsidRPr="004F176E">
        <w:rPr>
          <w:sz w:val="16"/>
          <w:szCs w:val="16"/>
        </w:rPr>
        <w:t xml:space="preserve"> Measure established in 2004.</w:t>
      </w:r>
    </w:p>
    <w:p w:rsidR="00994946" w:rsidRDefault="004F176E" w:rsidP="00817457">
      <w:pPr>
        <w:spacing w:line="240" w:lineRule="auto"/>
        <w:jc w:val="left"/>
        <w:rPr>
          <w:color w:val="000000" w:themeColor="text1"/>
          <w:sz w:val="16"/>
          <w:szCs w:val="16"/>
        </w:rPr>
      </w:pPr>
      <w:r w:rsidRPr="004F176E">
        <w:rPr>
          <w:sz w:val="16"/>
          <w:szCs w:val="16"/>
          <w:vertAlign w:val="superscript"/>
        </w:rPr>
        <w:t>2</w:t>
      </w:r>
      <w:r w:rsidRPr="004F176E">
        <w:rPr>
          <w:sz w:val="16"/>
          <w:szCs w:val="16"/>
        </w:rPr>
        <w:t xml:space="preserve"> </w:t>
      </w:r>
      <w:r w:rsidRPr="004F176E">
        <w:rPr>
          <w:color w:val="000000" w:themeColor="text1"/>
          <w:sz w:val="16"/>
          <w:szCs w:val="16"/>
        </w:rPr>
        <w:t>FY 2011 and FY 2012 targets were revised after a review of FY 2009 and FY 2010 actual values.</w:t>
      </w:r>
    </w:p>
    <w:p w:rsidR="00676C67" w:rsidRPr="00B034A8" w:rsidRDefault="00E307FC" w:rsidP="00817457">
      <w:pPr>
        <w:spacing w:line="240" w:lineRule="auto"/>
        <w:jc w:val="left"/>
        <w:rPr>
          <w:rFonts w:ascii="Arial" w:hAnsi="Arial" w:cs="Arial"/>
          <w:sz w:val="14"/>
          <w:szCs w:val="14"/>
        </w:rPr>
      </w:pPr>
      <w:r w:rsidRPr="00E307FC">
        <w:rPr>
          <w:color w:val="000000" w:themeColor="text1"/>
          <w:sz w:val="16"/>
          <w:szCs w:val="16"/>
          <w:vertAlign w:val="superscript"/>
        </w:rPr>
        <w:t>3</w:t>
      </w:r>
      <w:r w:rsidR="00994946">
        <w:rPr>
          <w:color w:val="000000" w:themeColor="text1"/>
          <w:sz w:val="16"/>
          <w:szCs w:val="16"/>
        </w:rPr>
        <w:t xml:space="preserve"> FY 2011 data will be available </w:t>
      </w:r>
      <w:r w:rsidR="007B26D8">
        <w:rPr>
          <w:color w:val="000000" w:themeColor="text1"/>
          <w:sz w:val="16"/>
          <w:szCs w:val="16"/>
        </w:rPr>
        <w:t xml:space="preserve">May </w:t>
      </w:r>
      <w:r w:rsidR="00994946">
        <w:rPr>
          <w:color w:val="000000" w:themeColor="text1"/>
          <w:sz w:val="16"/>
          <w:szCs w:val="16"/>
        </w:rPr>
        <w:t>2012</w:t>
      </w:r>
      <w:r w:rsidR="00BA2904" w:rsidRPr="00BA2904">
        <w:rPr>
          <w:rFonts w:ascii="Arial" w:hAnsi="Arial" w:cs="Arial"/>
          <w:sz w:val="14"/>
          <w:szCs w:val="14"/>
        </w:rPr>
        <w:br w:type="page"/>
      </w:r>
    </w:p>
    <w:tbl>
      <w:tblPr>
        <w:tblStyle w:val="TableGrid"/>
        <w:tblW w:w="13158" w:type="dxa"/>
        <w:tblLayout w:type="fixed"/>
        <w:tblLook w:val="04A0"/>
      </w:tblPr>
      <w:tblGrid>
        <w:gridCol w:w="828"/>
        <w:gridCol w:w="2700"/>
        <w:gridCol w:w="810"/>
        <w:gridCol w:w="810"/>
        <w:gridCol w:w="810"/>
        <w:gridCol w:w="810"/>
        <w:gridCol w:w="810"/>
        <w:gridCol w:w="810"/>
        <w:gridCol w:w="810"/>
        <w:gridCol w:w="810"/>
        <w:gridCol w:w="720"/>
        <w:gridCol w:w="720"/>
        <w:gridCol w:w="900"/>
        <w:gridCol w:w="810"/>
      </w:tblGrid>
      <w:tr w:rsidR="002F62F4" w:rsidRPr="00BD5738" w:rsidTr="00590E34">
        <w:trPr>
          <w:trHeight w:val="470"/>
        </w:trPr>
        <w:tc>
          <w:tcPr>
            <w:tcW w:w="13158" w:type="dxa"/>
            <w:gridSpan w:val="14"/>
          </w:tcPr>
          <w:p w:rsidR="00510B22" w:rsidRDefault="002F62F4">
            <w:pPr>
              <w:spacing w:line="240" w:lineRule="auto"/>
              <w:jc w:val="left"/>
              <w:rPr>
                <w:rFonts w:ascii="Arial" w:hAnsi="Arial"/>
                <w:b/>
                <w:sz w:val="20"/>
                <w:szCs w:val="20"/>
              </w:rPr>
            </w:pPr>
            <w:r w:rsidRPr="00D31AA4">
              <w:rPr>
                <w:b/>
                <w:sz w:val="20"/>
                <w:szCs w:val="20"/>
              </w:rPr>
              <w:lastRenderedPageBreak/>
              <w:t>PERFORMANCE MEASURE TABLE</w:t>
            </w:r>
          </w:p>
          <w:p w:rsidR="00510B22" w:rsidRDefault="002F62F4">
            <w:pPr>
              <w:jc w:val="left"/>
              <w:rPr>
                <w:rFonts w:ascii="Arial" w:hAnsi="Arial"/>
                <w:b/>
                <w:sz w:val="20"/>
                <w:szCs w:val="20"/>
              </w:rPr>
            </w:pPr>
            <w:r w:rsidRPr="00D31AA4">
              <w:rPr>
                <w:sz w:val="20"/>
                <w:szCs w:val="20"/>
              </w:rPr>
              <w:t xml:space="preserve">Decision Unit: </w:t>
            </w:r>
            <w:r w:rsidR="001E7F3A" w:rsidRPr="00335D5F">
              <w:rPr>
                <w:sz w:val="20"/>
                <w:szCs w:val="20"/>
              </w:rPr>
              <w:t>Research, Evaluation, and Statistics</w:t>
            </w:r>
            <w:r w:rsidR="001E7F3A">
              <w:rPr>
                <w:sz w:val="20"/>
                <w:szCs w:val="20"/>
              </w:rPr>
              <w:t xml:space="preserve"> (formerly Justice Assistance)</w:t>
            </w:r>
            <w:r w:rsidR="001E7F3A" w:rsidRPr="00335D5F" w:rsidDel="001E7F3A">
              <w:rPr>
                <w:sz w:val="20"/>
                <w:szCs w:val="20"/>
              </w:rPr>
              <w:t xml:space="preserve"> </w:t>
            </w:r>
            <w:r w:rsidRPr="00D31AA4">
              <w:rPr>
                <w:sz w:val="20"/>
                <w:szCs w:val="20"/>
              </w:rPr>
              <w:t>(National Institute of Justice – NIJ)</w:t>
            </w:r>
          </w:p>
        </w:tc>
      </w:tr>
      <w:tr w:rsidR="00590E34" w:rsidRPr="00BD5738" w:rsidTr="00590E34">
        <w:tc>
          <w:tcPr>
            <w:tcW w:w="3528" w:type="dxa"/>
            <w:gridSpan w:val="2"/>
            <w:vMerge w:val="restart"/>
            <w:vAlign w:val="center"/>
          </w:tcPr>
          <w:p w:rsidR="00510B22" w:rsidRDefault="002F62F4">
            <w:pPr>
              <w:spacing w:line="240" w:lineRule="auto"/>
              <w:jc w:val="left"/>
              <w:rPr>
                <w:sz w:val="16"/>
                <w:szCs w:val="16"/>
              </w:rPr>
            </w:pPr>
            <w:r w:rsidRPr="00D31AA4">
              <w:rPr>
                <w:sz w:val="16"/>
                <w:szCs w:val="16"/>
              </w:rPr>
              <w:t>Performance Report and Performance Plan Targets</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2003</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2004</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2005</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2006</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2007</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2008</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2009</w:t>
            </w:r>
          </w:p>
        </w:tc>
        <w:tc>
          <w:tcPr>
            <w:tcW w:w="810" w:type="dxa"/>
            <w:vAlign w:val="center"/>
          </w:tcPr>
          <w:p w:rsidR="002F62F4" w:rsidRPr="00BD5738" w:rsidRDefault="002F62F4" w:rsidP="00C8605B">
            <w:pPr>
              <w:spacing w:line="240" w:lineRule="auto"/>
              <w:jc w:val="center"/>
              <w:rPr>
                <w:sz w:val="16"/>
                <w:szCs w:val="16"/>
              </w:rPr>
            </w:pPr>
            <w:r w:rsidRPr="00D31AA4">
              <w:rPr>
                <w:sz w:val="16"/>
                <w:szCs w:val="16"/>
              </w:rPr>
              <w:t>FY 2010</w:t>
            </w:r>
          </w:p>
        </w:tc>
        <w:tc>
          <w:tcPr>
            <w:tcW w:w="1440" w:type="dxa"/>
            <w:gridSpan w:val="2"/>
            <w:vAlign w:val="center"/>
          </w:tcPr>
          <w:p w:rsidR="002F62F4" w:rsidRPr="00BD5738" w:rsidRDefault="002F62F4" w:rsidP="00C8605B">
            <w:pPr>
              <w:spacing w:line="240" w:lineRule="auto"/>
              <w:jc w:val="center"/>
              <w:rPr>
                <w:sz w:val="16"/>
                <w:szCs w:val="16"/>
              </w:rPr>
            </w:pPr>
            <w:r w:rsidRPr="00D31AA4">
              <w:rPr>
                <w:sz w:val="16"/>
                <w:szCs w:val="16"/>
              </w:rPr>
              <w:t>FY 2011</w:t>
            </w:r>
          </w:p>
        </w:tc>
        <w:tc>
          <w:tcPr>
            <w:tcW w:w="900" w:type="dxa"/>
          </w:tcPr>
          <w:p w:rsidR="002F62F4" w:rsidRPr="00D31AA4" w:rsidRDefault="00590E34" w:rsidP="00C8605B">
            <w:pPr>
              <w:spacing w:line="240" w:lineRule="auto"/>
              <w:jc w:val="center"/>
              <w:rPr>
                <w:sz w:val="16"/>
                <w:szCs w:val="16"/>
              </w:rPr>
            </w:pPr>
            <w:r>
              <w:rPr>
                <w:sz w:val="16"/>
                <w:szCs w:val="16"/>
              </w:rPr>
              <w:t>FY 2012</w:t>
            </w:r>
          </w:p>
        </w:tc>
        <w:tc>
          <w:tcPr>
            <w:tcW w:w="810" w:type="dxa"/>
          </w:tcPr>
          <w:p w:rsidR="002F62F4" w:rsidRPr="00D31AA4" w:rsidRDefault="00590E34" w:rsidP="00C8605B">
            <w:pPr>
              <w:spacing w:line="240" w:lineRule="auto"/>
              <w:jc w:val="center"/>
              <w:rPr>
                <w:sz w:val="16"/>
                <w:szCs w:val="16"/>
              </w:rPr>
            </w:pPr>
            <w:r>
              <w:rPr>
                <w:sz w:val="16"/>
                <w:szCs w:val="16"/>
              </w:rPr>
              <w:t>FY 2012</w:t>
            </w:r>
          </w:p>
        </w:tc>
      </w:tr>
      <w:tr w:rsidR="00590E34" w:rsidRPr="00BD5738" w:rsidTr="00590E34">
        <w:tc>
          <w:tcPr>
            <w:tcW w:w="3528" w:type="dxa"/>
            <w:gridSpan w:val="2"/>
            <w:vMerge/>
            <w:vAlign w:val="center"/>
          </w:tcPr>
          <w:p w:rsidR="00766384" w:rsidRDefault="00766384">
            <w:pPr>
              <w:spacing w:line="240" w:lineRule="auto"/>
              <w:jc w:val="left"/>
              <w:rPr>
                <w:sz w:val="16"/>
                <w:szCs w:val="16"/>
              </w:rPr>
            </w:pPr>
          </w:p>
        </w:tc>
        <w:tc>
          <w:tcPr>
            <w:tcW w:w="810" w:type="dxa"/>
            <w:vAlign w:val="bottom"/>
          </w:tcPr>
          <w:p w:rsidR="002F62F4" w:rsidRPr="00D31AA4" w:rsidRDefault="002F62F4" w:rsidP="00C8605B">
            <w:pPr>
              <w:spacing w:line="240" w:lineRule="auto"/>
              <w:jc w:val="center"/>
              <w:rPr>
                <w:sz w:val="16"/>
                <w:szCs w:val="16"/>
              </w:rP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vAlign w:val="bottom"/>
          </w:tcPr>
          <w:p w:rsidR="002F62F4" w:rsidRDefault="002F62F4" w:rsidP="00C8605B">
            <w:pPr>
              <w:spacing w:line="240" w:lineRule="auto"/>
              <w:jc w:val="center"/>
            </w:pPr>
            <w:r w:rsidRPr="00D31AA4">
              <w:rPr>
                <w:sz w:val="16"/>
                <w:szCs w:val="16"/>
              </w:rPr>
              <w:t>Actual</w:t>
            </w:r>
          </w:p>
        </w:tc>
        <w:tc>
          <w:tcPr>
            <w:tcW w:w="810" w:type="dxa"/>
            <w:tcBorders>
              <w:bottom w:val="single" w:sz="4" w:space="0" w:color="auto"/>
            </w:tcBorders>
            <w:vAlign w:val="bottom"/>
          </w:tcPr>
          <w:p w:rsidR="002F62F4" w:rsidRPr="00D31AA4" w:rsidRDefault="002F62F4" w:rsidP="00C8605B">
            <w:pPr>
              <w:spacing w:line="240" w:lineRule="auto"/>
              <w:jc w:val="center"/>
              <w:rPr>
                <w:sz w:val="16"/>
                <w:szCs w:val="16"/>
              </w:rPr>
            </w:pPr>
            <w:r w:rsidRPr="00D31AA4">
              <w:rPr>
                <w:sz w:val="16"/>
                <w:szCs w:val="16"/>
              </w:rPr>
              <w:t>Actual</w:t>
            </w:r>
          </w:p>
        </w:tc>
        <w:tc>
          <w:tcPr>
            <w:tcW w:w="720" w:type="dxa"/>
            <w:vAlign w:val="bottom"/>
          </w:tcPr>
          <w:p w:rsidR="002F62F4" w:rsidRDefault="002F62F4" w:rsidP="00C8605B">
            <w:pPr>
              <w:spacing w:line="240" w:lineRule="auto"/>
              <w:jc w:val="center"/>
            </w:pPr>
            <w:r w:rsidRPr="00D31AA4">
              <w:rPr>
                <w:sz w:val="16"/>
                <w:szCs w:val="16"/>
              </w:rPr>
              <w:t>Target</w:t>
            </w:r>
          </w:p>
        </w:tc>
        <w:tc>
          <w:tcPr>
            <w:tcW w:w="720" w:type="dxa"/>
            <w:vAlign w:val="bottom"/>
          </w:tcPr>
          <w:p w:rsidR="002F62F4" w:rsidRPr="00590E34" w:rsidRDefault="00590E34" w:rsidP="00C8605B">
            <w:pPr>
              <w:spacing w:line="240" w:lineRule="auto"/>
              <w:jc w:val="center"/>
              <w:rPr>
                <w:sz w:val="16"/>
                <w:szCs w:val="16"/>
              </w:rPr>
            </w:pPr>
            <w:r w:rsidRPr="00590E34">
              <w:rPr>
                <w:sz w:val="16"/>
                <w:szCs w:val="16"/>
              </w:rPr>
              <w:t>Actual</w:t>
            </w:r>
          </w:p>
        </w:tc>
        <w:tc>
          <w:tcPr>
            <w:tcW w:w="900" w:type="dxa"/>
          </w:tcPr>
          <w:p w:rsidR="002F62F4" w:rsidRPr="00D31AA4" w:rsidRDefault="00590E34" w:rsidP="00C8605B">
            <w:pPr>
              <w:spacing w:line="240" w:lineRule="auto"/>
              <w:jc w:val="center"/>
              <w:rPr>
                <w:sz w:val="16"/>
                <w:szCs w:val="16"/>
              </w:rPr>
            </w:pPr>
            <w:r>
              <w:rPr>
                <w:sz w:val="16"/>
                <w:szCs w:val="16"/>
              </w:rPr>
              <w:t>Target</w:t>
            </w:r>
          </w:p>
        </w:tc>
        <w:tc>
          <w:tcPr>
            <w:tcW w:w="810" w:type="dxa"/>
          </w:tcPr>
          <w:p w:rsidR="002F62F4" w:rsidRPr="00D31AA4" w:rsidRDefault="00590E34" w:rsidP="00C8605B">
            <w:pPr>
              <w:spacing w:line="240" w:lineRule="auto"/>
              <w:jc w:val="center"/>
              <w:rPr>
                <w:sz w:val="16"/>
                <w:szCs w:val="16"/>
              </w:rPr>
            </w:pPr>
            <w:r>
              <w:rPr>
                <w:sz w:val="16"/>
                <w:szCs w:val="16"/>
              </w:rPr>
              <w:t>Target</w:t>
            </w:r>
          </w:p>
        </w:tc>
      </w:tr>
      <w:tr w:rsidR="00590E34" w:rsidRPr="00BD5738" w:rsidTr="00CA1A6A">
        <w:trPr>
          <w:trHeight w:val="440"/>
        </w:trPr>
        <w:tc>
          <w:tcPr>
            <w:tcW w:w="828" w:type="dxa"/>
            <w:vAlign w:val="center"/>
          </w:tcPr>
          <w:p w:rsidR="00510B22" w:rsidRDefault="00590E34">
            <w:pPr>
              <w:spacing w:line="240" w:lineRule="auto"/>
              <w:jc w:val="left"/>
              <w:rPr>
                <w:sz w:val="16"/>
                <w:szCs w:val="16"/>
              </w:rPr>
            </w:pPr>
            <w:r w:rsidRPr="00D31AA4">
              <w:rPr>
                <w:sz w:val="16"/>
                <w:szCs w:val="16"/>
              </w:rPr>
              <w:t>Outcome</w:t>
            </w:r>
          </w:p>
        </w:tc>
        <w:tc>
          <w:tcPr>
            <w:tcW w:w="2700" w:type="dxa"/>
            <w:vAlign w:val="center"/>
          </w:tcPr>
          <w:p w:rsidR="00510B22" w:rsidRDefault="00590E34">
            <w:pPr>
              <w:spacing w:line="240" w:lineRule="auto"/>
              <w:jc w:val="left"/>
              <w:rPr>
                <w:rFonts w:ascii="Arial" w:hAnsi="Arial"/>
                <w:b/>
                <w:sz w:val="16"/>
                <w:szCs w:val="16"/>
              </w:rPr>
            </w:pPr>
            <w:r w:rsidRPr="00D31AA4">
              <w:rPr>
                <w:sz w:val="16"/>
                <w:szCs w:val="16"/>
              </w:rPr>
              <w:t>CODIS hits resulting from Convicted offender funds</w:t>
            </w:r>
            <w:r w:rsidRPr="00D31AA4">
              <w:rPr>
                <w:sz w:val="16"/>
                <w:szCs w:val="16"/>
                <w:vertAlign w:val="superscript"/>
              </w:rPr>
              <w:t>1</w:t>
            </w:r>
          </w:p>
        </w:tc>
        <w:tc>
          <w:tcPr>
            <w:tcW w:w="810" w:type="dxa"/>
            <w:vAlign w:val="center"/>
          </w:tcPr>
          <w:p w:rsidR="00590E34" w:rsidRPr="00BD5738" w:rsidRDefault="00590E34" w:rsidP="00035B13">
            <w:pPr>
              <w:spacing w:line="240" w:lineRule="auto"/>
              <w:jc w:val="center"/>
              <w:rPr>
                <w:sz w:val="16"/>
                <w:szCs w:val="16"/>
              </w:rPr>
            </w:pPr>
            <w:r w:rsidRPr="00D31AA4">
              <w:rPr>
                <w:sz w:val="16"/>
                <w:szCs w:val="16"/>
              </w:rPr>
              <w:t>92</w:t>
            </w:r>
          </w:p>
        </w:tc>
        <w:tc>
          <w:tcPr>
            <w:tcW w:w="810" w:type="dxa"/>
            <w:vAlign w:val="center"/>
          </w:tcPr>
          <w:p w:rsidR="00590E34" w:rsidRPr="00BD5738" w:rsidRDefault="00590E34" w:rsidP="00035B13">
            <w:pPr>
              <w:spacing w:line="240" w:lineRule="auto"/>
              <w:jc w:val="center"/>
              <w:rPr>
                <w:sz w:val="16"/>
                <w:szCs w:val="16"/>
              </w:rPr>
            </w:pPr>
            <w:r w:rsidRPr="00D31AA4">
              <w:rPr>
                <w:sz w:val="16"/>
                <w:szCs w:val="16"/>
              </w:rPr>
              <w:t>878</w:t>
            </w:r>
          </w:p>
        </w:tc>
        <w:tc>
          <w:tcPr>
            <w:tcW w:w="810" w:type="dxa"/>
            <w:vAlign w:val="center"/>
          </w:tcPr>
          <w:p w:rsidR="00590E34" w:rsidRPr="00BD5738" w:rsidRDefault="00590E34" w:rsidP="00035B13">
            <w:pPr>
              <w:spacing w:line="240" w:lineRule="auto"/>
              <w:jc w:val="center"/>
              <w:rPr>
                <w:sz w:val="16"/>
                <w:szCs w:val="16"/>
              </w:rPr>
            </w:pPr>
            <w:r w:rsidRPr="00D31AA4">
              <w:rPr>
                <w:sz w:val="16"/>
                <w:szCs w:val="16"/>
              </w:rPr>
              <w:t>1,758</w:t>
            </w:r>
          </w:p>
        </w:tc>
        <w:tc>
          <w:tcPr>
            <w:tcW w:w="810" w:type="dxa"/>
            <w:vAlign w:val="center"/>
          </w:tcPr>
          <w:p w:rsidR="00BD1F1C" w:rsidRDefault="00590E34">
            <w:pPr>
              <w:spacing w:line="240" w:lineRule="auto"/>
              <w:jc w:val="center"/>
              <w:rPr>
                <w:sz w:val="16"/>
                <w:szCs w:val="16"/>
              </w:rPr>
            </w:pPr>
            <w:r w:rsidRPr="00D31AA4">
              <w:rPr>
                <w:sz w:val="16"/>
                <w:szCs w:val="16"/>
              </w:rPr>
              <w:t>7,557</w:t>
            </w:r>
          </w:p>
        </w:tc>
        <w:tc>
          <w:tcPr>
            <w:tcW w:w="810" w:type="dxa"/>
            <w:vAlign w:val="center"/>
          </w:tcPr>
          <w:p w:rsidR="00BD1F1C" w:rsidRDefault="00590E34">
            <w:pPr>
              <w:spacing w:line="240" w:lineRule="auto"/>
              <w:jc w:val="center"/>
              <w:rPr>
                <w:sz w:val="16"/>
                <w:szCs w:val="16"/>
              </w:rPr>
            </w:pPr>
            <w:r w:rsidRPr="00D31AA4">
              <w:rPr>
                <w:sz w:val="16"/>
                <w:szCs w:val="16"/>
              </w:rPr>
              <w:t>5,080</w:t>
            </w:r>
          </w:p>
        </w:tc>
        <w:tc>
          <w:tcPr>
            <w:tcW w:w="810" w:type="dxa"/>
            <w:vAlign w:val="center"/>
          </w:tcPr>
          <w:p w:rsidR="00BD1F1C" w:rsidRDefault="00590E34">
            <w:pPr>
              <w:spacing w:line="240" w:lineRule="auto"/>
              <w:jc w:val="center"/>
              <w:rPr>
                <w:sz w:val="16"/>
                <w:szCs w:val="16"/>
              </w:rPr>
            </w:pPr>
            <w:r w:rsidRPr="00D31AA4">
              <w:rPr>
                <w:sz w:val="16"/>
                <w:szCs w:val="16"/>
              </w:rPr>
              <w:t>11,052</w:t>
            </w:r>
          </w:p>
        </w:tc>
        <w:tc>
          <w:tcPr>
            <w:tcW w:w="810" w:type="dxa"/>
            <w:vAlign w:val="center"/>
          </w:tcPr>
          <w:p w:rsidR="00BD1F1C" w:rsidRDefault="00590E34">
            <w:pPr>
              <w:spacing w:line="240" w:lineRule="auto"/>
              <w:jc w:val="center"/>
              <w:rPr>
                <w:sz w:val="16"/>
                <w:szCs w:val="16"/>
              </w:rPr>
            </w:pPr>
            <w:r w:rsidRPr="00D31AA4">
              <w:rPr>
                <w:sz w:val="16"/>
                <w:szCs w:val="16"/>
              </w:rPr>
              <w:t>15,052</w:t>
            </w:r>
          </w:p>
        </w:tc>
        <w:tc>
          <w:tcPr>
            <w:tcW w:w="810" w:type="dxa"/>
            <w:shd w:val="clear" w:color="auto" w:fill="auto"/>
            <w:vAlign w:val="center"/>
          </w:tcPr>
          <w:p w:rsidR="00BD1F1C" w:rsidRDefault="00590E34">
            <w:pPr>
              <w:spacing w:line="240" w:lineRule="auto"/>
              <w:jc w:val="center"/>
              <w:rPr>
                <w:sz w:val="16"/>
                <w:szCs w:val="16"/>
              </w:rPr>
            </w:pPr>
            <w:r w:rsidRPr="00D31AA4">
              <w:rPr>
                <w:sz w:val="16"/>
                <w:szCs w:val="16"/>
              </w:rPr>
              <w:t>18,666</w:t>
            </w:r>
          </w:p>
        </w:tc>
        <w:tc>
          <w:tcPr>
            <w:tcW w:w="720" w:type="dxa"/>
            <w:vAlign w:val="center"/>
          </w:tcPr>
          <w:p w:rsidR="00BD1F1C" w:rsidRDefault="007A2462">
            <w:pPr>
              <w:spacing w:line="240" w:lineRule="auto"/>
              <w:jc w:val="center"/>
              <w:rPr>
                <w:sz w:val="16"/>
                <w:szCs w:val="16"/>
              </w:rPr>
            </w:pPr>
            <w:r>
              <w:rPr>
                <w:sz w:val="16"/>
                <w:szCs w:val="16"/>
              </w:rPr>
              <w:t>N/A</w:t>
            </w:r>
            <w:r w:rsidRPr="00627D5D">
              <w:rPr>
                <w:sz w:val="16"/>
                <w:szCs w:val="16"/>
                <w:vertAlign w:val="superscript"/>
              </w:rPr>
              <w:t>2</w:t>
            </w:r>
          </w:p>
        </w:tc>
        <w:tc>
          <w:tcPr>
            <w:tcW w:w="720" w:type="dxa"/>
            <w:vAlign w:val="center"/>
          </w:tcPr>
          <w:p w:rsidR="0026045A" w:rsidRDefault="007A2462" w:rsidP="0026045A">
            <w:pPr>
              <w:spacing w:line="240" w:lineRule="auto"/>
              <w:jc w:val="center"/>
              <w:rPr>
                <w:sz w:val="16"/>
                <w:szCs w:val="16"/>
              </w:rPr>
            </w:pPr>
            <w:r>
              <w:rPr>
                <w:sz w:val="16"/>
                <w:szCs w:val="16"/>
              </w:rPr>
              <w:t>N/A</w:t>
            </w:r>
            <w:r w:rsidR="00C57D24" w:rsidRPr="00627D5D">
              <w:rPr>
                <w:sz w:val="16"/>
                <w:szCs w:val="16"/>
                <w:vertAlign w:val="superscript"/>
              </w:rPr>
              <w:t>2</w:t>
            </w:r>
          </w:p>
        </w:tc>
        <w:tc>
          <w:tcPr>
            <w:tcW w:w="900" w:type="dxa"/>
            <w:vAlign w:val="center"/>
          </w:tcPr>
          <w:p w:rsidR="0026045A" w:rsidRDefault="007A2462" w:rsidP="0026045A">
            <w:pPr>
              <w:spacing w:line="240" w:lineRule="auto"/>
              <w:jc w:val="center"/>
              <w:rPr>
                <w:sz w:val="16"/>
                <w:szCs w:val="16"/>
              </w:rPr>
            </w:pPr>
            <w:r>
              <w:rPr>
                <w:sz w:val="16"/>
                <w:szCs w:val="16"/>
              </w:rPr>
              <w:t>N/A</w:t>
            </w:r>
            <w:r w:rsidR="00C57D24" w:rsidRPr="00627D5D">
              <w:rPr>
                <w:sz w:val="16"/>
                <w:szCs w:val="16"/>
                <w:vertAlign w:val="superscript"/>
              </w:rPr>
              <w:t>2</w:t>
            </w:r>
          </w:p>
        </w:tc>
        <w:tc>
          <w:tcPr>
            <w:tcW w:w="810" w:type="dxa"/>
            <w:vAlign w:val="center"/>
          </w:tcPr>
          <w:p w:rsidR="0026045A" w:rsidRDefault="007A2462">
            <w:pPr>
              <w:spacing w:line="240" w:lineRule="auto"/>
              <w:jc w:val="center"/>
              <w:rPr>
                <w:sz w:val="16"/>
                <w:szCs w:val="16"/>
              </w:rPr>
            </w:pPr>
            <w:r>
              <w:rPr>
                <w:sz w:val="16"/>
                <w:szCs w:val="16"/>
              </w:rPr>
              <w:t>N/A</w:t>
            </w:r>
            <w:r w:rsidRPr="00627D5D">
              <w:rPr>
                <w:sz w:val="16"/>
                <w:szCs w:val="16"/>
                <w:vertAlign w:val="superscript"/>
              </w:rPr>
              <w:t>2</w:t>
            </w:r>
          </w:p>
        </w:tc>
      </w:tr>
      <w:tr w:rsidR="00590E34" w:rsidRPr="00BD5738" w:rsidTr="00CA1A6A">
        <w:trPr>
          <w:trHeight w:val="440"/>
        </w:trPr>
        <w:tc>
          <w:tcPr>
            <w:tcW w:w="828" w:type="dxa"/>
            <w:vAlign w:val="center"/>
          </w:tcPr>
          <w:p w:rsidR="00510B22" w:rsidRDefault="00590E34">
            <w:pPr>
              <w:spacing w:line="240" w:lineRule="auto"/>
              <w:jc w:val="left"/>
              <w:rPr>
                <w:sz w:val="16"/>
                <w:szCs w:val="16"/>
              </w:rPr>
            </w:pPr>
            <w:r w:rsidRPr="00D31AA4">
              <w:rPr>
                <w:sz w:val="16"/>
                <w:szCs w:val="16"/>
              </w:rPr>
              <w:t>Outcome</w:t>
            </w:r>
          </w:p>
        </w:tc>
        <w:tc>
          <w:tcPr>
            <w:tcW w:w="2700" w:type="dxa"/>
            <w:vAlign w:val="center"/>
          </w:tcPr>
          <w:p w:rsidR="00510B22" w:rsidRDefault="00590E34">
            <w:pPr>
              <w:spacing w:line="240" w:lineRule="auto"/>
              <w:jc w:val="left"/>
              <w:rPr>
                <w:rFonts w:ascii="Arial" w:hAnsi="Arial"/>
                <w:b/>
                <w:sz w:val="16"/>
                <w:szCs w:val="16"/>
              </w:rPr>
            </w:pPr>
            <w:r w:rsidRPr="00D31AA4">
              <w:rPr>
                <w:sz w:val="16"/>
                <w:szCs w:val="16"/>
              </w:rPr>
              <w:t>Number of citations of NIJ products in peer reviewed  journals</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54</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53</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65</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176</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96</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259</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327</w:t>
            </w:r>
          </w:p>
        </w:tc>
        <w:tc>
          <w:tcPr>
            <w:tcW w:w="810" w:type="dxa"/>
            <w:shd w:val="clear" w:color="auto" w:fill="auto"/>
            <w:vAlign w:val="center"/>
          </w:tcPr>
          <w:p w:rsidR="00590E34" w:rsidRPr="00BD5738" w:rsidRDefault="00590E34" w:rsidP="00C8605B">
            <w:pPr>
              <w:spacing w:line="240" w:lineRule="auto"/>
              <w:jc w:val="center"/>
              <w:rPr>
                <w:sz w:val="16"/>
                <w:szCs w:val="16"/>
              </w:rPr>
            </w:pPr>
            <w:r w:rsidRPr="00D31AA4">
              <w:rPr>
                <w:sz w:val="16"/>
                <w:szCs w:val="16"/>
              </w:rPr>
              <w:t>305</w:t>
            </w:r>
          </w:p>
        </w:tc>
        <w:tc>
          <w:tcPr>
            <w:tcW w:w="720" w:type="dxa"/>
            <w:vAlign w:val="center"/>
          </w:tcPr>
          <w:p w:rsidR="00590E34" w:rsidRPr="00BD5738" w:rsidRDefault="00590E34" w:rsidP="00035B13">
            <w:pPr>
              <w:spacing w:line="240" w:lineRule="auto"/>
              <w:jc w:val="center"/>
              <w:rPr>
                <w:sz w:val="16"/>
                <w:szCs w:val="16"/>
              </w:rPr>
            </w:pPr>
            <w:r w:rsidRPr="00D31AA4">
              <w:rPr>
                <w:sz w:val="16"/>
                <w:szCs w:val="16"/>
              </w:rPr>
              <w:t>120</w:t>
            </w:r>
          </w:p>
        </w:tc>
        <w:tc>
          <w:tcPr>
            <w:tcW w:w="720" w:type="dxa"/>
            <w:vAlign w:val="center"/>
          </w:tcPr>
          <w:p w:rsidR="0026045A" w:rsidRPr="0026045A" w:rsidRDefault="0073551E" w:rsidP="0026045A">
            <w:pPr>
              <w:spacing w:line="240" w:lineRule="auto"/>
              <w:jc w:val="center"/>
              <w:rPr>
                <w:sz w:val="16"/>
                <w:szCs w:val="16"/>
              </w:rPr>
            </w:pPr>
            <w:r>
              <w:rPr>
                <w:sz w:val="16"/>
                <w:szCs w:val="16"/>
              </w:rPr>
              <w:t>295</w:t>
            </w:r>
          </w:p>
        </w:tc>
        <w:tc>
          <w:tcPr>
            <w:tcW w:w="900" w:type="dxa"/>
            <w:vAlign w:val="center"/>
          </w:tcPr>
          <w:p w:rsidR="0026045A" w:rsidRDefault="00590E34" w:rsidP="0026045A">
            <w:pPr>
              <w:spacing w:line="240" w:lineRule="auto"/>
              <w:jc w:val="center"/>
              <w:rPr>
                <w:sz w:val="16"/>
                <w:szCs w:val="16"/>
              </w:rPr>
            </w:pPr>
            <w:r w:rsidRPr="00590E34">
              <w:rPr>
                <w:sz w:val="16"/>
                <w:szCs w:val="16"/>
              </w:rPr>
              <w:t>130</w:t>
            </w:r>
          </w:p>
        </w:tc>
        <w:tc>
          <w:tcPr>
            <w:tcW w:w="810" w:type="dxa"/>
            <w:vAlign w:val="center"/>
          </w:tcPr>
          <w:p w:rsidR="0026045A" w:rsidRDefault="007A2462">
            <w:pPr>
              <w:spacing w:line="240" w:lineRule="auto"/>
              <w:jc w:val="center"/>
              <w:rPr>
                <w:sz w:val="16"/>
                <w:szCs w:val="16"/>
              </w:rPr>
            </w:pPr>
            <w:r>
              <w:rPr>
                <w:sz w:val="16"/>
                <w:szCs w:val="16"/>
              </w:rPr>
              <w:t>130</w:t>
            </w:r>
          </w:p>
        </w:tc>
      </w:tr>
      <w:tr w:rsidR="00590E34" w:rsidRPr="00BD5738" w:rsidTr="00CA1A6A">
        <w:trPr>
          <w:trHeight w:val="260"/>
        </w:trPr>
        <w:tc>
          <w:tcPr>
            <w:tcW w:w="828" w:type="dxa"/>
            <w:vAlign w:val="center"/>
          </w:tcPr>
          <w:p w:rsidR="00510B22" w:rsidRDefault="00590E34">
            <w:pPr>
              <w:spacing w:line="240" w:lineRule="auto"/>
              <w:jc w:val="left"/>
              <w:rPr>
                <w:sz w:val="16"/>
                <w:szCs w:val="16"/>
              </w:rPr>
            </w:pPr>
            <w:r w:rsidRPr="00D31AA4">
              <w:rPr>
                <w:sz w:val="16"/>
                <w:szCs w:val="16"/>
              </w:rPr>
              <w:t>Outcome</w:t>
            </w:r>
          </w:p>
        </w:tc>
        <w:tc>
          <w:tcPr>
            <w:tcW w:w="2700" w:type="dxa"/>
            <w:vAlign w:val="center"/>
          </w:tcPr>
          <w:p w:rsidR="00510B22" w:rsidRDefault="00590E34">
            <w:pPr>
              <w:spacing w:line="240" w:lineRule="auto"/>
              <w:jc w:val="left"/>
              <w:rPr>
                <w:rFonts w:ascii="Arial" w:hAnsi="Arial"/>
                <w:b/>
                <w:sz w:val="16"/>
                <w:szCs w:val="16"/>
              </w:rPr>
            </w:pPr>
            <w:r w:rsidRPr="00D31AA4">
              <w:rPr>
                <w:sz w:val="16"/>
                <w:szCs w:val="16"/>
              </w:rPr>
              <w:t>Number of fielded  technologies</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5</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8</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 xml:space="preserve">15 </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26</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21</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17</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36</w:t>
            </w:r>
          </w:p>
        </w:tc>
        <w:tc>
          <w:tcPr>
            <w:tcW w:w="810" w:type="dxa"/>
            <w:shd w:val="clear" w:color="auto" w:fill="auto"/>
            <w:vAlign w:val="center"/>
          </w:tcPr>
          <w:p w:rsidR="00590E34" w:rsidRPr="00BD5738" w:rsidRDefault="00590E34" w:rsidP="00C8605B">
            <w:pPr>
              <w:spacing w:line="240" w:lineRule="auto"/>
              <w:jc w:val="center"/>
              <w:rPr>
                <w:sz w:val="16"/>
                <w:szCs w:val="16"/>
              </w:rPr>
            </w:pPr>
            <w:r w:rsidRPr="00D31AA4">
              <w:rPr>
                <w:sz w:val="16"/>
                <w:szCs w:val="16"/>
              </w:rPr>
              <w:t>31</w:t>
            </w:r>
          </w:p>
        </w:tc>
        <w:tc>
          <w:tcPr>
            <w:tcW w:w="720" w:type="dxa"/>
            <w:vAlign w:val="center"/>
          </w:tcPr>
          <w:p w:rsidR="00590E34" w:rsidRPr="00BD5738" w:rsidRDefault="00590E34" w:rsidP="00035B13">
            <w:pPr>
              <w:spacing w:line="240" w:lineRule="auto"/>
              <w:jc w:val="center"/>
              <w:rPr>
                <w:sz w:val="16"/>
                <w:szCs w:val="16"/>
              </w:rPr>
            </w:pPr>
            <w:r w:rsidRPr="00D31AA4">
              <w:rPr>
                <w:sz w:val="16"/>
                <w:szCs w:val="16"/>
              </w:rPr>
              <w:t>35</w:t>
            </w:r>
          </w:p>
        </w:tc>
        <w:tc>
          <w:tcPr>
            <w:tcW w:w="720" w:type="dxa"/>
            <w:vAlign w:val="center"/>
          </w:tcPr>
          <w:p w:rsidR="0026045A" w:rsidRPr="0026045A" w:rsidRDefault="0073551E" w:rsidP="0026045A">
            <w:pPr>
              <w:spacing w:line="240" w:lineRule="auto"/>
              <w:jc w:val="center"/>
              <w:rPr>
                <w:sz w:val="16"/>
                <w:szCs w:val="16"/>
              </w:rPr>
            </w:pPr>
            <w:r>
              <w:rPr>
                <w:sz w:val="16"/>
                <w:szCs w:val="16"/>
              </w:rPr>
              <w:t>38</w:t>
            </w:r>
          </w:p>
        </w:tc>
        <w:tc>
          <w:tcPr>
            <w:tcW w:w="900" w:type="dxa"/>
            <w:vAlign w:val="center"/>
          </w:tcPr>
          <w:p w:rsidR="0026045A" w:rsidRDefault="00590E34" w:rsidP="0026045A">
            <w:pPr>
              <w:spacing w:line="240" w:lineRule="auto"/>
              <w:jc w:val="center"/>
              <w:rPr>
                <w:sz w:val="16"/>
                <w:szCs w:val="16"/>
              </w:rPr>
            </w:pPr>
            <w:r w:rsidRPr="00590E34">
              <w:rPr>
                <w:sz w:val="16"/>
                <w:szCs w:val="16"/>
              </w:rPr>
              <w:t>37</w:t>
            </w:r>
          </w:p>
        </w:tc>
        <w:tc>
          <w:tcPr>
            <w:tcW w:w="810" w:type="dxa"/>
            <w:vAlign w:val="center"/>
          </w:tcPr>
          <w:p w:rsidR="0026045A" w:rsidRDefault="007A2462">
            <w:pPr>
              <w:spacing w:line="240" w:lineRule="auto"/>
              <w:jc w:val="center"/>
              <w:rPr>
                <w:sz w:val="16"/>
                <w:szCs w:val="16"/>
              </w:rPr>
            </w:pPr>
            <w:r>
              <w:rPr>
                <w:sz w:val="16"/>
                <w:szCs w:val="16"/>
              </w:rPr>
              <w:t>37</w:t>
            </w:r>
          </w:p>
        </w:tc>
      </w:tr>
      <w:tr w:rsidR="00590E34" w:rsidRPr="00BD5738" w:rsidTr="00F7125A">
        <w:tc>
          <w:tcPr>
            <w:tcW w:w="828" w:type="dxa"/>
            <w:vAlign w:val="center"/>
          </w:tcPr>
          <w:p w:rsidR="00510B22" w:rsidRDefault="00590E34">
            <w:pPr>
              <w:spacing w:line="240" w:lineRule="auto"/>
              <w:jc w:val="left"/>
              <w:rPr>
                <w:sz w:val="16"/>
                <w:szCs w:val="16"/>
              </w:rPr>
            </w:pPr>
            <w:r w:rsidRPr="00D31AA4">
              <w:rPr>
                <w:sz w:val="16"/>
                <w:szCs w:val="16"/>
              </w:rPr>
              <w:t>Outcome</w:t>
            </w:r>
          </w:p>
        </w:tc>
        <w:tc>
          <w:tcPr>
            <w:tcW w:w="2700" w:type="dxa"/>
            <w:vAlign w:val="center"/>
          </w:tcPr>
          <w:p w:rsidR="00510B22" w:rsidRDefault="00590E34">
            <w:pPr>
              <w:spacing w:line="240" w:lineRule="auto"/>
              <w:jc w:val="left"/>
              <w:rPr>
                <w:rFonts w:ascii="Arial" w:hAnsi="Arial"/>
                <w:b/>
                <w:sz w:val="16"/>
                <w:szCs w:val="16"/>
              </w:rPr>
            </w:pPr>
            <w:r w:rsidRPr="00D31AA4">
              <w:rPr>
                <w:sz w:val="16"/>
                <w:szCs w:val="16"/>
              </w:rPr>
              <w:t>Number of new NIJ final grant reports, NIJ research documents, and grantee research documents published</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328</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226</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325</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257</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178</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171</w:t>
            </w:r>
          </w:p>
        </w:tc>
        <w:tc>
          <w:tcPr>
            <w:tcW w:w="810" w:type="dxa"/>
            <w:vAlign w:val="center"/>
          </w:tcPr>
          <w:p w:rsidR="00590E34" w:rsidRPr="00BD5738" w:rsidRDefault="00590E34" w:rsidP="00C8605B">
            <w:pPr>
              <w:spacing w:line="240" w:lineRule="auto"/>
              <w:jc w:val="center"/>
              <w:rPr>
                <w:sz w:val="16"/>
                <w:szCs w:val="16"/>
              </w:rPr>
            </w:pPr>
            <w:r w:rsidRPr="00D31AA4">
              <w:rPr>
                <w:sz w:val="16"/>
                <w:szCs w:val="16"/>
              </w:rPr>
              <w:t>189</w:t>
            </w:r>
          </w:p>
        </w:tc>
        <w:tc>
          <w:tcPr>
            <w:tcW w:w="810" w:type="dxa"/>
            <w:shd w:val="clear" w:color="auto" w:fill="auto"/>
            <w:vAlign w:val="center"/>
          </w:tcPr>
          <w:p w:rsidR="00590E34" w:rsidRPr="00BD5738" w:rsidRDefault="00590E34" w:rsidP="00C8605B">
            <w:pPr>
              <w:spacing w:line="240" w:lineRule="auto"/>
              <w:jc w:val="center"/>
              <w:rPr>
                <w:sz w:val="16"/>
                <w:szCs w:val="16"/>
              </w:rPr>
            </w:pPr>
            <w:r w:rsidRPr="00D31AA4">
              <w:rPr>
                <w:sz w:val="16"/>
                <w:szCs w:val="16"/>
              </w:rPr>
              <w:t>173</w:t>
            </w:r>
          </w:p>
        </w:tc>
        <w:tc>
          <w:tcPr>
            <w:tcW w:w="720" w:type="dxa"/>
            <w:vAlign w:val="center"/>
          </w:tcPr>
          <w:p w:rsidR="00590E34" w:rsidRPr="00BD5738" w:rsidRDefault="00590E34" w:rsidP="00035B13">
            <w:pPr>
              <w:spacing w:line="240" w:lineRule="auto"/>
              <w:jc w:val="center"/>
              <w:rPr>
                <w:sz w:val="16"/>
                <w:szCs w:val="16"/>
              </w:rPr>
            </w:pPr>
            <w:r w:rsidRPr="00D31AA4">
              <w:rPr>
                <w:sz w:val="16"/>
                <w:szCs w:val="16"/>
              </w:rPr>
              <w:t>300</w:t>
            </w:r>
          </w:p>
        </w:tc>
        <w:tc>
          <w:tcPr>
            <w:tcW w:w="720" w:type="dxa"/>
            <w:vAlign w:val="center"/>
          </w:tcPr>
          <w:p w:rsidR="0026045A" w:rsidRPr="0026045A" w:rsidRDefault="0073551E" w:rsidP="0073551E">
            <w:pPr>
              <w:spacing w:line="240" w:lineRule="auto"/>
              <w:jc w:val="center"/>
              <w:rPr>
                <w:sz w:val="16"/>
                <w:szCs w:val="16"/>
              </w:rPr>
            </w:pPr>
            <w:r>
              <w:rPr>
                <w:sz w:val="16"/>
                <w:szCs w:val="16"/>
              </w:rPr>
              <w:t>204</w:t>
            </w:r>
          </w:p>
        </w:tc>
        <w:tc>
          <w:tcPr>
            <w:tcW w:w="900" w:type="dxa"/>
            <w:vAlign w:val="center"/>
          </w:tcPr>
          <w:p w:rsidR="0026045A" w:rsidRDefault="00590E34" w:rsidP="0026045A">
            <w:pPr>
              <w:spacing w:line="240" w:lineRule="auto"/>
              <w:jc w:val="center"/>
              <w:rPr>
                <w:sz w:val="16"/>
                <w:szCs w:val="16"/>
              </w:rPr>
            </w:pPr>
            <w:r w:rsidRPr="00590E34">
              <w:rPr>
                <w:sz w:val="16"/>
                <w:szCs w:val="16"/>
              </w:rPr>
              <w:t>300</w:t>
            </w:r>
          </w:p>
        </w:tc>
        <w:tc>
          <w:tcPr>
            <w:tcW w:w="810" w:type="dxa"/>
            <w:vAlign w:val="center"/>
          </w:tcPr>
          <w:p w:rsidR="0026045A" w:rsidRDefault="007A2462">
            <w:pPr>
              <w:spacing w:line="240" w:lineRule="auto"/>
              <w:jc w:val="center"/>
              <w:rPr>
                <w:sz w:val="16"/>
                <w:szCs w:val="16"/>
              </w:rPr>
            </w:pPr>
            <w:r>
              <w:rPr>
                <w:sz w:val="16"/>
                <w:szCs w:val="16"/>
              </w:rPr>
              <w:t>300</w:t>
            </w:r>
          </w:p>
        </w:tc>
      </w:tr>
      <w:tr w:rsidR="002F62F4" w:rsidRPr="00BD5738" w:rsidTr="00590E34">
        <w:tc>
          <w:tcPr>
            <w:tcW w:w="13158" w:type="dxa"/>
            <w:gridSpan w:val="14"/>
          </w:tcPr>
          <w:p w:rsidR="002F62F4" w:rsidRPr="00BD5738" w:rsidRDefault="002F62F4" w:rsidP="00C8605B">
            <w:pPr>
              <w:spacing w:line="240" w:lineRule="auto"/>
              <w:rPr>
                <w:sz w:val="16"/>
                <w:szCs w:val="16"/>
              </w:rPr>
            </w:pPr>
            <w:r w:rsidRPr="00D31AA4">
              <w:rPr>
                <w:sz w:val="16"/>
                <w:szCs w:val="16"/>
              </w:rPr>
              <w:t>N/A = Data unavailable</w:t>
            </w:r>
          </w:p>
        </w:tc>
      </w:tr>
    </w:tbl>
    <w:p w:rsidR="00C8605B" w:rsidRPr="00BD5738" w:rsidRDefault="00C8605B" w:rsidP="00C8605B">
      <w:pPr>
        <w:spacing w:line="240" w:lineRule="auto"/>
        <w:rPr>
          <w:sz w:val="16"/>
          <w:szCs w:val="16"/>
        </w:rPr>
      </w:pPr>
      <w:r w:rsidRPr="00D31AA4">
        <w:rPr>
          <w:sz w:val="16"/>
          <w:szCs w:val="16"/>
          <w:vertAlign w:val="superscript"/>
        </w:rPr>
        <w:t>1</w:t>
      </w:r>
      <w:r w:rsidRPr="00D31AA4">
        <w:rPr>
          <w:sz w:val="16"/>
          <w:szCs w:val="16"/>
        </w:rPr>
        <w:t xml:space="preserve"> Prior to 2008, data were submitted only for the Convicted Offender Outsourcing Program (COOP). The 2008 and 2009 data combine cumulative hits from the Convicted Offender and/or Arrestee DNA Backlog Reduction Program and the COOP. Target values were updated for 2009 – 2012.</w:t>
      </w:r>
    </w:p>
    <w:p w:rsidR="00BF6C43" w:rsidRPr="00BF6C43" w:rsidRDefault="007A2462" w:rsidP="00817457">
      <w:pPr>
        <w:spacing w:line="240" w:lineRule="auto"/>
        <w:jc w:val="left"/>
        <w:rPr>
          <w:b/>
          <w:color w:val="FF0000"/>
          <w:sz w:val="40"/>
          <w:szCs w:val="40"/>
        </w:rPr>
        <w:sectPr w:rsidR="00BF6C43" w:rsidRPr="00BF6C43" w:rsidSect="00E70276">
          <w:pgSz w:w="15840" w:h="12240" w:orient="landscape" w:code="1"/>
          <w:pgMar w:top="1440" w:right="1440" w:bottom="1170" w:left="1440" w:header="720" w:footer="720" w:gutter="720"/>
          <w:cols w:space="720"/>
          <w:docGrid w:linePitch="360"/>
        </w:sectPr>
      </w:pPr>
      <w:r w:rsidRPr="00F47E1E">
        <w:rPr>
          <w:sz w:val="16"/>
          <w:szCs w:val="16"/>
          <w:vertAlign w:val="superscript"/>
        </w:rPr>
        <w:t>2</w:t>
      </w:r>
      <w:r w:rsidRPr="00627D5D">
        <w:rPr>
          <w:sz w:val="16"/>
          <w:szCs w:val="16"/>
        </w:rPr>
        <w:t xml:space="preserve"> This measure was discontinued in FY 2011, since NIJ no longer offers a separate Convicted Offender/Arrestee DNA Backlog Reduction Program.  The funding for this program has been merged with the forensic casework and capacity building funds, and NIJ no longer parse</w:t>
      </w:r>
      <w:r>
        <w:rPr>
          <w:sz w:val="16"/>
          <w:szCs w:val="16"/>
        </w:rPr>
        <w:t>s</w:t>
      </w:r>
      <w:r w:rsidRPr="00627D5D">
        <w:rPr>
          <w:sz w:val="16"/>
          <w:szCs w:val="16"/>
        </w:rPr>
        <w:t xml:space="preserve"> the CODIS hits obtained solely from the funds to reduce backlogs of convicted offender/arrestee samples from the hits obtained to the corresponding casework samples</w:t>
      </w:r>
    </w:p>
    <w:p w:rsidR="008C778C" w:rsidRDefault="008C778C" w:rsidP="008C778C">
      <w:pPr>
        <w:ind w:hanging="720"/>
        <w:jc w:val="left"/>
        <w:rPr>
          <w:b/>
          <w:sz w:val="28"/>
          <w:szCs w:val="28"/>
        </w:rPr>
      </w:pPr>
      <w:r>
        <w:rPr>
          <w:b/>
          <w:sz w:val="28"/>
          <w:szCs w:val="28"/>
        </w:rPr>
        <w:lastRenderedPageBreak/>
        <w:t>3</w:t>
      </w:r>
      <w:r w:rsidR="007D594B">
        <w:rPr>
          <w:b/>
          <w:sz w:val="28"/>
          <w:szCs w:val="28"/>
        </w:rPr>
        <w:t>. Performance, Resources, and Strategies</w:t>
      </w:r>
    </w:p>
    <w:p w:rsidR="008C778C" w:rsidRDefault="008C778C" w:rsidP="008C778C">
      <w:pPr>
        <w:jc w:val="left"/>
      </w:pPr>
    </w:p>
    <w:p w:rsidR="00676C67" w:rsidRPr="00B034A8" w:rsidRDefault="00BA2904" w:rsidP="00CC4840">
      <w:pPr>
        <w:pStyle w:val="BodyText"/>
        <w:ind w:left="-720"/>
        <w:jc w:val="center"/>
        <w:rPr>
          <w:b/>
          <w:sz w:val="28"/>
          <w:szCs w:val="28"/>
          <w:u w:val="single"/>
        </w:rPr>
      </w:pPr>
      <w:r w:rsidRPr="00BA2904">
        <w:rPr>
          <w:b/>
          <w:sz w:val="28"/>
          <w:szCs w:val="28"/>
          <w:u w:val="single"/>
        </w:rPr>
        <w:t>National Institute of Justice</w:t>
      </w:r>
    </w:p>
    <w:p w:rsidR="00676C67" w:rsidRPr="00B034A8" w:rsidRDefault="00676C67" w:rsidP="00CC4840">
      <w:pPr>
        <w:pStyle w:val="BodyText"/>
        <w:ind w:left="-720"/>
        <w:rPr>
          <w:b/>
          <w:szCs w:val="24"/>
        </w:rPr>
      </w:pPr>
    </w:p>
    <w:p w:rsidR="00676C67" w:rsidRPr="00B034A8" w:rsidRDefault="00BA2904" w:rsidP="00F02CAA">
      <w:pPr>
        <w:pStyle w:val="BodyText"/>
        <w:numPr>
          <w:ilvl w:val="0"/>
          <w:numId w:val="12"/>
        </w:numPr>
        <w:rPr>
          <w:b/>
          <w:szCs w:val="24"/>
        </w:rPr>
      </w:pPr>
      <w:r w:rsidRPr="00BA2904">
        <w:rPr>
          <w:b/>
          <w:szCs w:val="24"/>
        </w:rPr>
        <w:t>Performance Plan and Report for Outcomes</w:t>
      </w:r>
    </w:p>
    <w:p w:rsidR="00676C67" w:rsidRPr="00B034A8" w:rsidRDefault="00676C67" w:rsidP="00CC4840">
      <w:pPr>
        <w:spacing w:line="240" w:lineRule="auto"/>
        <w:ind w:left="-720"/>
        <w:jc w:val="left"/>
        <w:rPr>
          <w:u w:val="single"/>
        </w:rPr>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D56B52">
        <w:t xml:space="preserve">The mission of the National Institute of Justice (NIJ) is to </w:t>
      </w:r>
      <w:r w:rsidR="0073551E" w:rsidRPr="00D56B52">
        <w:t xml:space="preserve">improve knowledge and understanding of crime and justice issues through science. </w:t>
      </w:r>
      <w:r w:rsidRPr="00D56B52">
        <w:t>NIJ provides objective</w:t>
      </w:r>
      <w:r w:rsidR="0073551E" w:rsidRPr="00D56B52">
        <w:t xml:space="preserve"> and</w:t>
      </w:r>
      <w:r w:rsidRPr="00D56B52">
        <w:t xml:space="preserve"> independent knowledge and tools to </w:t>
      </w:r>
      <w:r w:rsidR="0073551E" w:rsidRPr="00D56B52">
        <w:t>reduce crime and promote justice, particularly at the state and local levels</w:t>
      </w:r>
      <w:r w:rsidRPr="00D56B52">
        <w:t>.</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C8605B"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Cs/>
        </w:rPr>
      </w:pPr>
      <w:r w:rsidRPr="00BA2904">
        <w:t>NIJ collects data on the performance measure, “</w:t>
      </w:r>
      <w:bookmarkStart w:id="6" w:name="OLE_LINK4"/>
      <w:r w:rsidRPr="00BA2904">
        <w:t xml:space="preserve">Number of </w:t>
      </w:r>
      <w:bookmarkEnd w:id="6"/>
      <w:r w:rsidRPr="00BA2904">
        <w:t>fielded technologies.”  NIJ-developed technologies are transferred to the field for use by criminal justice practitioners.  Technologies are transferred through publications, demonstrations, commercialization, assistance for first adopters, and other means.  During FY 20</w:t>
      </w:r>
      <w:r w:rsidR="00364661">
        <w:t>1</w:t>
      </w:r>
      <w:r w:rsidR="0073551E">
        <w:t>1</w:t>
      </w:r>
      <w:r w:rsidRPr="00BA2904">
        <w:t>, NIJ transferred 3</w:t>
      </w:r>
      <w:r w:rsidR="0073551E">
        <w:t>8</w:t>
      </w:r>
      <w:r w:rsidRPr="00BA2904">
        <w:t xml:space="preserve"> technologies to the field, </w:t>
      </w:r>
      <w:r w:rsidR="00C8605B">
        <w:t xml:space="preserve">just </w:t>
      </w:r>
      <w:r w:rsidR="0073551E">
        <w:t>above</w:t>
      </w:r>
      <w:r w:rsidR="00C8605B">
        <w:t xml:space="preserve"> </w:t>
      </w:r>
      <w:r w:rsidRPr="00BA2904">
        <w:t xml:space="preserve">the target of </w:t>
      </w:r>
      <w:r w:rsidR="00C8605B">
        <w:t>3</w:t>
      </w:r>
      <w:r w:rsidR="0073551E">
        <w:t>5</w:t>
      </w:r>
      <w:r w:rsidRPr="00BA2904">
        <w:t xml:space="preserve">.  </w:t>
      </w:r>
      <w:r w:rsidR="00D50322" w:rsidRPr="00A42382">
        <w:t>The target for</w:t>
      </w:r>
      <w:r w:rsidR="009229E2">
        <w:t xml:space="preserve"> </w:t>
      </w:r>
      <w:r w:rsidR="0026045A" w:rsidRPr="0026045A">
        <w:t>FY 2012</w:t>
      </w:r>
      <w:r w:rsidR="00BD2121">
        <w:t xml:space="preserve"> and FY 2013</w:t>
      </w:r>
      <w:r w:rsidR="0026045A" w:rsidRPr="0026045A">
        <w:t xml:space="preserve"> </w:t>
      </w:r>
      <w:r w:rsidR="00C80756">
        <w:t>is</w:t>
      </w:r>
      <w:r w:rsidR="0026045A" w:rsidRPr="0026045A">
        <w:t xml:space="preserve"> 37</w:t>
      </w:r>
      <w:r w:rsidR="00115A37">
        <w:t>,</w:t>
      </w:r>
      <w:r w:rsidR="0026045A" w:rsidRPr="0026045A">
        <w:t xml:space="preserve"> respectively.</w:t>
      </w:r>
      <w:r w:rsidRPr="00BA2904">
        <w:t xml:space="preserve">  While th</w:t>
      </w:r>
      <w:r w:rsidRPr="00BA2904">
        <w:rPr>
          <w:bCs/>
        </w:rPr>
        <w:t>e FY 2006 target was zero due to the phase out of counterterrorism funds,</w:t>
      </w:r>
      <w:r w:rsidRPr="00BA2904">
        <w:t xml:space="preserve"> the measure </w:t>
      </w:r>
      <w:r w:rsidRPr="00BA2904">
        <w:rPr>
          <w:bCs/>
        </w:rPr>
        <w:t>was redefined for FY 2007 to include technologies commercialized and new DNA markers along with counterterrorism prototypes and other technologies used for interoperable communications, computer crimes, and protective technologies.</w:t>
      </w:r>
    </w:p>
    <w:p w:rsidR="00205319" w:rsidRDefault="00205319"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Cs/>
        </w:rPr>
      </w:pPr>
    </w:p>
    <w:p w:rsidR="00226161" w:rsidRPr="00B034A8" w:rsidRDefault="00272A88"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Pr>
          <w:b/>
          <w:bCs/>
          <w:noProof/>
        </w:rPr>
        <w:drawing>
          <wp:inline distT="0" distB="0" distL="0" distR="0">
            <wp:extent cx="5486400" cy="3200400"/>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b/>
          <w:bCs/>
        </w:rPr>
      </w:pPr>
      <w:r w:rsidRPr="00BA2904">
        <w:rPr>
          <w:b/>
          <w:bCs/>
        </w:rPr>
        <w:t>b. Strategies to Accomplish Outcomes</w:t>
      </w:r>
    </w:p>
    <w:p w:rsidR="00676C67" w:rsidRPr="00B034A8" w:rsidRDefault="00676C67" w:rsidP="00CC4840">
      <w:pPr>
        <w:spacing w:line="240" w:lineRule="auto"/>
        <w:ind w:left="-720"/>
        <w:jc w:val="left"/>
        <w:rPr>
          <w:b/>
          <w:bCs/>
        </w:rPr>
      </w:pPr>
    </w:p>
    <w:p w:rsidR="00676C67" w:rsidRDefault="00E2262D" w:rsidP="007D2CB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r w:rsidRPr="00D56B52">
        <w:t>NIJ, as the research, development, and evaluation arm of DOJ, support</w:t>
      </w:r>
      <w:r w:rsidR="0031140F" w:rsidRPr="00D56B52">
        <w:t>s</w:t>
      </w:r>
      <w:r w:rsidRPr="00D56B52">
        <w:t xml:space="preserve"> </w:t>
      </w:r>
      <w:r w:rsidR="007B78C3" w:rsidRPr="007B78C3">
        <w:t>DOJ Strategic Objective 3.1:</w:t>
      </w:r>
      <w:r w:rsidRPr="00D56B52">
        <w:rPr>
          <w:i/>
        </w:rPr>
        <w:t xml:space="preserve"> Promote and strengthen relationships and strategies for the administration of justice with state, local, tribal, and international law enforcement.</w:t>
      </w:r>
      <w:r w:rsidR="00BA2904" w:rsidRPr="00BA2904">
        <w:rPr>
          <w:b/>
          <w:i/>
        </w:rPr>
        <w:t xml:space="preserve">  </w:t>
      </w:r>
      <w:r w:rsidR="00BA2904" w:rsidRPr="00BA2904">
        <w:t xml:space="preserve">Technology is an essential tool in the prevention, detection, investigation, and prosecution of many forms of crime.  NIJ contributes to the effectiveness of law enforcement through research on officer safety technologies and </w:t>
      </w:r>
      <w:r w:rsidR="00BA2904" w:rsidRPr="00BA2904">
        <w:lastRenderedPageBreak/>
        <w:t xml:space="preserve">innovative tools to assist criminal investigations.  This has included </w:t>
      </w:r>
      <w:r w:rsidR="00BA2904" w:rsidRPr="00BA2904">
        <w:rPr>
          <w:lang w:eastAsia="ja-JP"/>
        </w:rPr>
        <w:t xml:space="preserve">software that assists computer forensic specialists in searching for human images, including child pornography.  NIJ plays a leading role in sponsoring innovative research and programs in the fields of forensic science, crime prevention, courts and corrections, and violence and victimization. </w:t>
      </w:r>
      <w:r w:rsidR="00BA2904" w:rsidRPr="00BA2904">
        <w:t xml:space="preserve"> </w:t>
      </w:r>
      <w:r w:rsidR="00BA2904" w:rsidRPr="00BA2904">
        <w:rPr>
          <w:lang w:eastAsia="ja-JP"/>
        </w:rPr>
        <w:t>NIJ has funded research projects in the forensic sciences, including research on trace evidence, controlled substances, questioned documents, odontology, pathology, and toxicology.</w:t>
      </w:r>
    </w:p>
    <w:p w:rsidR="006E4FE0" w:rsidRDefault="006E4FE0" w:rsidP="007D2CB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p>
    <w:p w:rsidR="003378EB" w:rsidRDefault="008F3D6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rPr>
          <w:lang w:eastAsia="ja-JP"/>
        </w:rPr>
      </w:pPr>
      <w:r w:rsidRPr="008F3D62">
        <w:rPr>
          <w:lang w:eastAsia="ja-JP"/>
        </w:rPr>
        <w:t>In FY 2013,</w:t>
      </w:r>
      <w:r w:rsidR="006E4FE0">
        <w:rPr>
          <w:lang w:eastAsia="ja-JP"/>
        </w:rPr>
        <w:t xml:space="preserve"> NIJ will continue to pursue research and evaluation projects </w:t>
      </w:r>
      <w:r w:rsidR="00947138">
        <w:rPr>
          <w:lang w:eastAsia="ja-JP"/>
        </w:rPr>
        <w:t>to</w:t>
      </w:r>
      <w:r w:rsidR="006E4FE0">
        <w:rPr>
          <w:lang w:eastAsia="ja-JP"/>
        </w:rPr>
        <w:t xml:space="preserve"> encourage the development and adoption of new crime-fighting tools</w:t>
      </w:r>
      <w:r w:rsidR="006471E0">
        <w:rPr>
          <w:lang w:eastAsia="ja-JP"/>
        </w:rPr>
        <w:t>, improve understanding of what works (and what does not) in criminal justice programs and policy,</w:t>
      </w:r>
      <w:r w:rsidR="006E4FE0">
        <w:rPr>
          <w:lang w:eastAsia="ja-JP"/>
        </w:rPr>
        <w:t xml:space="preserve"> and</w:t>
      </w:r>
      <w:r w:rsidR="006471E0">
        <w:rPr>
          <w:lang w:eastAsia="ja-JP"/>
        </w:rPr>
        <w:t xml:space="preserve"> expand understanding of complex criminal justice issues.  NIJ plans to support the projects </w:t>
      </w:r>
      <w:r w:rsidR="006471E0" w:rsidRPr="006471E0">
        <w:rPr>
          <w:lang w:eastAsia="ja-JP"/>
        </w:rPr>
        <w:t xml:space="preserve">described below via the </w:t>
      </w:r>
      <w:r w:rsidR="00510B22">
        <w:rPr>
          <w:lang w:eastAsia="ja-JP"/>
        </w:rPr>
        <w:t>two</w:t>
      </w:r>
      <w:r w:rsidR="006471E0" w:rsidRPr="006471E0">
        <w:rPr>
          <w:lang w:eastAsia="ja-JP"/>
        </w:rPr>
        <w:t xml:space="preserve"> percent set-aside for research, evaluation, or statistical purposes:</w:t>
      </w:r>
    </w:p>
    <w:p w:rsidR="00272A88" w:rsidRDefault="00272A88">
      <w:pPr>
        <w:spacing w:line="240" w:lineRule="auto"/>
        <w:rPr>
          <w:color w:val="000000"/>
          <w:u w:val="single"/>
        </w:rPr>
      </w:pPr>
    </w:p>
    <w:p w:rsidR="00272A88" w:rsidRDefault="006471E0">
      <w:pPr>
        <w:pStyle w:val="ListParagraph"/>
        <w:numPr>
          <w:ilvl w:val="0"/>
          <w:numId w:val="52"/>
        </w:numPr>
        <w:ind w:left="720"/>
        <w:rPr>
          <w:color w:val="000000"/>
        </w:rPr>
      </w:pPr>
      <w:r>
        <w:rPr>
          <w:color w:val="000000"/>
          <w:u w:val="single"/>
        </w:rPr>
        <w:t>Race and V</w:t>
      </w:r>
      <w:r w:rsidRPr="00A417B6">
        <w:rPr>
          <w:color w:val="000000"/>
          <w:u w:val="single"/>
        </w:rPr>
        <w:t>ictimization</w:t>
      </w:r>
      <w:r w:rsidRPr="00A417B6">
        <w:rPr>
          <w:color w:val="000000"/>
        </w:rPr>
        <w:t xml:space="preserve">: </w:t>
      </w:r>
      <w:r>
        <w:rPr>
          <w:color w:val="000000"/>
        </w:rPr>
        <w:t>E</w:t>
      </w:r>
      <w:r w:rsidRPr="00A417B6">
        <w:rPr>
          <w:color w:val="000000"/>
        </w:rPr>
        <w:t>xamin</w:t>
      </w:r>
      <w:r>
        <w:rPr>
          <w:color w:val="000000"/>
        </w:rPr>
        <w:t>es</w:t>
      </w:r>
      <w:r w:rsidRPr="00A417B6">
        <w:rPr>
          <w:color w:val="000000"/>
        </w:rPr>
        <w:t xml:space="preserve"> the retaliatory cycles of crime by seeking and testing emerging strategies to minimize victimization among young minority males and </w:t>
      </w:r>
      <w:r>
        <w:rPr>
          <w:color w:val="000000"/>
        </w:rPr>
        <w:t>identifying</w:t>
      </w:r>
      <w:r w:rsidRPr="00A417B6">
        <w:rPr>
          <w:color w:val="000000"/>
        </w:rPr>
        <w:t xml:space="preserve"> the conditions under which these strategies are most likely to succeed.</w:t>
      </w:r>
    </w:p>
    <w:p w:rsidR="006471E0" w:rsidRDefault="006471E0" w:rsidP="006471E0">
      <w:pPr>
        <w:pStyle w:val="ListParagraph"/>
        <w:rPr>
          <w:color w:val="000000"/>
        </w:rPr>
      </w:pPr>
    </w:p>
    <w:p w:rsidR="00272A88" w:rsidRDefault="006471E0">
      <w:pPr>
        <w:pStyle w:val="ListParagraph"/>
        <w:numPr>
          <w:ilvl w:val="0"/>
          <w:numId w:val="52"/>
        </w:numPr>
        <w:ind w:left="720"/>
        <w:rPr>
          <w:color w:val="000000"/>
        </w:rPr>
      </w:pPr>
      <w:r>
        <w:rPr>
          <w:color w:val="000000"/>
          <w:u w:val="single"/>
        </w:rPr>
        <w:t>Offender Decision-M</w:t>
      </w:r>
      <w:r w:rsidRPr="0044548A">
        <w:rPr>
          <w:color w:val="000000"/>
          <w:u w:val="single"/>
        </w:rPr>
        <w:t>aking</w:t>
      </w:r>
      <w:r w:rsidRPr="0044548A">
        <w:rPr>
          <w:color w:val="000000"/>
        </w:rPr>
        <w:t xml:space="preserve">: </w:t>
      </w:r>
      <w:r>
        <w:rPr>
          <w:color w:val="000000"/>
        </w:rPr>
        <w:t>Supports</w:t>
      </w:r>
      <w:r w:rsidRPr="0044548A">
        <w:rPr>
          <w:color w:val="000000"/>
        </w:rPr>
        <w:t xml:space="preserve"> </w:t>
      </w:r>
      <w:r>
        <w:rPr>
          <w:color w:val="000000"/>
        </w:rPr>
        <w:t>research to identify</w:t>
      </w:r>
      <w:r w:rsidRPr="0044548A">
        <w:rPr>
          <w:color w:val="000000"/>
        </w:rPr>
        <w:t xml:space="preserve"> new crime control strategies that may </w:t>
      </w:r>
      <w:r>
        <w:rPr>
          <w:color w:val="000000"/>
        </w:rPr>
        <w:t>be</w:t>
      </w:r>
      <w:r w:rsidRPr="0044548A">
        <w:rPr>
          <w:color w:val="000000"/>
        </w:rPr>
        <w:t xml:space="preserve"> effective in </w:t>
      </w:r>
      <w:r>
        <w:rPr>
          <w:color w:val="000000"/>
        </w:rPr>
        <w:t>altering</w:t>
      </w:r>
      <w:r w:rsidRPr="0044548A">
        <w:rPr>
          <w:color w:val="000000"/>
        </w:rPr>
        <w:t xml:space="preserve"> the offender’s decisions about offending or desisting from criminal behavior. </w:t>
      </w:r>
    </w:p>
    <w:p w:rsidR="006471E0" w:rsidRDefault="006471E0" w:rsidP="006471E0">
      <w:pPr>
        <w:rPr>
          <w:color w:val="000000"/>
        </w:rPr>
      </w:pPr>
    </w:p>
    <w:p w:rsidR="00272A88" w:rsidRDefault="006471E0">
      <w:pPr>
        <w:pStyle w:val="ListParagraph"/>
        <w:numPr>
          <w:ilvl w:val="0"/>
          <w:numId w:val="52"/>
        </w:numPr>
        <w:ind w:left="720"/>
        <w:rPr>
          <w:color w:val="000000"/>
        </w:rPr>
      </w:pPr>
      <w:r w:rsidRPr="00A417B6">
        <w:rPr>
          <w:color w:val="000000"/>
          <w:u w:val="single"/>
        </w:rPr>
        <w:t xml:space="preserve">Familial </w:t>
      </w:r>
      <w:smartTag w:uri="urn:schemas-microsoft-com:office:smarttags" w:element="stockticker">
        <w:r w:rsidRPr="00A417B6">
          <w:rPr>
            <w:color w:val="000000"/>
            <w:u w:val="single"/>
          </w:rPr>
          <w:t>DNA</w:t>
        </w:r>
      </w:smartTag>
      <w:r>
        <w:rPr>
          <w:color w:val="000000"/>
          <w:u w:val="single"/>
        </w:rPr>
        <w:t xml:space="preserve"> – Forensic S</w:t>
      </w:r>
      <w:r w:rsidRPr="00A417B6">
        <w:rPr>
          <w:color w:val="000000"/>
          <w:u w:val="single"/>
        </w:rPr>
        <w:t xml:space="preserve">cience and </w:t>
      </w:r>
      <w:r>
        <w:rPr>
          <w:color w:val="000000"/>
          <w:u w:val="single"/>
        </w:rPr>
        <w:t>P</w:t>
      </w:r>
      <w:r w:rsidRPr="00A417B6">
        <w:rPr>
          <w:color w:val="000000"/>
          <w:u w:val="single"/>
        </w:rPr>
        <w:t xml:space="preserve">olicy </w:t>
      </w:r>
      <w:r>
        <w:rPr>
          <w:color w:val="000000"/>
          <w:u w:val="single"/>
        </w:rPr>
        <w:t>Q</w:t>
      </w:r>
      <w:r w:rsidRPr="00A417B6">
        <w:rPr>
          <w:color w:val="000000"/>
          <w:u w:val="single"/>
        </w:rPr>
        <w:t>uestions</w:t>
      </w:r>
      <w:r w:rsidRPr="00A417B6">
        <w:rPr>
          <w:color w:val="000000"/>
        </w:rPr>
        <w:t xml:space="preserve">: </w:t>
      </w:r>
      <w:r>
        <w:rPr>
          <w:color w:val="000000"/>
        </w:rPr>
        <w:t>Funds research on the policy and practical issues surrounding the</w:t>
      </w:r>
      <w:r w:rsidRPr="00A417B6">
        <w:rPr>
          <w:color w:val="000000"/>
        </w:rPr>
        <w:t xml:space="preserve"> use of familial searches against </w:t>
      </w:r>
      <w:smartTag w:uri="urn:schemas-microsoft-com:office:smarttags" w:element="stockticker">
        <w:r w:rsidRPr="00A417B6">
          <w:rPr>
            <w:color w:val="000000"/>
          </w:rPr>
          <w:t>DNA</w:t>
        </w:r>
      </w:smartTag>
      <w:r w:rsidRPr="00A417B6">
        <w:rPr>
          <w:color w:val="000000"/>
        </w:rPr>
        <w:t xml:space="preserve"> databases (which allows for strong preliminary identification of suspects with only </w:t>
      </w:r>
      <w:smartTag w:uri="urn:schemas-microsoft-com:office:smarttags" w:element="stockticker">
        <w:r w:rsidRPr="00A417B6">
          <w:rPr>
            <w:color w:val="000000"/>
          </w:rPr>
          <w:t>DNA</w:t>
        </w:r>
      </w:smartTag>
      <w:r w:rsidRPr="00A417B6">
        <w:rPr>
          <w:color w:val="000000"/>
        </w:rPr>
        <w:t xml:space="preserve"> from a nearest relative</w:t>
      </w:r>
      <w:r>
        <w:rPr>
          <w:color w:val="000000"/>
        </w:rPr>
        <w:t>), including the</w:t>
      </w:r>
      <w:r w:rsidRPr="00A417B6">
        <w:rPr>
          <w:color w:val="000000"/>
        </w:rPr>
        <w:t xml:space="preserve"> forensic science surrounding the technique of familial search and advantages </w:t>
      </w:r>
      <w:r>
        <w:rPr>
          <w:color w:val="000000"/>
        </w:rPr>
        <w:t xml:space="preserve">and challenges </w:t>
      </w:r>
      <w:r w:rsidRPr="00A417B6">
        <w:rPr>
          <w:color w:val="000000"/>
        </w:rPr>
        <w:t xml:space="preserve">that </w:t>
      </w:r>
      <w:r>
        <w:rPr>
          <w:color w:val="000000"/>
        </w:rPr>
        <w:t>may result from its use</w:t>
      </w:r>
      <w:r w:rsidRPr="00A417B6">
        <w:rPr>
          <w:color w:val="000000"/>
        </w:rPr>
        <w:t xml:space="preserve">. </w:t>
      </w:r>
    </w:p>
    <w:p w:rsidR="006471E0" w:rsidRDefault="006471E0" w:rsidP="006471E0">
      <w:pPr>
        <w:pStyle w:val="ListParagraph"/>
        <w:rPr>
          <w:color w:val="000000"/>
        </w:rPr>
      </w:pPr>
    </w:p>
    <w:p w:rsidR="00272A88" w:rsidRDefault="006471E0">
      <w:pPr>
        <w:pStyle w:val="ListParagraph"/>
        <w:numPr>
          <w:ilvl w:val="0"/>
          <w:numId w:val="52"/>
        </w:numPr>
        <w:ind w:left="720"/>
        <w:rPr>
          <w:color w:val="000000"/>
        </w:rPr>
      </w:pPr>
      <w:r>
        <w:rPr>
          <w:color w:val="000000"/>
          <w:u w:val="single"/>
        </w:rPr>
        <w:t>Solving C</w:t>
      </w:r>
      <w:r w:rsidRPr="00A417B6">
        <w:rPr>
          <w:color w:val="000000"/>
          <w:u w:val="single"/>
        </w:rPr>
        <w:t xml:space="preserve">rime </w:t>
      </w:r>
      <w:r>
        <w:rPr>
          <w:color w:val="000000"/>
          <w:u w:val="single"/>
        </w:rPr>
        <w:t>U</w:t>
      </w:r>
      <w:r w:rsidRPr="00A417B6">
        <w:rPr>
          <w:color w:val="000000"/>
          <w:u w:val="single"/>
        </w:rPr>
        <w:t xml:space="preserve">sing </w:t>
      </w:r>
      <w:r>
        <w:rPr>
          <w:color w:val="000000"/>
          <w:u w:val="single"/>
        </w:rPr>
        <w:t>N</w:t>
      </w:r>
      <w:r w:rsidRPr="00A417B6">
        <w:rPr>
          <w:color w:val="000000"/>
          <w:u w:val="single"/>
        </w:rPr>
        <w:t>ext-</w:t>
      </w:r>
      <w:r>
        <w:rPr>
          <w:color w:val="000000"/>
          <w:u w:val="single"/>
        </w:rPr>
        <w:t>G</w:t>
      </w:r>
      <w:r w:rsidRPr="00A417B6">
        <w:rPr>
          <w:color w:val="000000"/>
          <w:u w:val="single"/>
        </w:rPr>
        <w:t xml:space="preserve">eneration </w:t>
      </w:r>
      <w:r>
        <w:rPr>
          <w:color w:val="000000"/>
          <w:u w:val="single"/>
        </w:rPr>
        <w:t>C</w:t>
      </w:r>
      <w:r w:rsidRPr="00A417B6">
        <w:rPr>
          <w:color w:val="000000"/>
          <w:u w:val="single"/>
        </w:rPr>
        <w:t xml:space="preserve">ommunications and </w:t>
      </w:r>
      <w:r>
        <w:rPr>
          <w:color w:val="000000"/>
          <w:u w:val="single"/>
        </w:rPr>
        <w:t>S</w:t>
      </w:r>
      <w:r w:rsidRPr="00A417B6">
        <w:rPr>
          <w:color w:val="000000"/>
          <w:u w:val="single"/>
        </w:rPr>
        <w:t xml:space="preserve">ocial </w:t>
      </w:r>
      <w:r>
        <w:rPr>
          <w:color w:val="000000"/>
          <w:u w:val="single"/>
        </w:rPr>
        <w:t>M</w:t>
      </w:r>
      <w:r w:rsidRPr="00A417B6">
        <w:rPr>
          <w:color w:val="000000"/>
          <w:u w:val="single"/>
        </w:rPr>
        <w:t>edia</w:t>
      </w:r>
      <w:r w:rsidRPr="00A417B6">
        <w:rPr>
          <w:color w:val="000000"/>
        </w:rPr>
        <w:t>:</w:t>
      </w:r>
      <w:r>
        <w:rPr>
          <w:color w:val="000000"/>
        </w:rPr>
        <w:t xml:space="preserve"> E</w:t>
      </w:r>
      <w:r w:rsidRPr="00A417B6">
        <w:rPr>
          <w:color w:val="000000"/>
        </w:rPr>
        <w:t>xplore</w:t>
      </w:r>
      <w:r>
        <w:rPr>
          <w:color w:val="000000"/>
        </w:rPr>
        <w:t>s</w:t>
      </w:r>
      <w:r w:rsidRPr="00A417B6">
        <w:rPr>
          <w:color w:val="000000"/>
        </w:rPr>
        <w:t xml:space="preserve"> social media and cutting-edge communications technology for use in crime prevention and control. </w:t>
      </w:r>
    </w:p>
    <w:p w:rsidR="006471E0" w:rsidRDefault="006471E0" w:rsidP="006471E0">
      <w:pPr>
        <w:pStyle w:val="ListParagraph"/>
        <w:ind w:left="1440"/>
        <w:rPr>
          <w:color w:val="000000"/>
        </w:rPr>
      </w:pPr>
    </w:p>
    <w:p w:rsidR="00272A88" w:rsidRDefault="006471E0">
      <w:pPr>
        <w:pStyle w:val="ListParagraph"/>
        <w:numPr>
          <w:ilvl w:val="0"/>
          <w:numId w:val="52"/>
        </w:numPr>
        <w:ind w:left="720"/>
        <w:rPr>
          <w:color w:val="000000"/>
        </w:rPr>
      </w:pPr>
      <w:r w:rsidRPr="00A417B6">
        <w:rPr>
          <w:color w:val="000000"/>
          <w:u w:val="single"/>
        </w:rPr>
        <w:t>Using Administrative Data to Measure and Prevent Crime</w:t>
      </w:r>
      <w:r w:rsidRPr="00A417B6">
        <w:rPr>
          <w:color w:val="000000"/>
        </w:rPr>
        <w:t xml:space="preserve">: </w:t>
      </w:r>
      <w:r>
        <w:rPr>
          <w:color w:val="000000"/>
        </w:rPr>
        <w:t>Promotes the use of data sharing,</w:t>
      </w:r>
      <w:r w:rsidRPr="00A417B6">
        <w:rPr>
          <w:color w:val="000000"/>
        </w:rPr>
        <w:t xml:space="preserve"> </w:t>
      </w:r>
      <w:r>
        <w:rPr>
          <w:color w:val="000000"/>
        </w:rPr>
        <w:t xml:space="preserve">using </w:t>
      </w:r>
      <w:r w:rsidRPr="00A417B6">
        <w:rPr>
          <w:color w:val="000000"/>
        </w:rPr>
        <w:t>police administrative records system</w:t>
      </w:r>
      <w:r>
        <w:rPr>
          <w:color w:val="000000"/>
        </w:rPr>
        <w:t>s, to support criminal justice</w:t>
      </w:r>
      <w:r w:rsidRPr="00A417B6">
        <w:rPr>
          <w:color w:val="000000"/>
        </w:rPr>
        <w:t xml:space="preserve"> research.</w:t>
      </w:r>
      <w:r w:rsidR="007D2CBE">
        <w:rPr>
          <w:color w:val="000000"/>
        </w:rPr>
        <w:t xml:space="preserve">  This project will be a collaborative effort between NIJ and the Bureau of Justice Statistics (BJS).</w:t>
      </w:r>
    </w:p>
    <w:p w:rsidR="006471E0" w:rsidRDefault="006471E0" w:rsidP="006471E0">
      <w:pPr>
        <w:pStyle w:val="ListParagraph"/>
        <w:ind w:left="1440"/>
        <w:rPr>
          <w:color w:val="000000"/>
        </w:rPr>
      </w:pPr>
    </w:p>
    <w:p w:rsidR="00272A88" w:rsidRDefault="006471E0">
      <w:pPr>
        <w:pStyle w:val="ListParagraph"/>
        <w:numPr>
          <w:ilvl w:val="0"/>
          <w:numId w:val="52"/>
        </w:numPr>
        <w:ind w:left="720"/>
        <w:rPr>
          <w:color w:val="000000"/>
        </w:rPr>
      </w:pPr>
      <w:r w:rsidRPr="002F6165">
        <w:rPr>
          <w:color w:val="000000"/>
          <w:u w:val="single"/>
        </w:rPr>
        <w:t>Victims, Offenders, and Offender-Victims</w:t>
      </w:r>
      <w:r w:rsidRPr="002F6165">
        <w:rPr>
          <w:color w:val="000000"/>
        </w:rPr>
        <w:t xml:space="preserve">: </w:t>
      </w:r>
      <w:r>
        <w:rPr>
          <w:color w:val="000000"/>
        </w:rPr>
        <w:t>Supports a</w:t>
      </w:r>
      <w:r w:rsidRPr="002F6165">
        <w:rPr>
          <w:color w:val="000000"/>
        </w:rPr>
        <w:t xml:space="preserve"> study on the issue of victim-offender overlap</w:t>
      </w:r>
      <w:r>
        <w:rPr>
          <w:color w:val="000000"/>
        </w:rPr>
        <w:t>, including</w:t>
      </w:r>
      <w:r w:rsidRPr="002F6165">
        <w:rPr>
          <w:color w:val="000000"/>
        </w:rPr>
        <w:t xml:space="preserve"> its implication for both victim services and crime control policies</w:t>
      </w:r>
      <w:r>
        <w:rPr>
          <w:color w:val="000000"/>
        </w:rPr>
        <w:t xml:space="preserve">, through </w:t>
      </w:r>
      <w:r w:rsidRPr="002F6165">
        <w:rPr>
          <w:color w:val="000000"/>
        </w:rPr>
        <w:t>supplements to ongoing BJS surveys of inmates.</w:t>
      </w:r>
      <w:r w:rsidR="007D2CBE">
        <w:rPr>
          <w:color w:val="000000"/>
        </w:rPr>
        <w:t xml:space="preserve">  </w:t>
      </w:r>
      <w:r w:rsidRPr="002F6165">
        <w:rPr>
          <w:color w:val="000000"/>
        </w:rPr>
        <w:t xml:space="preserve"> </w:t>
      </w:r>
      <w:r w:rsidR="007D2CBE">
        <w:rPr>
          <w:color w:val="000000"/>
        </w:rPr>
        <w:t>This project will be a collaborative effort between NIJ and BJS.</w:t>
      </w:r>
    </w:p>
    <w:p w:rsidR="006471E0" w:rsidRDefault="006471E0" w:rsidP="006471E0">
      <w:pPr>
        <w:pStyle w:val="ListParagraph"/>
        <w:ind w:left="1440"/>
        <w:rPr>
          <w:color w:val="000000"/>
        </w:rPr>
      </w:pPr>
    </w:p>
    <w:p w:rsidR="00272A88" w:rsidRDefault="006471E0">
      <w:pPr>
        <w:pStyle w:val="ListParagraph"/>
        <w:numPr>
          <w:ilvl w:val="0"/>
          <w:numId w:val="52"/>
        </w:numPr>
        <w:ind w:left="720"/>
        <w:rPr>
          <w:color w:val="000000"/>
        </w:rPr>
      </w:pPr>
      <w:r w:rsidRPr="007D2CBE">
        <w:rPr>
          <w:color w:val="000000"/>
          <w:u w:val="single"/>
        </w:rPr>
        <w:t>Building a Statistical System and Research Agenda Focused on White Collar Crime:</w:t>
      </w:r>
      <w:r w:rsidRPr="007D2CBE">
        <w:rPr>
          <w:color w:val="000000"/>
        </w:rPr>
        <w:t xml:space="preserve">  Provides improved data on the prevalence, nature, and extent of fraud, and the criminal and civil justice systems’ response to these crimes, by planning </w:t>
      </w:r>
      <w:r w:rsidRPr="007D2CBE">
        <w:rPr>
          <w:color w:val="000000"/>
        </w:rPr>
        <w:lastRenderedPageBreak/>
        <w:t xml:space="preserve">and implementing a comprehensive statistical data collection. </w:t>
      </w:r>
      <w:r w:rsidR="007D2CBE">
        <w:rPr>
          <w:color w:val="000000"/>
        </w:rPr>
        <w:t>This project will be a collaborative effort between NIJ and BJS.</w:t>
      </w:r>
    </w:p>
    <w:p w:rsidR="00272A88" w:rsidRDefault="00272A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outlineLvl w:val="0"/>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outlineLvl w:val="0"/>
        <w:rPr>
          <w:b/>
          <w:sz w:val="28"/>
          <w:szCs w:val="28"/>
          <w:u w:val="single"/>
        </w:rPr>
      </w:pPr>
      <w:r w:rsidRPr="00BA2904">
        <w:rPr>
          <w:b/>
          <w:sz w:val="28"/>
          <w:szCs w:val="28"/>
          <w:u w:val="single"/>
        </w:rPr>
        <w:t>Bureau of Justice Statistics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rPr>
          <w:u w:val="single"/>
        </w:rPr>
      </w:pPr>
    </w:p>
    <w:p w:rsidR="00676C67" w:rsidRPr="00B034A8" w:rsidRDefault="00BA2904" w:rsidP="00CC4840">
      <w:pPr>
        <w:autoSpaceDE w:val="0"/>
        <w:autoSpaceDN w:val="0"/>
        <w:spacing w:line="240" w:lineRule="auto"/>
        <w:ind w:left="-720"/>
        <w:rPr>
          <w:b/>
        </w:rPr>
      </w:pPr>
      <w:r w:rsidRPr="00BA2904">
        <w:rPr>
          <w:b/>
        </w:rPr>
        <w:t>a. Performance Plan and Report for Outcomes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E2262D"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D56B52">
        <w:t>The mission of the Bureau of Justice Statistics (BJS) is to collect, analyze, publish, and disseminate information on crime, criminal offenders, victims of crime, and the operation of justice systems at all levels of government.  These data are critical to federal, state, and local policymakers in combating crime and ensuring justice.</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p>
    <w:p w:rsidR="00676C67" w:rsidRPr="00B034A8" w:rsidRDefault="00BA2904" w:rsidP="00CC4840">
      <w:pPr>
        <w:spacing w:line="240" w:lineRule="auto"/>
        <w:ind w:left="-720"/>
        <w:jc w:val="left"/>
      </w:pPr>
      <w:r w:rsidRPr="00BA2904">
        <w:t xml:space="preserve">BJS has established performance measures to assess the quality, timeliness, and relevance of its data, products, and services.  One of BJS’ most fundamental long-term goals is to improve product accessibility by increasing web-based distribution and utilization of data, including on-line tabulation of statistical information and downloadable datasets.  BJS made </w:t>
      </w:r>
      <w:r w:rsidR="00B070C5">
        <w:t>16,7</w:t>
      </w:r>
      <w:r w:rsidR="00311726">
        <w:t xml:space="preserve">90 </w:t>
      </w:r>
      <w:r w:rsidRPr="00BA2904">
        <w:t>products available online during FY 20</w:t>
      </w:r>
      <w:r w:rsidR="00B070C5">
        <w:t>1</w:t>
      </w:r>
      <w:r w:rsidR="0031140F">
        <w:t>1</w:t>
      </w:r>
      <w:r w:rsidRPr="00BA2904">
        <w:t xml:space="preserve">, which exceeded the target of </w:t>
      </w:r>
      <w:r w:rsidR="00311726">
        <w:t>16,095</w:t>
      </w:r>
      <w:r w:rsidRPr="00BA2904">
        <w:t xml:space="preserve">.  BJS exceeded its target by broadening its product line to include supplementary statistical tables, web-only reports, and electronic survey questionnaires. </w:t>
      </w:r>
    </w:p>
    <w:p w:rsidR="00676C67" w:rsidRPr="00B034A8" w:rsidRDefault="00676C67" w:rsidP="00CC4840">
      <w:pPr>
        <w:spacing w:line="240" w:lineRule="auto"/>
        <w:ind w:left="-720"/>
        <w:jc w:val="left"/>
      </w:pPr>
    </w:p>
    <w:p w:rsidR="00CD13FE" w:rsidRDefault="00BA2904">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jc w:val="left"/>
      </w:pPr>
      <w:r w:rsidRPr="00BA2904">
        <w:t xml:space="preserve">BJS </w:t>
      </w:r>
      <w:r w:rsidR="00E2262D" w:rsidRPr="00E2262D">
        <w:t>uses relevance measures to gauge the degree to which data and products are responsive to user needs, such as the number of “citations in social science journals, law reviews and journals, and publications of secondary analysis using BJS data.”  The targets for FY 2012 and FY 2013 are 1,788 and 1,589</w:t>
      </w:r>
      <w:r w:rsidR="0031140F">
        <w:t>,</w:t>
      </w:r>
      <w:r w:rsidR="00E2262D" w:rsidRPr="00E2262D">
        <w:t xml:space="preserve"> respectively</w:t>
      </w:r>
      <w:r w:rsidRPr="00BA2904">
        <w:t>.</w:t>
      </w:r>
      <w:r w:rsidR="00C8605B">
        <w:t xml:space="preserve"> </w:t>
      </w:r>
      <w:r w:rsidRPr="00BA2904">
        <w:t xml:space="preserve"> </w:t>
      </w:r>
    </w:p>
    <w:p w:rsidR="00676C67" w:rsidRPr="00B034A8" w:rsidRDefault="00176D5F" w:rsidP="00CC4840">
      <w:pPr>
        <w:keepNext/>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left"/>
      </w:pPr>
      <w:r>
        <w:rPr>
          <w:noProof/>
        </w:rPr>
        <w:drawing>
          <wp:inline distT="0" distB="0" distL="0" distR="0">
            <wp:extent cx="5491101" cy="3348841"/>
            <wp:effectExtent l="1905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6C67" w:rsidRPr="00F212A9" w:rsidRDefault="00311726"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Pr>
          <w:rFonts w:asciiTheme="minorHAnsi" w:hAnsiTheme="minorHAnsi"/>
          <w:bCs/>
          <w:sz w:val="20"/>
          <w:szCs w:val="20"/>
        </w:rPr>
      </w:pPr>
      <w:r>
        <w:rPr>
          <w:sz w:val="20"/>
          <w:szCs w:val="20"/>
        </w:rPr>
        <w:t>*FY 2011 data will be available May 2012.</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rPr>
          <w:b/>
          <w:bCs/>
        </w:rPr>
      </w:pPr>
    </w:p>
    <w:p w:rsidR="00676C67" w:rsidRPr="00B034A8" w:rsidRDefault="00BA2904"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rPr>
          <w:b/>
          <w:bCs/>
        </w:rPr>
      </w:pPr>
      <w:r w:rsidRPr="00BA2904">
        <w:rPr>
          <w:b/>
          <w:bCs/>
        </w:rPr>
        <w:t>b. Strategies to Accomplish Outcomes</w:t>
      </w:r>
    </w:p>
    <w:p w:rsidR="00676C67" w:rsidRPr="00B034A8" w:rsidRDefault="00676C67" w:rsidP="00CC484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ind w:left="-720"/>
      </w:pPr>
    </w:p>
    <w:p w:rsidR="00CD13FE" w:rsidRDefault="00E2262D">
      <w:pPr>
        <w:spacing w:line="240" w:lineRule="auto"/>
        <w:ind w:left="-720"/>
        <w:jc w:val="left"/>
      </w:pPr>
      <w:r w:rsidRPr="00F1482F">
        <w:t xml:space="preserve">BJS, as the principal statistical agency of DOJ, </w:t>
      </w:r>
      <w:r w:rsidR="00D320FA">
        <w:t>supports DOJ Strategic Objective 3.1:</w:t>
      </w:r>
      <w:r w:rsidRPr="00F1482F">
        <w:rPr>
          <w:i/>
        </w:rPr>
        <w:t xml:space="preserve"> Promote and strengthen relationships and strategies for the administration of justice with state, local, tribal, and international law enforcement.</w:t>
      </w:r>
      <w:r w:rsidRPr="00F1482F">
        <w:rPr>
          <w:b/>
          <w:i/>
        </w:rPr>
        <w:t xml:space="preserve"> </w:t>
      </w:r>
      <w:r w:rsidR="00BA2904" w:rsidRPr="00BA2904">
        <w:t xml:space="preserve"> BJS provides the President, Congress, other officials, and the public with timely, accurate, and objective data about crime and the administration of justice.  BJS also provides financial and technical support to state, local, and tribal governments to develop their criminal justice statistical capabilities.  This assistance targets the development of information systems related to national criminal history records, records of protective orders involving domestic violence and stalking, sex offender registries, and automated identification systems used for background checks.</w:t>
      </w:r>
    </w:p>
    <w:p w:rsidR="007D2CBE" w:rsidRDefault="007D2CBE">
      <w:pPr>
        <w:spacing w:line="240" w:lineRule="auto"/>
        <w:ind w:left="-720"/>
        <w:jc w:val="left"/>
      </w:pPr>
    </w:p>
    <w:p w:rsidR="007D2CBE" w:rsidRDefault="008F3D62">
      <w:pPr>
        <w:spacing w:line="240" w:lineRule="auto"/>
        <w:ind w:left="-720"/>
        <w:jc w:val="left"/>
      </w:pPr>
      <w:r w:rsidRPr="008F3D62">
        <w:rPr>
          <w:lang w:eastAsia="ja-JP"/>
        </w:rPr>
        <w:t>In FY 2013, BJS will continue to pursue research that improves information on and understanding of the</w:t>
      </w:r>
      <w:r w:rsidR="007D2CBE">
        <w:rPr>
          <w:lang w:eastAsia="ja-JP"/>
        </w:rPr>
        <w:t xml:space="preserve"> criminal justice systems and enables policymakers to reach informed decisions on critical criminal justice program and policy issues,  BJS plans to support the projects </w:t>
      </w:r>
      <w:r w:rsidR="007D2CBE" w:rsidRPr="006471E0">
        <w:rPr>
          <w:lang w:eastAsia="ja-JP"/>
        </w:rPr>
        <w:t>described below via the</w:t>
      </w:r>
      <w:r w:rsidR="00EA6F04">
        <w:rPr>
          <w:lang w:eastAsia="ja-JP"/>
        </w:rPr>
        <w:t xml:space="preserve"> </w:t>
      </w:r>
      <w:r w:rsidR="00947526">
        <w:rPr>
          <w:lang w:eastAsia="ja-JP"/>
        </w:rPr>
        <w:t>two</w:t>
      </w:r>
      <w:r w:rsidR="007D2CBE" w:rsidRPr="006471E0">
        <w:rPr>
          <w:lang w:eastAsia="ja-JP"/>
        </w:rPr>
        <w:t xml:space="preserve"> percent set-aside for research, evaluation, or statistical purposes:</w:t>
      </w:r>
    </w:p>
    <w:p w:rsidR="007D2CBE" w:rsidRPr="00130F13" w:rsidRDefault="007D2CBE" w:rsidP="007D2CBE">
      <w:pPr>
        <w:pStyle w:val="ListParagraph"/>
      </w:pPr>
    </w:p>
    <w:p w:rsidR="00272A88" w:rsidRDefault="007D2CBE">
      <w:pPr>
        <w:pStyle w:val="ListParagraph"/>
        <w:numPr>
          <w:ilvl w:val="0"/>
          <w:numId w:val="52"/>
        </w:numPr>
        <w:tabs>
          <w:tab w:val="left" w:pos="1530"/>
        </w:tabs>
        <w:ind w:left="720"/>
        <w:rPr>
          <w:color w:val="000000"/>
        </w:rPr>
      </w:pPr>
      <w:r w:rsidRPr="00252D4B">
        <w:rPr>
          <w:color w:val="000000"/>
          <w:u w:val="single"/>
        </w:rPr>
        <w:t>Building a System of Administrative Records on Offenses Reported to Police</w:t>
      </w:r>
      <w:r>
        <w:rPr>
          <w:color w:val="000000"/>
        </w:rPr>
        <w:t>:</w:t>
      </w:r>
      <w:r w:rsidRPr="00252D4B">
        <w:rPr>
          <w:color w:val="000000"/>
        </w:rPr>
        <w:t xml:space="preserve">  </w:t>
      </w:r>
      <w:r>
        <w:rPr>
          <w:color w:val="000000"/>
        </w:rPr>
        <w:t>Supports the</w:t>
      </w:r>
      <w:r w:rsidRPr="00252D4B">
        <w:rPr>
          <w:color w:val="000000"/>
        </w:rPr>
        <w:t xml:space="preserve"> develop</w:t>
      </w:r>
      <w:r>
        <w:rPr>
          <w:color w:val="000000"/>
        </w:rPr>
        <w:t>ment of a</w:t>
      </w:r>
      <w:r w:rsidRPr="00252D4B">
        <w:rPr>
          <w:color w:val="000000"/>
        </w:rPr>
        <w:t xml:space="preserve"> system to expand the collection, analysis and reporting of incident-based crime data in the largest U.S. cities. </w:t>
      </w:r>
    </w:p>
    <w:p w:rsidR="00410FE4" w:rsidRDefault="00410FE4">
      <w:pPr>
        <w:widowControl/>
        <w:adjustRightInd/>
        <w:spacing w:line="240" w:lineRule="auto"/>
        <w:jc w:val="left"/>
        <w:textAlignment w:val="auto"/>
        <w:rPr>
          <w:color w:val="000000"/>
          <w:u w:val="single"/>
        </w:rPr>
      </w:pPr>
    </w:p>
    <w:p w:rsidR="00272A88" w:rsidRDefault="007D2CBE">
      <w:pPr>
        <w:pStyle w:val="ListParagraph"/>
        <w:numPr>
          <w:ilvl w:val="0"/>
          <w:numId w:val="52"/>
        </w:numPr>
        <w:ind w:left="720"/>
        <w:rPr>
          <w:color w:val="000000"/>
        </w:rPr>
      </w:pPr>
      <w:r>
        <w:rPr>
          <w:color w:val="000000"/>
          <w:u w:val="single"/>
        </w:rPr>
        <w:t xml:space="preserve">Victim Services Agencies Reporting Program: </w:t>
      </w:r>
      <w:r w:rsidRPr="00B8485F">
        <w:rPr>
          <w:color w:val="000000"/>
        </w:rPr>
        <w:t>Provide</w:t>
      </w:r>
      <w:r>
        <w:rPr>
          <w:color w:val="000000"/>
        </w:rPr>
        <w:t>s</w:t>
      </w:r>
      <w:r w:rsidRPr="00B8485F">
        <w:rPr>
          <w:color w:val="000000"/>
        </w:rPr>
        <w:t xml:space="preserve"> information on victims’</w:t>
      </w:r>
      <w:r>
        <w:rPr>
          <w:color w:val="000000"/>
        </w:rPr>
        <w:t xml:space="preserve"> experiences with support services within the context of the agency providing those services and allow for assessments of the scale and sc</w:t>
      </w:r>
      <w:r w:rsidRPr="005074D8">
        <w:rPr>
          <w:color w:val="000000"/>
        </w:rPr>
        <w:t xml:space="preserve">ope of victim services and the efficacy of the assistance offered to them. </w:t>
      </w:r>
    </w:p>
    <w:p w:rsidR="007D2CBE" w:rsidRDefault="007D2CBE" w:rsidP="007D2CBE">
      <w:pPr>
        <w:pStyle w:val="ListParagraph"/>
        <w:ind w:left="1440"/>
        <w:rPr>
          <w:color w:val="000000"/>
        </w:rPr>
      </w:pPr>
    </w:p>
    <w:p w:rsidR="00272A88" w:rsidRDefault="007D2CBE">
      <w:pPr>
        <w:pStyle w:val="ListParagraph"/>
        <w:numPr>
          <w:ilvl w:val="0"/>
          <w:numId w:val="52"/>
        </w:numPr>
        <w:ind w:left="720"/>
        <w:rPr>
          <w:color w:val="000000"/>
        </w:rPr>
      </w:pPr>
      <w:r w:rsidRPr="001F7D27">
        <w:rPr>
          <w:color w:val="000000"/>
          <w:u w:val="single"/>
        </w:rPr>
        <w:t>Victimization</w:t>
      </w:r>
      <w:r>
        <w:rPr>
          <w:color w:val="000000"/>
          <w:u w:val="single"/>
        </w:rPr>
        <w:t xml:space="preserve"> Statistics of</w:t>
      </w:r>
      <w:r w:rsidRPr="001F7D27">
        <w:rPr>
          <w:color w:val="000000"/>
          <w:u w:val="single"/>
        </w:rPr>
        <w:t xml:space="preserve"> Institutionalized Populations</w:t>
      </w:r>
      <w:r>
        <w:rPr>
          <w:color w:val="000000"/>
          <w:u w:val="single"/>
        </w:rPr>
        <w:t>:</w:t>
      </w:r>
      <w:r w:rsidRPr="00407A04">
        <w:rPr>
          <w:color w:val="000000"/>
        </w:rPr>
        <w:t xml:space="preserve"> C</w:t>
      </w:r>
      <w:r>
        <w:rPr>
          <w:color w:val="000000"/>
        </w:rPr>
        <w:t xml:space="preserve">onducts a census of Adult Protective Services (APS) agencies to develop a national roster of the agencies, describe the organization of services, and estimate the number of reported, investigated, and founded cases </w:t>
      </w:r>
      <w:r w:rsidRPr="001F7D27">
        <w:rPr>
          <w:color w:val="000000"/>
        </w:rPr>
        <w:t>of abuse, neglect and exploitation</w:t>
      </w:r>
      <w:r>
        <w:rPr>
          <w:color w:val="000000"/>
        </w:rPr>
        <w:t>.</w:t>
      </w:r>
      <w:r w:rsidRPr="001F7D27">
        <w:rPr>
          <w:color w:val="000000"/>
        </w:rPr>
        <w:t xml:space="preserve"> </w:t>
      </w:r>
    </w:p>
    <w:p w:rsidR="007D2CBE" w:rsidRPr="00CD2808" w:rsidRDefault="007D2CBE" w:rsidP="007D2CBE">
      <w:pPr>
        <w:pStyle w:val="ListParagraph"/>
        <w:ind w:left="1440"/>
        <w:rPr>
          <w:color w:val="000000"/>
        </w:rPr>
      </w:pPr>
    </w:p>
    <w:p w:rsidR="00272A88" w:rsidRDefault="007D2CBE">
      <w:pPr>
        <w:pStyle w:val="ListParagraph"/>
        <w:numPr>
          <w:ilvl w:val="0"/>
          <w:numId w:val="52"/>
        </w:numPr>
        <w:ind w:left="720"/>
        <w:rPr>
          <w:color w:val="000000"/>
        </w:rPr>
      </w:pPr>
      <w:r>
        <w:rPr>
          <w:color w:val="000000"/>
          <w:u w:val="single"/>
        </w:rPr>
        <w:t>State-Specific Criminal Sentencing Data</w:t>
      </w:r>
      <w:r>
        <w:rPr>
          <w:color w:val="000000"/>
        </w:rPr>
        <w:t>:</w:t>
      </w:r>
      <w:r w:rsidRPr="00252D4B">
        <w:rPr>
          <w:color w:val="000000"/>
        </w:rPr>
        <w:t xml:space="preserve"> </w:t>
      </w:r>
      <w:r>
        <w:rPr>
          <w:color w:val="000000"/>
        </w:rPr>
        <w:t xml:space="preserve">Supports the </w:t>
      </w:r>
      <w:r w:rsidRPr="00252D4B">
        <w:rPr>
          <w:color w:val="000000"/>
        </w:rPr>
        <w:t>develop</w:t>
      </w:r>
      <w:r>
        <w:rPr>
          <w:color w:val="000000"/>
        </w:rPr>
        <w:t>ment of</w:t>
      </w:r>
      <w:r w:rsidRPr="00252D4B">
        <w:rPr>
          <w:color w:val="000000"/>
        </w:rPr>
        <w:t xml:space="preserve"> software and data sharing arrangements to permit automated information exchange with </w:t>
      </w:r>
      <w:r>
        <w:rPr>
          <w:color w:val="000000"/>
        </w:rPr>
        <w:t>up to</w:t>
      </w:r>
      <w:r w:rsidRPr="00252D4B">
        <w:rPr>
          <w:color w:val="000000"/>
        </w:rPr>
        <w:t xml:space="preserve"> 25 state court systems in FY 2013 and this software can be used as more states are incorporated into this data collection.</w:t>
      </w:r>
    </w:p>
    <w:p w:rsidR="007D2CBE" w:rsidRDefault="007D2CBE" w:rsidP="007D2CBE">
      <w:pPr>
        <w:pStyle w:val="ListParagraph"/>
        <w:rPr>
          <w:color w:val="000000"/>
          <w:u w:val="single"/>
        </w:rPr>
      </w:pPr>
    </w:p>
    <w:p w:rsidR="00A31CD8" w:rsidRDefault="00A31CD8">
      <w:pPr>
        <w:widowControl/>
        <w:adjustRightInd/>
        <w:spacing w:line="240" w:lineRule="auto"/>
        <w:jc w:val="left"/>
        <w:textAlignment w:val="auto"/>
      </w:pPr>
      <w:r>
        <w:br w:type="page"/>
      </w:r>
    </w:p>
    <w:p w:rsidR="00B30F78" w:rsidRDefault="00B30F78" w:rsidP="00FD2706">
      <w:pPr>
        <w:widowControl/>
        <w:adjustRightInd/>
        <w:spacing w:line="240" w:lineRule="auto"/>
        <w:jc w:val="left"/>
        <w:textAlignment w:val="auto"/>
        <w:rPr>
          <w:b/>
        </w:rPr>
        <w:sectPr w:rsidR="00B30F78" w:rsidSect="00E70276">
          <w:footerReference w:type="even" r:id="rId35"/>
          <w:type w:val="continuous"/>
          <w:pgSz w:w="12240" w:h="15840" w:code="1"/>
          <w:pgMar w:top="1440" w:right="1440" w:bottom="1440" w:left="1440" w:header="720" w:footer="720" w:gutter="720"/>
          <w:cols w:space="720"/>
          <w:docGrid w:linePitch="360"/>
        </w:sectPr>
      </w:pPr>
    </w:p>
    <w:p w:rsidR="00676C67" w:rsidRPr="00CA1A6A" w:rsidRDefault="00E2262D" w:rsidP="00717CEE">
      <w:pPr>
        <w:spacing w:line="240" w:lineRule="auto"/>
        <w:rPr>
          <w:lang w:val="en-CA"/>
        </w:rPr>
      </w:pPr>
      <w:r w:rsidRPr="00E2262D">
        <w:rPr>
          <w:b/>
          <w:bCs/>
        </w:rPr>
        <w:lastRenderedPageBreak/>
        <w:t>C.  State and Local Law Enforcement Assistance</w:t>
      </w:r>
    </w:p>
    <w:p w:rsidR="00510B22" w:rsidRDefault="00510B22">
      <w:pPr>
        <w:widowControl/>
        <w:adjustRightInd/>
        <w:spacing w:line="240" w:lineRule="auto"/>
        <w:jc w:val="left"/>
        <w:textAlignment w:val="auto"/>
        <w:rPr>
          <w:lang w:val="en-CA"/>
        </w:rPr>
      </w:pPr>
    </w:p>
    <w:p w:rsidR="006D024B" w:rsidRPr="00B034A8" w:rsidRDefault="006D024B" w:rsidP="006D024B">
      <w:pPr>
        <w:spacing w:line="240" w:lineRule="auto"/>
        <w:rPr>
          <w:b/>
          <w:bCs/>
        </w:rPr>
      </w:pPr>
      <w:r w:rsidRPr="00BA2904">
        <w:rPr>
          <w:b/>
          <w:bCs/>
        </w:rPr>
        <w:t>(Dollars in Thousands)</w:t>
      </w:r>
    </w:p>
    <w:tbl>
      <w:tblPr>
        <w:tblW w:w="873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8"/>
        <w:gridCol w:w="2520"/>
      </w:tblGrid>
      <w:tr w:rsidR="006D024B" w:rsidRPr="00B034A8" w:rsidTr="00BC0251">
        <w:tc>
          <w:tcPr>
            <w:tcW w:w="6218" w:type="dxa"/>
          </w:tcPr>
          <w:p w:rsidR="006D024B" w:rsidRPr="00ED4896" w:rsidRDefault="006D024B" w:rsidP="00BC0251">
            <w:pPr>
              <w:pStyle w:val="Title"/>
              <w:ind w:left="0"/>
              <w:jc w:val="left"/>
              <w:rPr>
                <w:iCs/>
              </w:rPr>
            </w:pPr>
            <w:r w:rsidRPr="00ED4896">
              <w:rPr>
                <w:iCs/>
              </w:rPr>
              <w:t xml:space="preserve">State and Local Law Enforcement Assistance </w:t>
            </w:r>
            <w:r w:rsidR="007B78C3" w:rsidRPr="007B78C3">
              <w:rPr>
                <w:i w:val="0"/>
                <w:iCs/>
              </w:rPr>
              <w:t xml:space="preserve">DIRECT </w:t>
            </w:r>
            <w:r w:rsidRPr="007916AC">
              <w:rPr>
                <w:i w:val="0"/>
                <w:iCs/>
              </w:rPr>
              <w:t>TOTAL</w:t>
            </w:r>
          </w:p>
        </w:tc>
        <w:tc>
          <w:tcPr>
            <w:tcW w:w="2520" w:type="dxa"/>
          </w:tcPr>
          <w:p w:rsidR="006D024B" w:rsidRPr="00ED4896" w:rsidRDefault="006D024B" w:rsidP="00BC0251">
            <w:pPr>
              <w:pStyle w:val="Title"/>
              <w:ind w:left="0"/>
              <w:rPr>
                <w:i w:val="0"/>
              </w:rPr>
            </w:pPr>
            <w:r w:rsidRPr="00ED4896">
              <w:rPr>
                <w:i w:val="0"/>
              </w:rPr>
              <w:t>Amount</w:t>
            </w:r>
          </w:p>
        </w:tc>
      </w:tr>
      <w:tr w:rsidR="006D024B" w:rsidRPr="000113BE" w:rsidTr="00BC0251">
        <w:tc>
          <w:tcPr>
            <w:tcW w:w="6218" w:type="dxa"/>
          </w:tcPr>
          <w:p w:rsidR="009341AB" w:rsidRDefault="006D024B">
            <w:pPr>
              <w:pStyle w:val="Title"/>
              <w:ind w:left="0"/>
              <w:jc w:val="left"/>
              <w:rPr>
                <w:b w:val="0"/>
                <w:bCs/>
                <w:i w:val="0"/>
              </w:rPr>
            </w:pPr>
            <w:r>
              <w:rPr>
                <w:b w:val="0"/>
                <w:bCs/>
                <w:i w:val="0"/>
              </w:rPr>
              <w:t>201</w:t>
            </w:r>
            <w:r w:rsidRPr="00252D4B">
              <w:rPr>
                <w:b w:val="0"/>
                <w:bCs/>
                <w:i w:val="0"/>
              </w:rPr>
              <w:t>1</w:t>
            </w:r>
            <w:r>
              <w:rPr>
                <w:b w:val="0"/>
                <w:bCs/>
                <w:i w:val="0"/>
              </w:rPr>
              <w:t xml:space="preserve"> Enacted </w:t>
            </w:r>
          </w:p>
        </w:tc>
        <w:tc>
          <w:tcPr>
            <w:tcW w:w="2520" w:type="dxa"/>
            <w:vAlign w:val="center"/>
          </w:tcPr>
          <w:p w:rsidR="006D024B" w:rsidRPr="000113BE" w:rsidRDefault="006D024B" w:rsidP="00F130A6">
            <w:pPr>
              <w:pStyle w:val="Title"/>
              <w:ind w:left="0"/>
              <w:jc w:val="right"/>
              <w:rPr>
                <w:b w:val="0"/>
                <w:bCs/>
                <w:i w:val="0"/>
              </w:rPr>
            </w:pPr>
            <w:r w:rsidRPr="00252D4B">
              <w:rPr>
                <w:b w:val="0"/>
                <w:bCs/>
                <w:i w:val="0"/>
              </w:rPr>
              <w:t>$1,</w:t>
            </w:r>
            <w:r>
              <w:rPr>
                <w:b w:val="0"/>
                <w:bCs/>
                <w:i w:val="0"/>
              </w:rPr>
              <w:t>117</w:t>
            </w:r>
            <w:r w:rsidRPr="00252D4B">
              <w:rPr>
                <w:b w:val="0"/>
                <w:bCs/>
                <w:i w:val="0"/>
              </w:rPr>
              <w:t>,84</w:t>
            </w:r>
            <w:r w:rsidR="00F130A6">
              <w:rPr>
                <w:b w:val="0"/>
                <w:bCs/>
                <w:i w:val="0"/>
              </w:rPr>
              <w:t>5</w:t>
            </w:r>
          </w:p>
        </w:tc>
      </w:tr>
      <w:tr w:rsidR="006D024B" w:rsidRPr="000113BE" w:rsidTr="00BC0251">
        <w:tc>
          <w:tcPr>
            <w:tcW w:w="6218" w:type="dxa"/>
          </w:tcPr>
          <w:p w:rsidR="006D024B" w:rsidRDefault="006D024B" w:rsidP="00BC0251">
            <w:pPr>
              <w:pStyle w:val="Title"/>
              <w:ind w:left="0"/>
              <w:jc w:val="left"/>
              <w:rPr>
                <w:b w:val="0"/>
                <w:bCs/>
                <w:i w:val="0"/>
              </w:rPr>
            </w:pPr>
            <w:r>
              <w:rPr>
                <w:b w:val="0"/>
                <w:bCs/>
                <w:i w:val="0"/>
              </w:rPr>
              <w:t xml:space="preserve">   201</w:t>
            </w:r>
            <w:r w:rsidRPr="00252D4B">
              <w:rPr>
                <w:b w:val="0"/>
                <w:bCs/>
                <w:i w:val="0"/>
              </w:rPr>
              <w:t>1</w:t>
            </w:r>
            <w:r w:rsidR="00CA1A6A">
              <w:rPr>
                <w:b w:val="0"/>
                <w:bCs/>
                <w:i w:val="0"/>
              </w:rPr>
              <w:t xml:space="preserve"> </w:t>
            </w:r>
            <w:r>
              <w:rPr>
                <w:b w:val="0"/>
                <w:bCs/>
                <w:i w:val="0"/>
              </w:rPr>
              <w:t>Transfers from OVW and COPS</w:t>
            </w:r>
          </w:p>
        </w:tc>
        <w:tc>
          <w:tcPr>
            <w:tcW w:w="2520" w:type="dxa"/>
            <w:vAlign w:val="center"/>
          </w:tcPr>
          <w:p w:rsidR="006D024B" w:rsidRPr="000113BE" w:rsidRDefault="006D024B" w:rsidP="00BC0251">
            <w:pPr>
              <w:pStyle w:val="Title"/>
              <w:ind w:left="0"/>
              <w:jc w:val="right"/>
              <w:rPr>
                <w:b w:val="0"/>
                <w:bCs/>
                <w:i w:val="0"/>
              </w:rPr>
            </w:pPr>
            <w:r w:rsidRPr="00252D4B">
              <w:rPr>
                <w:b w:val="0"/>
                <w:bCs/>
                <w:i w:val="0"/>
              </w:rPr>
              <w:t>171,147</w:t>
            </w:r>
          </w:p>
        </w:tc>
      </w:tr>
      <w:tr w:rsidR="006D024B" w:rsidRPr="000113BE" w:rsidTr="00BC0251">
        <w:tc>
          <w:tcPr>
            <w:tcW w:w="6218" w:type="dxa"/>
          </w:tcPr>
          <w:p w:rsidR="006D024B" w:rsidRPr="00D13F8B" w:rsidRDefault="006D024B" w:rsidP="00BC0251">
            <w:pPr>
              <w:pStyle w:val="Title"/>
              <w:ind w:left="0"/>
              <w:jc w:val="left"/>
              <w:rPr>
                <w:b w:val="0"/>
                <w:bCs/>
                <w:i w:val="0"/>
              </w:rPr>
            </w:pPr>
            <w:r w:rsidRPr="00D13F8B">
              <w:rPr>
                <w:b w:val="0"/>
                <w:bCs/>
                <w:i w:val="0"/>
              </w:rPr>
              <w:t>2011 Enacted w/Rescissions, Supplementals, and Transfers</w:t>
            </w:r>
          </w:p>
        </w:tc>
        <w:tc>
          <w:tcPr>
            <w:tcW w:w="2520" w:type="dxa"/>
            <w:vAlign w:val="center"/>
          </w:tcPr>
          <w:p w:rsidR="006D024B" w:rsidRDefault="006D024B" w:rsidP="00BC0251">
            <w:pPr>
              <w:pStyle w:val="Title"/>
              <w:ind w:left="0"/>
              <w:jc w:val="right"/>
              <w:rPr>
                <w:b w:val="0"/>
                <w:bCs/>
                <w:i w:val="0"/>
              </w:rPr>
            </w:pPr>
            <w:r w:rsidRPr="00D13F8B">
              <w:rPr>
                <w:b w:val="0"/>
                <w:bCs/>
                <w:i w:val="0"/>
              </w:rPr>
              <w:t>1,2</w:t>
            </w:r>
            <w:r>
              <w:rPr>
                <w:b w:val="0"/>
                <w:bCs/>
                <w:i w:val="0"/>
              </w:rPr>
              <w:t>88</w:t>
            </w:r>
            <w:r w:rsidRPr="00D13F8B">
              <w:rPr>
                <w:b w:val="0"/>
                <w:bCs/>
                <w:i w:val="0"/>
              </w:rPr>
              <w:t>,990</w:t>
            </w:r>
          </w:p>
        </w:tc>
      </w:tr>
      <w:tr w:rsidR="006D024B" w:rsidRPr="000113BE" w:rsidTr="00BC0251">
        <w:tc>
          <w:tcPr>
            <w:tcW w:w="6218" w:type="dxa"/>
          </w:tcPr>
          <w:p w:rsidR="009341AB" w:rsidRDefault="006D024B">
            <w:pPr>
              <w:pStyle w:val="Title"/>
              <w:ind w:left="0"/>
              <w:jc w:val="left"/>
              <w:rPr>
                <w:b w:val="0"/>
                <w:bCs/>
                <w:i w:val="0"/>
              </w:rPr>
            </w:pPr>
            <w:r w:rsidRPr="00252D4B">
              <w:rPr>
                <w:b w:val="0"/>
                <w:bCs/>
                <w:i w:val="0"/>
              </w:rPr>
              <w:t xml:space="preserve">2012 </w:t>
            </w:r>
            <w:r w:rsidR="00CA1A6A">
              <w:rPr>
                <w:b w:val="0"/>
                <w:bCs/>
                <w:i w:val="0"/>
              </w:rPr>
              <w:t>Enacted</w:t>
            </w:r>
          </w:p>
        </w:tc>
        <w:tc>
          <w:tcPr>
            <w:tcW w:w="2520" w:type="dxa"/>
            <w:vAlign w:val="center"/>
          </w:tcPr>
          <w:p w:rsidR="006D024B" w:rsidRPr="000113BE" w:rsidRDefault="009341AB" w:rsidP="00BC0251">
            <w:pPr>
              <w:pStyle w:val="Title"/>
              <w:ind w:left="0"/>
              <w:jc w:val="right"/>
              <w:rPr>
                <w:b w:val="0"/>
                <w:bCs/>
                <w:i w:val="0"/>
              </w:rPr>
            </w:pPr>
            <w:r>
              <w:rPr>
                <w:b w:val="0"/>
                <w:bCs/>
                <w:i w:val="0"/>
              </w:rPr>
              <w:t>1,162,500</w:t>
            </w:r>
          </w:p>
        </w:tc>
      </w:tr>
      <w:tr w:rsidR="006D024B" w:rsidRPr="000113BE" w:rsidTr="00BC0251">
        <w:tc>
          <w:tcPr>
            <w:tcW w:w="6218" w:type="dxa"/>
          </w:tcPr>
          <w:p w:rsidR="006D024B" w:rsidRPr="004825AC" w:rsidRDefault="006D024B" w:rsidP="00BC0251">
            <w:pPr>
              <w:pStyle w:val="Title"/>
              <w:ind w:left="0"/>
              <w:jc w:val="left"/>
              <w:rPr>
                <w:b w:val="0"/>
                <w:bCs/>
                <w:i w:val="0"/>
              </w:rPr>
            </w:pPr>
            <w:r w:rsidRPr="004825AC">
              <w:rPr>
                <w:b w:val="0"/>
                <w:bCs/>
                <w:i w:val="0"/>
              </w:rPr>
              <w:t>Adjustments to Base, Technical Adjustments, and Transfers</w:t>
            </w:r>
          </w:p>
        </w:tc>
        <w:tc>
          <w:tcPr>
            <w:tcW w:w="2520" w:type="dxa"/>
            <w:vAlign w:val="center"/>
          </w:tcPr>
          <w:p w:rsidR="006D024B" w:rsidRPr="004825AC" w:rsidRDefault="00C5126C" w:rsidP="00BC0251">
            <w:pPr>
              <w:pStyle w:val="Title"/>
              <w:ind w:left="0"/>
              <w:jc w:val="right"/>
              <w:rPr>
                <w:b w:val="0"/>
                <w:bCs/>
                <w:i w:val="0"/>
              </w:rPr>
            </w:pPr>
            <w:r>
              <w:rPr>
                <w:b w:val="0"/>
                <w:bCs/>
                <w:i w:val="0"/>
              </w:rPr>
              <w:t>0</w:t>
            </w:r>
          </w:p>
        </w:tc>
      </w:tr>
      <w:tr w:rsidR="006D024B" w:rsidRPr="000113BE" w:rsidTr="00BC0251">
        <w:tc>
          <w:tcPr>
            <w:tcW w:w="6218" w:type="dxa"/>
          </w:tcPr>
          <w:p w:rsidR="006D024B" w:rsidRPr="004825AC" w:rsidRDefault="006D024B" w:rsidP="00BC0251">
            <w:pPr>
              <w:pStyle w:val="Title"/>
              <w:ind w:left="0"/>
              <w:jc w:val="left"/>
              <w:rPr>
                <w:b w:val="0"/>
                <w:bCs/>
                <w:i w:val="0"/>
              </w:rPr>
            </w:pPr>
            <w:r w:rsidRPr="004825AC">
              <w:rPr>
                <w:b w:val="0"/>
                <w:bCs/>
                <w:i w:val="0"/>
              </w:rPr>
              <w:t>2013 Current Services</w:t>
            </w:r>
          </w:p>
        </w:tc>
        <w:tc>
          <w:tcPr>
            <w:tcW w:w="2520" w:type="dxa"/>
            <w:vAlign w:val="center"/>
          </w:tcPr>
          <w:p w:rsidR="006D024B" w:rsidRDefault="00C5126C" w:rsidP="00BC0251">
            <w:pPr>
              <w:pStyle w:val="Title"/>
              <w:ind w:left="0"/>
              <w:jc w:val="right"/>
              <w:rPr>
                <w:b w:val="0"/>
                <w:bCs/>
                <w:i w:val="0"/>
              </w:rPr>
            </w:pPr>
            <w:r>
              <w:rPr>
                <w:b w:val="0"/>
                <w:bCs/>
                <w:i w:val="0"/>
              </w:rPr>
              <w:t>1,162,500</w:t>
            </w:r>
          </w:p>
        </w:tc>
      </w:tr>
      <w:tr w:rsidR="006D024B" w:rsidRPr="000113BE" w:rsidTr="00BC0251">
        <w:tc>
          <w:tcPr>
            <w:tcW w:w="6218" w:type="dxa"/>
          </w:tcPr>
          <w:p w:rsidR="006D024B" w:rsidRPr="00C56FCE" w:rsidRDefault="006D024B" w:rsidP="00BC0251">
            <w:pPr>
              <w:pStyle w:val="Title"/>
              <w:ind w:left="0"/>
              <w:jc w:val="left"/>
              <w:rPr>
                <w:b w:val="0"/>
                <w:bCs/>
                <w:i w:val="0"/>
              </w:rPr>
            </w:pPr>
            <w:r w:rsidRPr="004F176E">
              <w:rPr>
                <w:b w:val="0"/>
                <w:bCs/>
                <w:i w:val="0"/>
              </w:rPr>
              <w:t>2013 Program Increases</w:t>
            </w:r>
          </w:p>
        </w:tc>
        <w:tc>
          <w:tcPr>
            <w:tcW w:w="2520" w:type="dxa"/>
            <w:vAlign w:val="center"/>
          </w:tcPr>
          <w:p w:rsidR="006D024B" w:rsidRPr="00C56FCE" w:rsidRDefault="00C5126C" w:rsidP="000F7B58">
            <w:pPr>
              <w:pStyle w:val="Title"/>
              <w:ind w:left="0"/>
              <w:jc w:val="right"/>
              <w:rPr>
                <w:b w:val="0"/>
                <w:bCs/>
                <w:i w:val="0"/>
              </w:rPr>
            </w:pPr>
            <w:r>
              <w:rPr>
                <w:b w:val="0"/>
                <w:bCs/>
                <w:i w:val="0"/>
              </w:rPr>
              <w:t>1</w:t>
            </w:r>
            <w:r w:rsidR="000F7B58">
              <w:rPr>
                <w:b w:val="0"/>
                <w:bCs/>
                <w:i w:val="0"/>
              </w:rPr>
              <w:t>7</w:t>
            </w:r>
            <w:r>
              <w:rPr>
                <w:b w:val="0"/>
                <w:bCs/>
                <w:i w:val="0"/>
              </w:rPr>
              <w:t>1,000</w:t>
            </w:r>
          </w:p>
        </w:tc>
      </w:tr>
      <w:tr w:rsidR="006D024B" w:rsidRPr="000113BE" w:rsidTr="00BC0251">
        <w:tc>
          <w:tcPr>
            <w:tcW w:w="6218" w:type="dxa"/>
          </w:tcPr>
          <w:p w:rsidR="006D024B" w:rsidRPr="00C56FCE" w:rsidRDefault="006D024B" w:rsidP="00BC0251">
            <w:pPr>
              <w:pStyle w:val="Title"/>
              <w:ind w:left="0"/>
              <w:jc w:val="left"/>
              <w:rPr>
                <w:b w:val="0"/>
                <w:bCs/>
                <w:i w:val="0"/>
              </w:rPr>
            </w:pPr>
            <w:r w:rsidRPr="004F176E">
              <w:rPr>
                <w:b w:val="0"/>
                <w:bCs/>
                <w:i w:val="0"/>
              </w:rPr>
              <w:t>2013 Program Offsets</w:t>
            </w:r>
          </w:p>
        </w:tc>
        <w:tc>
          <w:tcPr>
            <w:tcW w:w="2520" w:type="dxa"/>
            <w:vAlign w:val="center"/>
          </w:tcPr>
          <w:p w:rsidR="006D024B" w:rsidRPr="00C56FCE" w:rsidRDefault="00C5126C" w:rsidP="00F130A6">
            <w:pPr>
              <w:pStyle w:val="Title"/>
              <w:ind w:left="0"/>
              <w:jc w:val="right"/>
              <w:rPr>
                <w:b w:val="0"/>
                <w:bCs/>
                <w:i w:val="0"/>
              </w:rPr>
            </w:pPr>
            <w:r>
              <w:rPr>
                <w:b w:val="0"/>
                <w:bCs/>
                <w:i w:val="0"/>
              </w:rPr>
              <w:t>(</w:t>
            </w:r>
            <w:r w:rsidR="00F130A6">
              <w:rPr>
                <w:b w:val="0"/>
                <w:bCs/>
                <w:i w:val="0"/>
              </w:rPr>
              <w:t>55</w:t>
            </w:r>
            <w:r w:rsidR="00DE1CEC">
              <w:rPr>
                <w:b w:val="0"/>
                <w:bCs/>
                <w:i w:val="0"/>
              </w:rPr>
              <w:t>2</w:t>
            </w:r>
            <w:r>
              <w:rPr>
                <w:b w:val="0"/>
                <w:bCs/>
                <w:i w:val="0"/>
              </w:rPr>
              <w:t>,000)</w:t>
            </w:r>
          </w:p>
        </w:tc>
      </w:tr>
      <w:tr w:rsidR="006D024B" w:rsidRPr="000113BE" w:rsidTr="00BC0251">
        <w:tc>
          <w:tcPr>
            <w:tcW w:w="6218" w:type="dxa"/>
          </w:tcPr>
          <w:p w:rsidR="006D024B" w:rsidRPr="00C56FCE" w:rsidRDefault="006D024B" w:rsidP="00BC0251">
            <w:pPr>
              <w:pStyle w:val="Title"/>
              <w:ind w:left="0"/>
              <w:jc w:val="left"/>
              <w:rPr>
                <w:b w:val="0"/>
                <w:bCs/>
                <w:i w:val="0"/>
              </w:rPr>
            </w:pPr>
            <w:r w:rsidRPr="004F176E">
              <w:rPr>
                <w:b w:val="0"/>
                <w:bCs/>
                <w:i w:val="0"/>
              </w:rPr>
              <w:t>2013 Request</w:t>
            </w:r>
          </w:p>
        </w:tc>
        <w:tc>
          <w:tcPr>
            <w:tcW w:w="2520" w:type="dxa"/>
            <w:vAlign w:val="center"/>
          </w:tcPr>
          <w:p w:rsidR="006D024B" w:rsidRPr="00C56FCE" w:rsidRDefault="00C5126C" w:rsidP="004660B8">
            <w:pPr>
              <w:pStyle w:val="Title"/>
              <w:ind w:left="0"/>
              <w:jc w:val="right"/>
              <w:rPr>
                <w:b w:val="0"/>
                <w:bCs/>
                <w:i w:val="0"/>
              </w:rPr>
            </w:pPr>
            <w:r>
              <w:rPr>
                <w:b w:val="0"/>
                <w:bCs/>
                <w:i w:val="0"/>
              </w:rPr>
              <w:t>78</w:t>
            </w:r>
            <w:r w:rsidR="004660B8">
              <w:rPr>
                <w:b w:val="0"/>
                <w:bCs/>
                <w:i w:val="0"/>
              </w:rPr>
              <w:t>1</w:t>
            </w:r>
            <w:r>
              <w:rPr>
                <w:b w:val="0"/>
                <w:bCs/>
                <w:i w:val="0"/>
              </w:rPr>
              <w:t>,500</w:t>
            </w:r>
          </w:p>
        </w:tc>
      </w:tr>
      <w:tr w:rsidR="006D024B" w:rsidRPr="000113BE" w:rsidTr="00BC0251">
        <w:tc>
          <w:tcPr>
            <w:tcW w:w="6218" w:type="dxa"/>
            <w:shd w:val="clear" w:color="auto" w:fill="E6E6E6"/>
          </w:tcPr>
          <w:p w:rsidR="006D024B" w:rsidRPr="00C56FCE" w:rsidRDefault="006D024B" w:rsidP="00BC0251">
            <w:pPr>
              <w:pStyle w:val="Title"/>
              <w:ind w:left="0"/>
              <w:jc w:val="left"/>
              <w:rPr>
                <w:b w:val="0"/>
                <w:bCs/>
                <w:i w:val="0"/>
              </w:rPr>
            </w:pPr>
            <w:r w:rsidRPr="004F176E">
              <w:rPr>
                <w:i w:val="0"/>
              </w:rPr>
              <w:t>Total Change 2012-2013</w:t>
            </w:r>
          </w:p>
        </w:tc>
        <w:tc>
          <w:tcPr>
            <w:tcW w:w="2520" w:type="dxa"/>
            <w:shd w:val="clear" w:color="auto" w:fill="E6E6E6"/>
            <w:vAlign w:val="center"/>
          </w:tcPr>
          <w:p w:rsidR="006D024B" w:rsidRDefault="00C5126C" w:rsidP="004660B8">
            <w:pPr>
              <w:pStyle w:val="Title"/>
              <w:ind w:left="0"/>
              <w:jc w:val="right"/>
              <w:rPr>
                <w:bCs/>
                <w:i w:val="0"/>
              </w:rPr>
            </w:pPr>
            <w:r>
              <w:rPr>
                <w:bCs/>
                <w:i w:val="0"/>
              </w:rPr>
              <w:t>(</w:t>
            </w:r>
            <w:r w:rsidR="006D024B" w:rsidRPr="004F176E">
              <w:rPr>
                <w:bCs/>
                <w:i w:val="0"/>
              </w:rPr>
              <w:t>$</w:t>
            </w:r>
            <w:r>
              <w:rPr>
                <w:bCs/>
                <w:i w:val="0"/>
              </w:rPr>
              <w:t>3</w:t>
            </w:r>
            <w:r w:rsidR="004660B8">
              <w:rPr>
                <w:bCs/>
                <w:i w:val="0"/>
              </w:rPr>
              <w:t>81</w:t>
            </w:r>
            <w:r>
              <w:rPr>
                <w:bCs/>
                <w:i w:val="0"/>
              </w:rPr>
              <w:t>,000)</w:t>
            </w:r>
          </w:p>
        </w:tc>
      </w:tr>
    </w:tbl>
    <w:p w:rsidR="007916AC" w:rsidRDefault="007916AC" w:rsidP="007916AC">
      <w:pPr>
        <w:spacing w:line="240" w:lineRule="auto"/>
      </w:pPr>
    </w:p>
    <w:p w:rsidR="007916AC" w:rsidRDefault="007916AC" w:rsidP="007916AC">
      <w:pPr>
        <w:spacing w:line="240" w:lineRule="auto"/>
      </w:pPr>
    </w:p>
    <w:tbl>
      <w:tblPr>
        <w:tblW w:w="873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8"/>
        <w:gridCol w:w="2520"/>
      </w:tblGrid>
      <w:tr w:rsidR="007916AC" w:rsidRPr="00B034A8" w:rsidTr="007916AC">
        <w:tc>
          <w:tcPr>
            <w:tcW w:w="6218" w:type="dxa"/>
          </w:tcPr>
          <w:p w:rsidR="007916AC" w:rsidRPr="00ED4896" w:rsidRDefault="007916AC" w:rsidP="007916AC">
            <w:pPr>
              <w:pStyle w:val="Title"/>
              <w:ind w:left="0"/>
              <w:jc w:val="left"/>
              <w:rPr>
                <w:iCs/>
              </w:rPr>
            </w:pPr>
            <w:r w:rsidRPr="00ED4896">
              <w:rPr>
                <w:iCs/>
              </w:rPr>
              <w:t xml:space="preserve">State and Local Law Enforcement Assistance </w:t>
            </w:r>
            <w:r w:rsidRPr="00AC2DA5">
              <w:rPr>
                <w:i w:val="0"/>
                <w:iCs/>
              </w:rPr>
              <w:t xml:space="preserve">MANDATORY </w:t>
            </w:r>
          </w:p>
        </w:tc>
        <w:tc>
          <w:tcPr>
            <w:tcW w:w="2520" w:type="dxa"/>
          </w:tcPr>
          <w:p w:rsidR="007916AC" w:rsidRPr="00ED4896" w:rsidRDefault="007916AC" w:rsidP="007916AC">
            <w:pPr>
              <w:pStyle w:val="Title"/>
              <w:ind w:left="0"/>
              <w:rPr>
                <w:i w:val="0"/>
              </w:rPr>
            </w:pPr>
            <w:r w:rsidRPr="00ED4896">
              <w:rPr>
                <w:i w:val="0"/>
              </w:rPr>
              <w:t>Amount</w:t>
            </w:r>
          </w:p>
        </w:tc>
      </w:tr>
      <w:tr w:rsidR="007916AC" w:rsidRPr="000113BE" w:rsidTr="007916AC">
        <w:tc>
          <w:tcPr>
            <w:tcW w:w="6218" w:type="dxa"/>
          </w:tcPr>
          <w:p w:rsidR="007916AC" w:rsidRDefault="007916AC" w:rsidP="007916AC">
            <w:pPr>
              <w:pStyle w:val="Title"/>
              <w:ind w:left="0"/>
              <w:jc w:val="left"/>
              <w:rPr>
                <w:b w:val="0"/>
                <w:bCs/>
                <w:i w:val="0"/>
              </w:rPr>
            </w:pPr>
            <w:r>
              <w:rPr>
                <w:b w:val="0"/>
                <w:bCs/>
                <w:i w:val="0"/>
              </w:rPr>
              <w:t>201</w:t>
            </w:r>
            <w:r w:rsidRPr="00252D4B">
              <w:rPr>
                <w:b w:val="0"/>
                <w:bCs/>
                <w:i w:val="0"/>
              </w:rPr>
              <w:t>1</w:t>
            </w:r>
            <w:r>
              <w:rPr>
                <w:b w:val="0"/>
                <w:bCs/>
                <w:i w:val="0"/>
              </w:rPr>
              <w:t xml:space="preserve"> Enacted </w:t>
            </w:r>
          </w:p>
        </w:tc>
        <w:tc>
          <w:tcPr>
            <w:tcW w:w="2520" w:type="dxa"/>
            <w:vAlign w:val="center"/>
          </w:tcPr>
          <w:p w:rsidR="007916AC" w:rsidRPr="000113BE" w:rsidRDefault="007916AC" w:rsidP="007916AC">
            <w:pPr>
              <w:pStyle w:val="Title"/>
              <w:ind w:left="0"/>
              <w:jc w:val="right"/>
              <w:rPr>
                <w:b w:val="0"/>
                <w:bCs/>
                <w:i w:val="0"/>
              </w:rPr>
            </w:pPr>
            <w:r w:rsidRPr="00252D4B">
              <w:rPr>
                <w:b w:val="0"/>
                <w:bCs/>
                <w:i w:val="0"/>
              </w:rPr>
              <w:t>$</w:t>
            </w:r>
            <w:r>
              <w:rPr>
                <w:b w:val="0"/>
                <w:bCs/>
                <w:i w:val="0"/>
              </w:rPr>
              <w:t>0</w:t>
            </w:r>
          </w:p>
        </w:tc>
      </w:tr>
      <w:tr w:rsidR="007916AC" w:rsidRPr="000113BE" w:rsidTr="007916AC">
        <w:tc>
          <w:tcPr>
            <w:tcW w:w="6218" w:type="dxa"/>
          </w:tcPr>
          <w:p w:rsidR="007916AC" w:rsidRDefault="007916AC" w:rsidP="007916AC">
            <w:pPr>
              <w:pStyle w:val="Title"/>
              <w:ind w:left="0"/>
              <w:jc w:val="left"/>
              <w:rPr>
                <w:b w:val="0"/>
                <w:bCs/>
                <w:i w:val="0"/>
              </w:rPr>
            </w:pPr>
            <w:r>
              <w:rPr>
                <w:b w:val="0"/>
                <w:bCs/>
                <w:i w:val="0"/>
              </w:rPr>
              <w:t xml:space="preserve">   201</w:t>
            </w:r>
            <w:r w:rsidRPr="00252D4B">
              <w:rPr>
                <w:b w:val="0"/>
                <w:bCs/>
                <w:i w:val="0"/>
              </w:rPr>
              <w:t>1</w:t>
            </w:r>
            <w:r>
              <w:rPr>
                <w:b w:val="0"/>
                <w:bCs/>
                <w:i w:val="0"/>
              </w:rPr>
              <w:t xml:space="preserve"> Transfers from OVW and COPS</w:t>
            </w:r>
          </w:p>
        </w:tc>
        <w:tc>
          <w:tcPr>
            <w:tcW w:w="2520" w:type="dxa"/>
            <w:vAlign w:val="center"/>
          </w:tcPr>
          <w:p w:rsidR="007916AC" w:rsidRPr="000113BE" w:rsidRDefault="007916AC" w:rsidP="007916AC">
            <w:pPr>
              <w:pStyle w:val="Title"/>
              <w:ind w:left="0"/>
              <w:jc w:val="right"/>
              <w:rPr>
                <w:b w:val="0"/>
                <w:bCs/>
                <w:i w:val="0"/>
              </w:rPr>
            </w:pPr>
            <w:r>
              <w:rPr>
                <w:b w:val="0"/>
                <w:bCs/>
                <w:i w:val="0"/>
              </w:rPr>
              <w:t>0</w:t>
            </w:r>
          </w:p>
        </w:tc>
      </w:tr>
      <w:tr w:rsidR="007916AC" w:rsidRPr="000113BE" w:rsidTr="007916AC">
        <w:tc>
          <w:tcPr>
            <w:tcW w:w="6218" w:type="dxa"/>
          </w:tcPr>
          <w:p w:rsidR="007916AC" w:rsidRPr="00D13F8B" w:rsidRDefault="007916AC" w:rsidP="007916AC">
            <w:pPr>
              <w:pStyle w:val="Title"/>
              <w:ind w:left="0"/>
              <w:jc w:val="left"/>
              <w:rPr>
                <w:b w:val="0"/>
                <w:bCs/>
                <w:i w:val="0"/>
              </w:rPr>
            </w:pPr>
            <w:r w:rsidRPr="00D13F8B">
              <w:rPr>
                <w:b w:val="0"/>
                <w:bCs/>
                <w:i w:val="0"/>
              </w:rPr>
              <w:t>2011 Enacted w/Rescissions, Supplementals, and Transfers</w:t>
            </w:r>
          </w:p>
        </w:tc>
        <w:tc>
          <w:tcPr>
            <w:tcW w:w="2520" w:type="dxa"/>
            <w:vAlign w:val="center"/>
          </w:tcPr>
          <w:p w:rsidR="007916AC" w:rsidRDefault="007916AC" w:rsidP="007916AC">
            <w:pPr>
              <w:pStyle w:val="Title"/>
              <w:ind w:left="0"/>
              <w:jc w:val="right"/>
              <w:rPr>
                <w:b w:val="0"/>
                <w:bCs/>
                <w:i w:val="0"/>
              </w:rPr>
            </w:pPr>
            <w:r w:rsidRPr="00D13F8B">
              <w:rPr>
                <w:b w:val="0"/>
                <w:bCs/>
                <w:i w:val="0"/>
              </w:rPr>
              <w:t>0</w:t>
            </w:r>
          </w:p>
        </w:tc>
      </w:tr>
      <w:tr w:rsidR="007916AC" w:rsidRPr="000113BE" w:rsidTr="007916AC">
        <w:tc>
          <w:tcPr>
            <w:tcW w:w="6218" w:type="dxa"/>
          </w:tcPr>
          <w:p w:rsidR="007916AC" w:rsidRDefault="007916AC" w:rsidP="007916AC">
            <w:pPr>
              <w:pStyle w:val="Title"/>
              <w:ind w:left="0"/>
              <w:jc w:val="left"/>
              <w:rPr>
                <w:b w:val="0"/>
                <w:bCs/>
                <w:i w:val="0"/>
              </w:rPr>
            </w:pPr>
            <w:r w:rsidRPr="00252D4B">
              <w:rPr>
                <w:b w:val="0"/>
                <w:bCs/>
                <w:i w:val="0"/>
              </w:rPr>
              <w:t xml:space="preserve">2012 </w:t>
            </w:r>
            <w:r>
              <w:rPr>
                <w:b w:val="0"/>
                <w:bCs/>
                <w:i w:val="0"/>
              </w:rPr>
              <w:t>Enacted</w:t>
            </w:r>
          </w:p>
        </w:tc>
        <w:tc>
          <w:tcPr>
            <w:tcW w:w="2520" w:type="dxa"/>
            <w:vAlign w:val="center"/>
          </w:tcPr>
          <w:p w:rsidR="007916AC" w:rsidRPr="000113BE" w:rsidRDefault="007916AC" w:rsidP="007916AC">
            <w:pPr>
              <w:pStyle w:val="Title"/>
              <w:ind w:left="0"/>
              <w:jc w:val="right"/>
              <w:rPr>
                <w:b w:val="0"/>
                <w:bCs/>
                <w:i w:val="0"/>
              </w:rPr>
            </w:pPr>
            <w:r>
              <w:rPr>
                <w:b w:val="0"/>
                <w:bCs/>
                <w:i w:val="0"/>
              </w:rPr>
              <w:t>0</w:t>
            </w:r>
          </w:p>
        </w:tc>
      </w:tr>
      <w:tr w:rsidR="007916AC" w:rsidRPr="000113BE" w:rsidTr="007916AC">
        <w:tc>
          <w:tcPr>
            <w:tcW w:w="6218" w:type="dxa"/>
          </w:tcPr>
          <w:p w:rsidR="007916AC" w:rsidRPr="004825AC" w:rsidRDefault="007916AC" w:rsidP="007916AC">
            <w:pPr>
              <w:pStyle w:val="Title"/>
              <w:ind w:left="0"/>
              <w:jc w:val="left"/>
              <w:rPr>
                <w:b w:val="0"/>
                <w:bCs/>
                <w:i w:val="0"/>
              </w:rPr>
            </w:pPr>
            <w:r w:rsidRPr="004825AC">
              <w:rPr>
                <w:b w:val="0"/>
                <w:bCs/>
                <w:i w:val="0"/>
              </w:rPr>
              <w:t>Adjustments to Base, Technical Adjustments, and Transfers</w:t>
            </w:r>
          </w:p>
        </w:tc>
        <w:tc>
          <w:tcPr>
            <w:tcW w:w="2520" w:type="dxa"/>
            <w:vAlign w:val="center"/>
          </w:tcPr>
          <w:p w:rsidR="007916AC" w:rsidRPr="004825AC" w:rsidRDefault="007916AC" w:rsidP="007916AC">
            <w:pPr>
              <w:pStyle w:val="Title"/>
              <w:ind w:left="0"/>
              <w:jc w:val="right"/>
              <w:rPr>
                <w:b w:val="0"/>
                <w:bCs/>
                <w:i w:val="0"/>
              </w:rPr>
            </w:pPr>
            <w:r>
              <w:rPr>
                <w:b w:val="0"/>
                <w:bCs/>
                <w:i w:val="0"/>
              </w:rPr>
              <w:t>0</w:t>
            </w:r>
          </w:p>
        </w:tc>
      </w:tr>
      <w:tr w:rsidR="007916AC" w:rsidRPr="000113BE" w:rsidTr="007916AC">
        <w:tc>
          <w:tcPr>
            <w:tcW w:w="6218" w:type="dxa"/>
          </w:tcPr>
          <w:p w:rsidR="007916AC" w:rsidRPr="004825AC" w:rsidRDefault="007916AC" w:rsidP="007916AC">
            <w:pPr>
              <w:pStyle w:val="Title"/>
              <w:ind w:left="0"/>
              <w:jc w:val="left"/>
              <w:rPr>
                <w:b w:val="0"/>
                <w:bCs/>
                <w:i w:val="0"/>
              </w:rPr>
            </w:pPr>
            <w:r w:rsidRPr="004825AC">
              <w:rPr>
                <w:b w:val="0"/>
                <w:bCs/>
                <w:i w:val="0"/>
              </w:rPr>
              <w:t>2013 Current Services</w:t>
            </w:r>
          </w:p>
        </w:tc>
        <w:tc>
          <w:tcPr>
            <w:tcW w:w="2520" w:type="dxa"/>
            <w:vAlign w:val="center"/>
          </w:tcPr>
          <w:p w:rsidR="007916AC" w:rsidRDefault="007916AC" w:rsidP="007916AC">
            <w:pPr>
              <w:pStyle w:val="Title"/>
              <w:ind w:left="0"/>
              <w:jc w:val="right"/>
              <w:rPr>
                <w:b w:val="0"/>
                <w:bCs/>
                <w:i w:val="0"/>
              </w:rPr>
            </w:pPr>
            <w:r>
              <w:rPr>
                <w:b w:val="0"/>
                <w:bCs/>
                <w:i w:val="0"/>
              </w:rPr>
              <w:t>0</w:t>
            </w:r>
          </w:p>
        </w:tc>
      </w:tr>
      <w:tr w:rsidR="007916AC" w:rsidRPr="000113BE" w:rsidTr="007916AC">
        <w:tc>
          <w:tcPr>
            <w:tcW w:w="6218" w:type="dxa"/>
          </w:tcPr>
          <w:p w:rsidR="007916AC" w:rsidRPr="00C56FCE" w:rsidRDefault="007916AC" w:rsidP="007916AC">
            <w:pPr>
              <w:pStyle w:val="Title"/>
              <w:ind w:left="0"/>
              <w:jc w:val="left"/>
              <w:rPr>
                <w:b w:val="0"/>
                <w:bCs/>
                <w:i w:val="0"/>
              </w:rPr>
            </w:pPr>
            <w:r w:rsidRPr="004F176E">
              <w:rPr>
                <w:b w:val="0"/>
                <w:bCs/>
                <w:i w:val="0"/>
              </w:rPr>
              <w:t>2013 Program Increases</w:t>
            </w:r>
          </w:p>
        </w:tc>
        <w:tc>
          <w:tcPr>
            <w:tcW w:w="2520" w:type="dxa"/>
            <w:vAlign w:val="center"/>
          </w:tcPr>
          <w:p w:rsidR="007916AC" w:rsidRPr="00C56FCE" w:rsidRDefault="007916AC" w:rsidP="007916AC">
            <w:pPr>
              <w:pStyle w:val="Title"/>
              <w:ind w:left="0"/>
              <w:jc w:val="right"/>
              <w:rPr>
                <w:b w:val="0"/>
                <w:bCs/>
                <w:i w:val="0"/>
              </w:rPr>
            </w:pPr>
            <w:r>
              <w:rPr>
                <w:b w:val="0"/>
                <w:bCs/>
                <w:i w:val="0"/>
              </w:rPr>
              <w:t>220,500</w:t>
            </w:r>
          </w:p>
        </w:tc>
      </w:tr>
      <w:tr w:rsidR="007916AC" w:rsidRPr="000113BE" w:rsidTr="007916AC">
        <w:tc>
          <w:tcPr>
            <w:tcW w:w="6218" w:type="dxa"/>
          </w:tcPr>
          <w:p w:rsidR="007916AC" w:rsidRPr="00C56FCE" w:rsidRDefault="007916AC" w:rsidP="007916AC">
            <w:pPr>
              <w:pStyle w:val="Title"/>
              <w:ind w:left="0"/>
              <w:jc w:val="left"/>
              <w:rPr>
                <w:b w:val="0"/>
                <w:bCs/>
                <w:i w:val="0"/>
              </w:rPr>
            </w:pPr>
            <w:r w:rsidRPr="004F176E">
              <w:rPr>
                <w:b w:val="0"/>
                <w:bCs/>
                <w:i w:val="0"/>
              </w:rPr>
              <w:t>2013 Program Offsets</w:t>
            </w:r>
          </w:p>
        </w:tc>
        <w:tc>
          <w:tcPr>
            <w:tcW w:w="2520" w:type="dxa"/>
            <w:vAlign w:val="center"/>
          </w:tcPr>
          <w:p w:rsidR="007916AC" w:rsidRPr="00C56FCE" w:rsidRDefault="007916AC" w:rsidP="007916AC">
            <w:pPr>
              <w:pStyle w:val="Title"/>
              <w:ind w:left="0"/>
              <w:jc w:val="right"/>
              <w:rPr>
                <w:b w:val="0"/>
                <w:bCs/>
                <w:i w:val="0"/>
              </w:rPr>
            </w:pPr>
            <w:r>
              <w:rPr>
                <w:b w:val="0"/>
                <w:bCs/>
                <w:i w:val="0"/>
              </w:rPr>
              <w:t>0</w:t>
            </w:r>
          </w:p>
        </w:tc>
      </w:tr>
      <w:tr w:rsidR="007916AC" w:rsidRPr="000113BE" w:rsidTr="007916AC">
        <w:tc>
          <w:tcPr>
            <w:tcW w:w="6218" w:type="dxa"/>
          </w:tcPr>
          <w:p w:rsidR="007916AC" w:rsidRPr="00C56FCE" w:rsidRDefault="007916AC" w:rsidP="007916AC">
            <w:pPr>
              <w:pStyle w:val="Title"/>
              <w:ind w:left="0"/>
              <w:jc w:val="left"/>
              <w:rPr>
                <w:b w:val="0"/>
                <w:bCs/>
                <w:i w:val="0"/>
              </w:rPr>
            </w:pPr>
            <w:r w:rsidRPr="004F176E">
              <w:rPr>
                <w:b w:val="0"/>
                <w:bCs/>
                <w:i w:val="0"/>
              </w:rPr>
              <w:t>2013 Request</w:t>
            </w:r>
          </w:p>
        </w:tc>
        <w:tc>
          <w:tcPr>
            <w:tcW w:w="2520" w:type="dxa"/>
            <w:vAlign w:val="center"/>
          </w:tcPr>
          <w:p w:rsidR="007916AC" w:rsidRPr="00C56FCE" w:rsidRDefault="007916AC" w:rsidP="007916AC">
            <w:pPr>
              <w:pStyle w:val="Title"/>
              <w:ind w:left="0"/>
              <w:jc w:val="right"/>
              <w:rPr>
                <w:b w:val="0"/>
                <w:bCs/>
                <w:i w:val="0"/>
              </w:rPr>
            </w:pPr>
            <w:r>
              <w:rPr>
                <w:b w:val="0"/>
                <w:bCs/>
                <w:i w:val="0"/>
              </w:rPr>
              <w:t>220,500</w:t>
            </w:r>
          </w:p>
        </w:tc>
      </w:tr>
      <w:tr w:rsidR="007916AC" w:rsidRPr="000113BE" w:rsidTr="007916AC">
        <w:tc>
          <w:tcPr>
            <w:tcW w:w="6218" w:type="dxa"/>
            <w:shd w:val="clear" w:color="auto" w:fill="E6E6E6"/>
          </w:tcPr>
          <w:p w:rsidR="007916AC" w:rsidRPr="00C56FCE" w:rsidRDefault="007916AC" w:rsidP="007916AC">
            <w:pPr>
              <w:pStyle w:val="Title"/>
              <w:ind w:left="0"/>
              <w:jc w:val="left"/>
              <w:rPr>
                <w:b w:val="0"/>
                <w:bCs/>
                <w:i w:val="0"/>
              </w:rPr>
            </w:pPr>
            <w:r w:rsidRPr="004F176E">
              <w:rPr>
                <w:i w:val="0"/>
              </w:rPr>
              <w:t>Total Change 2012-2013</w:t>
            </w:r>
          </w:p>
        </w:tc>
        <w:tc>
          <w:tcPr>
            <w:tcW w:w="2520" w:type="dxa"/>
            <w:shd w:val="clear" w:color="auto" w:fill="E6E6E6"/>
            <w:vAlign w:val="center"/>
          </w:tcPr>
          <w:p w:rsidR="007916AC" w:rsidRDefault="007916AC" w:rsidP="007916AC">
            <w:pPr>
              <w:pStyle w:val="Title"/>
              <w:ind w:left="0"/>
              <w:jc w:val="right"/>
              <w:rPr>
                <w:bCs/>
                <w:i w:val="0"/>
              </w:rPr>
            </w:pPr>
            <w:r>
              <w:rPr>
                <w:bCs/>
                <w:i w:val="0"/>
              </w:rPr>
              <w:t>220,500</w:t>
            </w:r>
          </w:p>
        </w:tc>
      </w:tr>
    </w:tbl>
    <w:p w:rsidR="007916AC" w:rsidRDefault="007916AC" w:rsidP="007916AC">
      <w:pPr>
        <w:spacing w:line="240" w:lineRule="auto"/>
      </w:pPr>
    </w:p>
    <w:p w:rsidR="006D024B" w:rsidRPr="000113BE" w:rsidRDefault="006D024B" w:rsidP="006D024B">
      <w:pPr>
        <w:spacing w:line="240" w:lineRule="auto"/>
      </w:pPr>
    </w:p>
    <w:p w:rsidR="006D024B" w:rsidRPr="000113BE" w:rsidRDefault="006D024B" w:rsidP="006D024B">
      <w:pPr>
        <w:numPr>
          <w:ilvl w:val="0"/>
          <w:numId w:val="24"/>
        </w:numPr>
        <w:tabs>
          <w:tab w:val="left" w:pos="360"/>
        </w:tabs>
        <w:spacing w:line="240" w:lineRule="auto"/>
        <w:ind w:hanging="720"/>
        <w:rPr>
          <w:b/>
          <w:bCs/>
        </w:rPr>
      </w:pPr>
      <w:r>
        <w:rPr>
          <w:b/>
          <w:bCs/>
        </w:rPr>
        <w:t>Account Description</w:t>
      </w:r>
    </w:p>
    <w:p w:rsidR="006D024B" w:rsidRPr="000113BE" w:rsidRDefault="006D024B" w:rsidP="006D024B">
      <w:pPr>
        <w:spacing w:line="240" w:lineRule="auto"/>
        <w:jc w:val="left"/>
        <w:rPr>
          <w:b/>
          <w:bCs/>
        </w:rPr>
      </w:pPr>
    </w:p>
    <w:p w:rsidR="006D024B" w:rsidRPr="00B034A8" w:rsidRDefault="006D024B" w:rsidP="006D024B">
      <w:pPr>
        <w:spacing w:line="240" w:lineRule="auto"/>
        <w:jc w:val="left"/>
      </w:pPr>
      <w:r w:rsidRPr="004F176E">
        <w:rPr>
          <w:bCs/>
        </w:rPr>
        <w:t>OJP requests $</w:t>
      </w:r>
      <w:r w:rsidR="00D474B8">
        <w:rPr>
          <w:bCs/>
        </w:rPr>
        <w:t>1,002.0</w:t>
      </w:r>
      <w:r w:rsidRPr="004F176E">
        <w:rPr>
          <w:bCs/>
        </w:rPr>
        <w:t xml:space="preserve"> million</w:t>
      </w:r>
      <w:r w:rsidRPr="004F176E">
        <w:t xml:space="preserve"> for the State and Local Law Enforcement Assistance account, </w:t>
      </w:r>
      <w:r w:rsidR="007916AC">
        <w:t>of which $781.5 million is from direct appropriations and $220.5 million is funded from receipts from the Crime Victims Fund.  The request</w:t>
      </w:r>
      <w:r w:rsidRPr="004F176E">
        <w:t xml:space="preserve"> is $</w:t>
      </w:r>
      <w:r w:rsidR="00806DB3">
        <w:t>1</w:t>
      </w:r>
      <w:r w:rsidR="00D474B8">
        <w:t>6</w:t>
      </w:r>
      <w:r w:rsidR="00806DB3">
        <w:t>0.5</w:t>
      </w:r>
      <w:r w:rsidRPr="004F176E">
        <w:t xml:space="preserve"> million </w:t>
      </w:r>
      <w:r w:rsidR="00CA1A6A">
        <w:t>below</w:t>
      </w:r>
      <w:r>
        <w:t xml:space="preserve"> </w:t>
      </w:r>
      <w:r w:rsidRPr="004F176E">
        <w:t xml:space="preserve">the FY 2012 </w:t>
      </w:r>
      <w:r w:rsidR="00CA1A6A">
        <w:t>Enacted</w:t>
      </w:r>
      <w:r w:rsidRPr="004F176E">
        <w:t xml:space="preserve"> level.</w:t>
      </w:r>
      <w:r>
        <w:t xml:space="preserve">  This account includes programs that establish and build on partnerships with state, local, and</w:t>
      </w:r>
      <w:r w:rsidRPr="00BA2904">
        <w:t xml:space="preserve"> tribal governments, and faith-based and community organizations.  These programs provide federal leadership on high-priority criminal justice concerns such as violent crime, criminal gang activity, illegal drugs, information sharing, and related justice system issues.  The mix of formula and discretionary grant programs administered by OJP, coupled with robust training and technical assistance activities, assists law enforcement agencies, courts, local community partners, and other components of the criminal justice system in preventing and addressing violent crime, protecting the public, and ensuring that offenders are held accountable for their actions.</w:t>
      </w:r>
    </w:p>
    <w:p w:rsidR="006D024B" w:rsidRPr="00B034A8" w:rsidRDefault="006D024B" w:rsidP="006D024B">
      <w:pPr>
        <w:spacing w:line="240" w:lineRule="auto"/>
        <w:sectPr w:rsidR="006D024B" w:rsidRPr="00B034A8" w:rsidSect="006D024B">
          <w:footerReference w:type="even" r:id="rId36"/>
          <w:footerReference w:type="default" r:id="rId37"/>
          <w:type w:val="continuous"/>
          <w:pgSz w:w="12240" w:h="15840" w:code="1"/>
          <w:pgMar w:top="1440" w:right="1440" w:bottom="1440" w:left="720" w:header="720" w:footer="720" w:gutter="720"/>
          <w:cols w:space="720"/>
          <w:docGrid w:linePitch="360"/>
        </w:sectPr>
      </w:pPr>
    </w:p>
    <w:p w:rsidR="006D024B" w:rsidRPr="00B034A8" w:rsidRDefault="006D024B" w:rsidP="006D024B">
      <w:pPr>
        <w:spacing w:line="240" w:lineRule="auto"/>
      </w:pPr>
    </w:p>
    <w:p w:rsidR="006D024B" w:rsidRPr="00B034A8" w:rsidRDefault="006D024B" w:rsidP="006D024B">
      <w:pPr>
        <w:spacing w:line="240" w:lineRule="auto"/>
        <w:ind w:left="-720"/>
        <w:rPr>
          <w:bCs/>
        </w:rPr>
      </w:pPr>
      <w:r w:rsidRPr="00BA2904">
        <w:rPr>
          <w:bCs/>
        </w:rPr>
        <w:lastRenderedPageBreak/>
        <w:t>Some key programs funded under this appropriation account include:</w:t>
      </w:r>
    </w:p>
    <w:p w:rsidR="006D024B" w:rsidRPr="00B034A8" w:rsidRDefault="006D024B" w:rsidP="006D024B">
      <w:pPr>
        <w:spacing w:line="240" w:lineRule="auto"/>
        <w:ind w:left="-720"/>
        <w:rPr>
          <w:bCs/>
        </w:rPr>
      </w:pPr>
    </w:p>
    <w:p w:rsidR="006D024B" w:rsidRPr="00B034A8" w:rsidRDefault="006D024B" w:rsidP="006D024B">
      <w:pPr>
        <w:numPr>
          <w:ilvl w:val="0"/>
          <w:numId w:val="18"/>
        </w:numPr>
        <w:spacing w:line="240" w:lineRule="auto"/>
        <w:ind w:left="0"/>
        <w:jc w:val="left"/>
        <w:rPr>
          <w:bCs/>
        </w:rPr>
      </w:pPr>
      <w:r w:rsidRPr="00BA2904">
        <w:t>Byrne/Justice Assistance Grants, authorized by Section 508 of the Omnibus Crime Control and Safe Streets Act of 1968 (P.L. 90-351), was created to streamline justice funding and grant administration.  The Byrne/JAG Program allows state, local, and tribal governments to support a broad range of activities to prevent and control crime based on local needs and conditions including:  law enforcement programs; prosecution and court programs; prevention and education programs; community corrections programs; drug treatment programs; and planning, evaluation, and technology improvement programs.</w:t>
      </w:r>
    </w:p>
    <w:p w:rsidR="006D024B" w:rsidRDefault="006D024B" w:rsidP="006D024B">
      <w:pPr>
        <w:widowControl/>
        <w:adjustRightInd/>
        <w:spacing w:line="240" w:lineRule="auto"/>
        <w:jc w:val="left"/>
        <w:textAlignment w:val="auto"/>
      </w:pPr>
    </w:p>
    <w:p w:rsidR="006D024B" w:rsidRPr="00F1482F" w:rsidRDefault="006D024B" w:rsidP="006D024B">
      <w:pPr>
        <w:numPr>
          <w:ilvl w:val="0"/>
          <w:numId w:val="18"/>
        </w:numPr>
        <w:spacing w:line="240" w:lineRule="auto"/>
        <w:ind w:left="0"/>
        <w:jc w:val="left"/>
        <w:rPr>
          <w:bCs/>
        </w:rPr>
      </w:pPr>
      <w:r w:rsidRPr="00F1482F">
        <w:t>Victims of Trafficking, principally authorized by section 113 of Trafficking Victims Protection Act of 2000 (P.L. 106-386), empowers local law enforcement to better identify and rescue trafficking victims.  An important secondary goal is the interdiction of trafficking in its various forms, whether it is forced prostitution, indentured servitude, peonage, or other forms of forced labor.</w:t>
      </w:r>
      <w:r w:rsidR="00C14F31" w:rsidRPr="00F1482F">
        <w:t xml:space="preserve">  </w:t>
      </w:r>
      <w:r w:rsidR="00E2262D" w:rsidRPr="00F1482F">
        <w:t xml:space="preserve">In FY 2013, funding for this program is requested via the Crime Victims Fund.  </w:t>
      </w:r>
    </w:p>
    <w:p w:rsidR="00200467" w:rsidRDefault="00200467">
      <w:pPr>
        <w:widowControl/>
        <w:adjustRightInd/>
        <w:spacing w:line="240" w:lineRule="auto"/>
        <w:jc w:val="left"/>
        <w:textAlignment w:val="auto"/>
      </w:pPr>
    </w:p>
    <w:p w:rsidR="006D024B" w:rsidRPr="00B034A8" w:rsidRDefault="006D024B" w:rsidP="006D024B">
      <w:pPr>
        <w:numPr>
          <w:ilvl w:val="0"/>
          <w:numId w:val="18"/>
        </w:numPr>
        <w:tabs>
          <w:tab w:val="left" w:pos="-720"/>
        </w:tabs>
        <w:spacing w:line="240" w:lineRule="auto"/>
        <w:ind w:left="0"/>
        <w:jc w:val="left"/>
        <w:rPr>
          <w:b/>
          <w:bCs/>
          <w:u w:val="single"/>
        </w:rPr>
      </w:pPr>
      <w:r w:rsidRPr="00BA2904">
        <w:t xml:space="preserve">The State Criminal Alien Assistance Program (SCAAP), authorized under 8 </w:t>
      </w:r>
      <w:r>
        <w:t>U.S.C.</w:t>
      </w:r>
      <w:r w:rsidRPr="00BA2904">
        <w:t xml:space="preserve"> 1231(i), provides federal payments to states and localities that incurred correctional officer salary costs for incarcerating undocumented criminal aliens with at least one felony or two misdemeanor convictions.</w:t>
      </w:r>
    </w:p>
    <w:p w:rsidR="006D024B" w:rsidRDefault="006D024B" w:rsidP="006D024B">
      <w:pPr>
        <w:pStyle w:val="NormalWeb"/>
        <w:tabs>
          <w:tab w:val="left" w:pos="-720"/>
        </w:tabs>
        <w:spacing w:before="0" w:beforeAutospacing="0" w:after="0" w:afterAutospacing="0" w:line="240" w:lineRule="auto"/>
        <w:jc w:val="left"/>
        <w:rPr>
          <w:b/>
          <w:bCs/>
          <w:u w:val="single"/>
        </w:rPr>
      </w:pPr>
    </w:p>
    <w:p w:rsidR="006D024B" w:rsidRPr="00B034A8" w:rsidRDefault="006D024B" w:rsidP="006D024B">
      <w:pPr>
        <w:pStyle w:val="Level1"/>
        <w:numPr>
          <w:ilvl w:val="0"/>
          <w:numId w:val="18"/>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left"/>
      </w:pPr>
      <w:r w:rsidRPr="00BA2904">
        <w:t>Residential Substance Abuse Treatment (RSAT), authorized by 42 U.S.C 3793(a)(17)(E) of the Omnibus Crime Control and Safe Streets Act, as amended, aims to enhance the capability of states and units of local government to provide residential substance abuse treatment for incarcerated inmates; prepare offenders for their reintegration into the communities from which they came by incorporating reentry planning activities into treatment programs; and assist both the offenders and their communities through the reentry process through the delivery of both community-based treatment and other broad-based aftercare services.</w:t>
      </w:r>
    </w:p>
    <w:p w:rsidR="006D024B" w:rsidRPr="00B034A8" w:rsidRDefault="006D024B" w:rsidP="006D024B">
      <w:pPr>
        <w:pStyle w:val="ListParagraph"/>
        <w:ind w:left="0" w:hanging="360"/>
      </w:pPr>
    </w:p>
    <w:p w:rsidR="006D024B" w:rsidRPr="00B034A8" w:rsidRDefault="006D024B" w:rsidP="006D024B">
      <w:pPr>
        <w:numPr>
          <w:ilvl w:val="0"/>
          <w:numId w:val="18"/>
        </w:numPr>
        <w:tabs>
          <w:tab w:val="left" w:pos="-720"/>
        </w:tabs>
        <w:spacing w:line="240" w:lineRule="auto"/>
        <w:ind w:left="0"/>
        <w:jc w:val="left"/>
      </w:pPr>
      <w:r w:rsidRPr="00BA2904">
        <w:t xml:space="preserve">Byrne Competitive Grants program, authorized through appropriations, awards grants to improve the functioning of the criminal justice system, to prevent or combat juvenile delinquency, and to assist victims of crime (other than compensation).  These grants are awarded to state, local, and tribal government agencies, for-profit and non-profit organizations, and faith-based and community organizations through a competitive, peer reviewed grant process.  The program focuses on seven purpose areas, including:  preventing crime; enhancing local law enforcement; and enhancing local courts.  </w:t>
      </w:r>
    </w:p>
    <w:p w:rsidR="006D024B" w:rsidRPr="00B034A8" w:rsidRDefault="006D024B" w:rsidP="006D024B">
      <w:pPr>
        <w:spacing w:line="240" w:lineRule="auto"/>
        <w:ind w:hanging="360"/>
        <w:jc w:val="left"/>
        <w:rPr>
          <w:bCs/>
        </w:rPr>
      </w:pPr>
    </w:p>
    <w:p w:rsidR="006D024B" w:rsidRDefault="006D024B" w:rsidP="006D024B">
      <w:pPr>
        <w:widowControl/>
        <w:numPr>
          <w:ilvl w:val="0"/>
          <w:numId w:val="18"/>
        </w:numPr>
        <w:adjustRightInd/>
        <w:spacing w:line="240" w:lineRule="auto"/>
        <w:ind w:left="0"/>
        <w:jc w:val="left"/>
        <w:textAlignment w:val="auto"/>
      </w:pPr>
      <w:r>
        <w:rPr>
          <w:bCs/>
        </w:rPr>
        <w:t xml:space="preserve">The </w:t>
      </w:r>
      <w:r w:rsidRPr="00BA2904">
        <w:rPr>
          <w:bCs/>
        </w:rPr>
        <w:t xml:space="preserve">Problem Solving </w:t>
      </w:r>
      <w:r>
        <w:rPr>
          <w:bCs/>
        </w:rPr>
        <w:t>Justice</w:t>
      </w:r>
      <w:r w:rsidRPr="00BA2904">
        <w:rPr>
          <w:bCs/>
        </w:rPr>
        <w:t xml:space="preserve"> program will allow OJP increased flexibility in funding innovative projects and help</w:t>
      </w:r>
      <w:r w:rsidRPr="00BA2904">
        <w:t xml:space="preserve"> state, local, and tribal governments develop and implement evidence-based problem solving courts strategies to address their unique needs.  Under this initiative, grant funding will be available to state, local, and tribal criminal justice agencies to support: </w:t>
      </w:r>
      <w:r>
        <w:t>d</w:t>
      </w:r>
      <w:r w:rsidRPr="00BA2904">
        <w:t xml:space="preserve">rug courts, </w:t>
      </w:r>
      <w:r>
        <w:t>m</w:t>
      </w:r>
      <w:r w:rsidRPr="00BA2904">
        <w:t>ental health courts, and development and implementation of problem solving courts strategies to address unique local concerns.</w:t>
      </w:r>
      <w:r w:rsidRPr="00016055">
        <w:t xml:space="preserve"> </w:t>
      </w:r>
    </w:p>
    <w:p w:rsidR="00766384" w:rsidRDefault="00766384">
      <w:pPr>
        <w:widowControl/>
        <w:adjustRightInd/>
        <w:spacing w:line="240" w:lineRule="auto"/>
        <w:jc w:val="left"/>
        <w:textAlignment w:val="auto"/>
      </w:pPr>
    </w:p>
    <w:p w:rsidR="00200467" w:rsidRPr="00F1482F" w:rsidRDefault="00453C8B" w:rsidP="00200467">
      <w:pPr>
        <w:numPr>
          <w:ilvl w:val="0"/>
          <w:numId w:val="18"/>
        </w:numPr>
        <w:spacing w:line="240" w:lineRule="auto"/>
        <w:ind w:left="0"/>
        <w:jc w:val="left"/>
        <w:rPr>
          <w:bCs/>
        </w:rPr>
      </w:pPr>
      <w:r w:rsidRPr="00F1482F">
        <w:lastRenderedPageBreak/>
        <w:t xml:space="preserve">The DNA Related and Forensic Programs and Activities initiative is a comprehensive strategy to maximize the use of DNA and other forensic technology in the criminal justice system.  DNA technology is increasingly vital to ensuring accuracy and fairness in the criminal justice system.  It can be used to speed the prosecution of the guilty, while protecting the innocent from wrongful prosecution and exonerating those wrongfully convicted of a crime.  </w:t>
      </w:r>
      <w:r w:rsidR="00200467" w:rsidRPr="00F1482F">
        <w:t xml:space="preserve">In FY 2013, funding for this program is requested via the Crime Victims Fund.  </w:t>
      </w:r>
    </w:p>
    <w:p w:rsidR="00766384" w:rsidRDefault="00766384">
      <w:pPr>
        <w:spacing w:line="240" w:lineRule="auto"/>
        <w:jc w:val="left"/>
      </w:pPr>
    </w:p>
    <w:p w:rsidR="00766384" w:rsidRDefault="00453C8B">
      <w:pPr>
        <w:numPr>
          <w:ilvl w:val="0"/>
          <w:numId w:val="18"/>
        </w:numPr>
        <w:spacing w:line="240" w:lineRule="auto"/>
        <w:ind w:left="0"/>
        <w:jc w:val="left"/>
      </w:pPr>
      <w:r>
        <w:t>The National Criminal History Improvement Program, authorized by 42 U.S.C. 14601, helps states and territories improve the quality, timeliness, and immediate accessibility of criminal history and related records for use by federal, state, and local law enforcement.  These records play a vital role in supporting criminal investigations, background checks related to employment or firearms purchases, and the identification of persons subject to protective orders or wanted, arrested, or convicted for stalking and/or domestic violence.  The grants and technical assistance provided by this initiative help states to address the issues of incomplete criminal history records.</w:t>
      </w:r>
    </w:p>
    <w:p w:rsidR="006D024B" w:rsidRDefault="006D024B" w:rsidP="006D024B">
      <w:pPr>
        <w:pStyle w:val="ListParagraph"/>
      </w:pPr>
    </w:p>
    <w:p w:rsidR="00766384" w:rsidRDefault="00453C8B">
      <w:pPr>
        <w:numPr>
          <w:ilvl w:val="0"/>
          <w:numId w:val="18"/>
        </w:numPr>
        <w:spacing w:line="240" w:lineRule="auto"/>
        <w:ind w:left="0"/>
        <w:jc w:val="left"/>
      </w:pPr>
      <w:r>
        <w:t xml:space="preserve">The National Instant Criminal Background Check System (NICS) Improvement Amendments Act of 2007, authorized by Public Law 110-180, seeks to improve the quality of NICS background checks and eliminate gaps in records that might allow unauthorized individuals to legally purchase firearms.  The Act created a grant program to assist state and tribal governments in updating the Federal Bureau of Investigation’s NICS with the criminal history and mental health records of individuals who are precluded from purchasing or possessing guns and sharing these records with other jurisdictions.  </w:t>
      </w:r>
    </w:p>
    <w:p w:rsidR="00766384" w:rsidRDefault="00766384">
      <w:pPr>
        <w:widowControl/>
        <w:adjustRightInd/>
        <w:spacing w:line="240" w:lineRule="auto"/>
        <w:jc w:val="left"/>
        <w:textAlignment w:val="auto"/>
      </w:pPr>
    </w:p>
    <w:p w:rsidR="006D024B" w:rsidRPr="00B034A8" w:rsidRDefault="006D024B" w:rsidP="006D024B">
      <w:pPr>
        <w:widowControl/>
        <w:numPr>
          <w:ilvl w:val="0"/>
          <w:numId w:val="18"/>
        </w:numPr>
        <w:adjustRightInd/>
        <w:spacing w:line="240" w:lineRule="auto"/>
        <w:ind w:left="0"/>
        <w:jc w:val="left"/>
        <w:textAlignment w:val="auto"/>
      </w:pPr>
      <w:r w:rsidRPr="00016055">
        <w:t xml:space="preserve">The Second Chance Act Program, authorized by Public Law 110-199, builds on the success of OJP’s past reentry initiatives by providing grants to establish and expand adult and juvenile offender reentry programs.  This program authorizes various grants to government agencies and nonprofit groups to provide employment assistance, substance abuse treatment, housing, family programming, mentoring, victims support, and other services that can help reduce re-offending and violations of probation and parole.  </w:t>
      </w:r>
    </w:p>
    <w:p w:rsidR="006D024B" w:rsidRPr="00B034A8" w:rsidRDefault="006D024B" w:rsidP="006D024B">
      <w:pPr>
        <w:widowControl/>
        <w:adjustRightInd/>
        <w:spacing w:line="240" w:lineRule="auto"/>
        <w:jc w:val="left"/>
        <w:textAlignment w:val="auto"/>
      </w:pPr>
    </w:p>
    <w:p w:rsidR="006D024B" w:rsidRPr="00046A19" w:rsidRDefault="006D024B" w:rsidP="006D024B">
      <w:pPr>
        <w:spacing w:line="240" w:lineRule="auto"/>
        <w:jc w:val="left"/>
      </w:pPr>
      <w:r w:rsidRPr="004F176E">
        <w:t>In FY 201</w:t>
      </w:r>
      <w:r>
        <w:t>3</w:t>
      </w:r>
      <w:r w:rsidRPr="004F176E">
        <w:t>, up to $20 million of the Second Chance Act Program funds can support Pay for Success awards, which are pilots that would be modeled on Social Impact Bonds.  With these awards, a federal agency or a state or local government can provide new intervention services to a targeted population and pay only for the results that are achieved.  The social investment community in the U.S. has already signaled its interest in experimenting with this model, if it can find partners in government and identify early pilots that would have all of the elements necessary for success.  These elements include:</w:t>
      </w:r>
    </w:p>
    <w:p w:rsidR="006D024B" w:rsidRPr="00046A19" w:rsidRDefault="006D024B" w:rsidP="006D024B">
      <w:pPr>
        <w:spacing w:line="240" w:lineRule="auto"/>
        <w:jc w:val="left"/>
      </w:pPr>
    </w:p>
    <w:p w:rsidR="006D024B" w:rsidRPr="00046A19" w:rsidRDefault="006D024B" w:rsidP="006D024B">
      <w:pPr>
        <w:pStyle w:val="ListParagraph"/>
        <w:numPr>
          <w:ilvl w:val="0"/>
          <w:numId w:val="48"/>
        </w:numPr>
        <w:contextualSpacing/>
      </w:pPr>
      <w:r w:rsidRPr="004F176E">
        <w:t>An intervention  that is likely to produce positive outcomes for the target population;</w:t>
      </w:r>
    </w:p>
    <w:p w:rsidR="006D024B" w:rsidRPr="00046A19" w:rsidRDefault="006D024B" w:rsidP="006D024B">
      <w:pPr>
        <w:pStyle w:val="ListParagraph"/>
        <w:numPr>
          <w:ilvl w:val="0"/>
          <w:numId w:val="48"/>
        </w:numPr>
        <w:contextualSpacing/>
      </w:pPr>
      <w:r w:rsidRPr="004F176E">
        <w:t>A strong evaluation methodology for measuring outcomes achieved, using a good comparison group or other credible approach to measuring impacts;</w:t>
      </w:r>
    </w:p>
    <w:p w:rsidR="006D024B" w:rsidRPr="00046A19" w:rsidRDefault="006D024B" w:rsidP="006D024B">
      <w:pPr>
        <w:pStyle w:val="ListParagraph"/>
        <w:numPr>
          <w:ilvl w:val="0"/>
          <w:numId w:val="48"/>
        </w:numPr>
        <w:contextualSpacing/>
      </w:pPr>
      <w:r w:rsidRPr="004F176E">
        <w:lastRenderedPageBreak/>
        <w:t>Pay for performance agreements that provide flexibility for service providers to innovate and adjust their approach to maximize outcomes at the lowest possible cost; and</w:t>
      </w:r>
    </w:p>
    <w:p w:rsidR="006D024B" w:rsidRPr="00046A19" w:rsidRDefault="006D024B" w:rsidP="006D024B">
      <w:pPr>
        <w:pStyle w:val="ListParagraph"/>
        <w:numPr>
          <w:ilvl w:val="0"/>
          <w:numId w:val="48"/>
        </w:numPr>
        <w:contextualSpacing/>
      </w:pPr>
      <w:r w:rsidRPr="004F176E">
        <w:t xml:space="preserve">A negotiated payment level for outcomes that provides private investors with a sufficient return if the intervention is successful and improves the cost-effectiveness of government investments.   </w:t>
      </w:r>
    </w:p>
    <w:p w:rsidR="006D024B" w:rsidRPr="00016055" w:rsidRDefault="006D024B" w:rsidP="006D024B">
      <w:pPr>
        <w:tabs>
          <w:tab w:val="left" w:pos="-720"/>
          <w:tab w:val="left" w:pos="0"/>
        </w:tabs>
        <w:spacing w:line="240" w:lineRule="auto"/>
        <w:ind w:left="1080"/>
        <w:jc w:val="left"/>
      </w:pPr>
    </w:p>
    <w:p w:rsidR="006D024B" w:rsidRDefault="006D024B" w:rsidP="006D024B">
      <w:pPr>
        <w:tabs>
          <w:tab w:val="left" w:pos="-720"/>
          <w:tab w:val="left" w:pos="0"/>
        </w:tabs>
        <w:spacing w:line="240" w:lineRule="auto"/>
        <w:jc w:val="left"/>
      </w:pPr>
      <w:r w:rsidRPr="00016055">
        <w:t>In FY 201</w:t>
      </w:r>
      <w:r>
        <w:t>3</w:t>
      </w:r>
      <w:r w:rsidRPr="00016055">
        <w:t>, $</w:t>
      </w:r>
      <w:r>
        <w:t>10</w:t>
      </w:r>
      <w:r w:rsidRPr="00016055">
        <w:t>.0 million is requested for the Smart Probation Program within the $</w:t>
      </w:r>
      <w:r w:rsidR="00C14F31">
        <w:t>80.0</w:t>
      </w:r>
      <w:r w:rsidRPr="00016055">
        <w:t xml:space="preserve"> million requested for Second Chance Act Program, which will help state, local, and tribal criminal justice systems improve the effectiveness of their probation programs and reduce criminal recidivism.</w:t>
      </w:r>
      <w:r>
        <w:t xml:space="preserve">  </w:t>
      </w:r>
    </w:p>
    <w:p w:rsidR="001C79E5" w:rsidRDefault="001C79E5" w:rsidP="006D024B">
      <w:pPr>
        <w:tabs>
          <w:tab w:val="left" w:pos="-720"/>
          <w:tab w:val="left" w:pos="0"/>
        </w:tabs>
        <w:spacing w:line="240" w:lineRule="auto"/>
        <w:jc w:val="left"/>
      </w:pPr>
    </w:p>
    <w:p w:rsidR="001C79E5" w:rsidRDefault="001C79E5" w:rsidP="001C79E5">
      <w:pPr>
        <w:tabs>
          <w:tab w:val="left" w:pos="-720"/>
          <w:tab w:val="left" w:pos="0"/>
        </w:tabs>
        <w:spacing w:line="240" w:lineRule="auto"/>
        <w:jc w:val="left"/>
      </w:pPr>
      <w:r>
        <w:t xml:space="preserve">In FY 2013, </w:t>
      </w:r>
      <w:r w:rsidRPr="00E872D3">
        <w:t>approximately $25</w:t>
      </w:r>
      <w:r>
        <w:t>.0 million</w:t>
      </w:r>
      <w:r w:rsidRPr="00E872D3">
        <w:t xml:space="preserve"> of the </w:t>
      </w:r>
      <w:r>
        <w:t>total</w:t>
      </w:r>
      <w:r w:rsidRPr="00E872D3">
        <w:t xml:space="preserve"> request </w:t>
      </w:r>
      <w:r>
        <w:t xml:space="preserve">for the Second Chance Act and Juvenile Mentoring Program </w:t>
      </w:r>
      <w:r w:rsidRPr="00E872D3">
        <w:t xml:space="preserve">will be used to collaborate with the Department of </w:t>
      </w:r>
      <w:r>
        <w:t>Labor</w:t>
      </w:r>
      <w:r w:rsidRPr="00E872D3">
        <w:t xml:space="preserve"> to support programs for youthful ex-offenders or youth at high-risk of involvement in the juvenile justice system.  These funds will be used to support one or more joint competitions with the Department of </w:t>
      </w:r>
      <w:r>
        <w:t>Labor</w:t>
      </w:r>
      <w:r w:rsidRPr="00E872D3">
        <w:t xml:space="preserve"> and will focus on innovative models to reduce involvement in the juvenile justice system and/or recidivism and improving education and employment outcomes for these target populations.  These competitions will include a pilot “Pay for Success” model, in which </w:t>
      </w:r>
      <w:r>
        <w:t>OJP</w:t>
      </w:r>
      <w:r w:rsidRPr="00E872D3">
        <w:t xml:space="preserve"> could enter into outcomes-based contracts with organizations in which reimbursement would be dependent upon meeting established performance goals.  These organizations would be responsible for securing funds and service providers to perform the activities necessary to deliver the agreed upon performance outcomes to support meeting the Department’s priority goals and to help new labor market entrants and those who are in low-wage jobs find a path into middle class jobs.  Other funds may be used to support competitions to serve youthful ex-offenders and at-risk youth and will continue to focus on models that emphasize increased training and credential attainment, work experience and public service opportunities, mentoring and other supportive services, and establishing programs in areas of high poverty and high crime.  In addition, the </w:t>
      </w:r>
      <w:r>
        <w:t>OJP</w:t>
      </w:r>
      <w:r w:rsidRPr="00E872D3">
        <w:t xml:space="preserve"> will </w:t>
      </w:r>
      <w:r>
        <w:t xml:space="preserve">continue its collaboration via the </w:t>
      </w:r>
      <w:r w:rsidRPr="00E872D3">
        <w:t>Coordinating Council on Juvenile Justice and Delinquency Prevention, and other federal agencies in order to enhance opportunities to leverage other federal resources</w:t>
      </w:r>
      <w:r>
        <w:t xml:space="preserve"> for this initiative</w:t>
      </w:r>
      <w:r w:rsidRPr="00E872D3">
        <w:t>.</w:t>
      </w:r>
    </w:p>
    <w:p w:rsidR="00200467" w:rsidRDefault="00200467">
      <w:pPr>
        <w:widowControl/>
        <w:adjustRightInd/>
        <w:spacing w:line="240" w:lineRule="auto"/>
        <w:jc w:val="left"/>
        <w:textAlignment w:val="auto"/>
      </w:pPr>
    </w:p>
    <w:p w:rsidR="006D024B" w:rsidRPr="003A1D7B" w:rsidRDefault="006D024B" w:rsidP="006D024B">
      <w:pPr>
        <w:numPr>
          <w:ilvl w:val="0"/>
          <w:numId w:val="19"/>
        </w:numPr>
        <w:spacing w:line="240" w:lineRule="auto"/>
        <w:ind w:left="0"/>
        <w:jc w:val="left"/>
      </w:pPr>
      <w:r w:rsidRPr="00252D4B">
        <w:t>Indian Country Initiatives support grants, training, and technical assistance to improve tribal criminal justice outcomes.  Th</w:t>
      </w:r>
      <w:r>
        <w:t>ese</w:t>
      </w:r>
      <w:r w:rsidRPr="00252D4B">
        <w:t xml:space="preserve"> flexible tribal criminal justice assistance program</w:t>
      </w:r>
      <w:r>
        <w:t>s</w:t>
      </w:r>
      <w:r w:rsidRPr="00252D4B">
        <w:t xml:space="preserve"> </w:t>
      </w:r>
      <w:r>
        <w:t>include</w:t>
      </w:r>
      <w:r w:rsidRPr="00252D4B">
        <w:t xml:space="preserve"> the Indian Country Prison Grants, Indian Alcohol and Substance Abuse Program, and Tribal Courts Assistance Program.</w:t>
      </w:r>
      <w:r>
        <w:t xml:space="preserve">  In FY 2013, these initiatives will be funded through a discretionary funding set-aside which will provide a stable, ongoing funding stream to support tribal justice assistance programs.</w:t>
      </w:r>
    </w:p>
    <w:p w:rsidR="006D024B" w:rsidRDefault="006D024B" w:rsidP="006D024B">
      <w:pPr>
        <w:pStyle w:val="ListParagraph"/>
        <w:rPr>
          <w:color w:val="000000"/>
        </w:rPr>
      </w:pPr>
    </w:p>
    <w:p w:rsidR="00766384" w:rsidRDefault="006D024B">
      <w:pPr>
        <w:spacing w:line="240" w:lineRule="auto"/>
        <w:jc w:val="left"/>
        <w:rPr>
          <w:b/>
          <w:sz w:val="40"/>
          <w:szCs w:val="40"/>
        </w:rPr>
      </w:pPr>
      <w:r w:rsidRPr="00BA2904">
        <w:t xml:space="preserve">For additional information and a complete listing of OJP programs, please visit </w:t>
      </w:r>
      <w:hyperlink r:id="rId38" w:history="1">
        <w:r>
          <w:rPr>
            <w:rStyle w:val="Hyperlink"/>
          </w:rPr>
          <w:t>http://www.ojp.gov</w:t>
        </w:r>
      </w:hyperlink>
      <w:r w:rsidRPr="00BA2904">
        <w:t>.</w:t>
      </w:r>
    </w:p>
    <w:p w:rsidR="00676C67" w:rsidRDefault="00676C67" w:rsidP="00931A88">
      <w:pPr>
        <w:spacing w:line="240" w:lineRule="auto"/>
        <w:rPr>
          <w:b/>
        </w:rPr>
      </w:pPr>
    </w:p>
    <w:p w:rsidR="00947526" w:rsidRDefault="00947526" w:rsidP="00931A88">
      <w:pPr>
        <w:spacing w:line="240" w:lineRule="auto"/>
        <w:rPr>
          <w:b/>
        </w:rPr>
      </w:pPr>
    </w:p>
    <w:p w:rsidR="00947526" w:rsidRPr="00B034A8" w:rsidRDefault="00947526" w:rsidP="00931A88">
      <w:pPr>
        <w:spacing w:line="240" w:lineRule="auto"/>
        <w:rPr>
          <w:b/>
        </w:rPr>
        <w:sectPr w:rsidR="00947526" w:rsidRPr="00B034A8" w:rsidSect="00E70276">
          <w:footerReference w:type="default" r:id="rId39"/>
          <w:type w:val="continuous"/>
          <w:pgSz w:w="12240" w:h="15840" w:code="1"/>
          <w:pgMar w:top="1440" w:right="1440" w:bottom="1440" w:left="1440" w:header="720" w:footer="720" w:gutter="720"/>
          <w:cols w:space="720"/>
          <w:docGrid w:linePitch="360"/>
        </w:sectPr>
      </w:pPr>
    </w:p>
    <w:p w:rsidR="00272A88" w:rsidRDefault="008C778C">
      <w:pPr>
        <w:tabs>
          <w:tab w:val="left" w:pos="720"/>
          <w:tab w:val="left" w:pos="1080"/>
          <w:tab w:val="left" w:pos="3600"/>
          <w:tab w:val="left" w:pos="5580"/>
        </w:tabs>
        <w:ind w:left="360" w:hanging="360"/>
        <w:rPr>
          <w:b/>
          <w:iCs/>
        </w:rPr>
      </w:pPr>
      <w:bookmarkStart w:id="7" w:name="_Hlk187639841"/>
      <w:r>
        <w:rPr>
          <w:b/>
          <w:iCs/>
        </w:rPr>
        <w:lastRenderedPageBreak/>
        <w:t>2</w:t>
      </w:r>
      <w:r w:rsidR="007D594B">
        <w:rPr>
          <w:b/>
          <w:iCs/>
        </w:rPr>
        <w:t>.</w:t>
      </w:r>
      <w:r w:rsidR="007D781A">
        <w:rPr>
          <w:b/>
          <w:iCs/>
        </w:rPr>
        <w:tab/>
      </w:r>
      <w:r w:rsidR="007D594B">
        <w:rPr>
          <w:b/>
          <w:iCs/>
        </w:rPr>
        <w:t>Performance and Resource Tables</w:t>
      </w:r>
      <w:r w:rsidR="00393EBC" w:rsidRPr="00393EBC">
        <w:rPr>
          <w:rFonts w:ascii="Arial" w:hAnsi="Arial" w:cs="Arial"/>
          <w:b/>
          <w:vertAlign w:val="superscript"/>
        </w:rPr>
        <w:t xml:space="preserve"> </w:t>
      </w:r>
    </w:p>
    <w:tbl>
      <w:tblPr>
        <w:tblStyle w:val="TableGrid"/>
        <w:tblW w:w="13338" w:type="dxa"/>
        <w:tblLook w:val="04A0"/>
      </w:tblPr>
      <w:tblGrid>
        <w:gridCol w:w="1121"/>
        <w:gridCol w:w="11"/>
        <w:gridCol w:w="2263"/>
        <w:gridCol w:w="571"/>
        <w:gridCol w:w="1636"/>
        <w:gridCol w:w="655"/>
        <w:gridCol w:w="868"/>
        <w:gridCol w:w="704"/>
        <w:gridCol w:w="1566"/>
        <w:gridCol w:w="704"/>
        <w:gridCol w:w="1443"/>
        <w:gridCol w:w="620"/>
        <w:gridCol w:w="1176"/>
      </w:tblGrid>
      <w:tr w:rsidR="008E1AAC" w:rsidRPr="00BD5738" w:rsidTr="002A75F3">
        <w:tc>
          <w:tcPr>
            <w:tcW w:w="13338" w:type="dxa"/>
            <w:gridSpan w:val="13"/>
          </w:tcPr>
          <w:p w:rsidR="008E1AAC" w:rsidRPr="00BD5738" w:rsidRDefault="008E1AAC" w:rsidP="008E1AAC">
            <w:pPr>
              <w:spacing w:line="240" w:lineRule="auto"/>
              <w:jc w:val="center"/>
              <w:rPr>
                <w:b/>
                <w:sz w:val="16"/>
                <w:szCs w:val="16"/>
              </w:rPr>
            </w:pPr>
            <w:r w:rsidRPr="00D31AA4">
              <w:rPr>
                <w:b/>
                <w:sz w:val="16"/>
                <w:szCs w:val="16"/>
              </w:rPr>
              <w:t>PERFORMANCE AND RESOURCES TABLE</w:t>
            </w:r>
          </w:p>
        </w:tc>
      </w:tr>
      <w:tr w:rsidR="008E1AAC" w:rsidRPr="00BD5738" w:rsidTr="002A75F3">
        <w:tc>
          <w:tcPr>
            <w:tcW w:w="13338" w:type="dxa"/>
            <w:gridSpan w:val="13"/>
          </w:tcPr>
          <w:p w:rsidR="008E1AAC" w:rsidRPr="00BD5738" w:rsidRDefault="008E1AAC" w:rsidP="008E1AAC">
            <w:pPr>
              <w:spacing w:line="240" w:lineRule="auto"/>
              <w:rPr>
                <w:sz w:val="16"/>
                <w:szCs w:val="16"/>
              </w:rPr>
            </w:pPr>
            <w:r w:rsidRPr="00D31AA4">
              <w:rPr>
                <w:sz w:val="16"/>
                <w:szCs w:val="16"/>
              </w:rPr>
              <w:t>Appropriation:</w:t>
            </w:r>
            <w:r w:rsidRPr="00D31AA4">
              <w:rPr>
                <w:b/>
                <w:bCs/>
                <w:sz w:val="16"/>
                <w:szCs w:val="16"/>
              </w:rPr>
              <w:t xml:space="preserve"> </w:t>
            </w:r>
            <w:r w:rsidRPr="00D31AA4">
              <w:rPr>
                <w:bCs/>
                <w:sz w:val="16"/>
                <w:szCs w:val="16"/>
              </w:rPr>
              <w:t>State and Local Law Enforcement Assistance</w:t>
            </w:r>
          </w:p>
        </w:tc>
      </w:tr>
      <w:tr w:rsidR="00AA421A" w:rsidRPr="00BD5738" w:rsidTr="00D474B8">
        <w:tc>
          <w:tcPr>
            <w:tcW w:w="3395" w:type="dxa"/>
            <w:gridSpan w:val="3"/>
          </w:tcPr>
          <w:p w:rsidR="008E1AAC" w:rsidRPr="00BD5738" w:rsidRDefault="008E1AAC" w:rsidP="008E1AAC">
            <w:pPr>
              <w:spacing w:line="240" w:lineRule="auto"/>
              <w:rPr>
                <w:sz w:val="16"/>
                <w:szCs w:val="16"/>
              </w:rPr>
            </w:pPr>
            <w:r w:rsidRPr="00D31AA4">
              <w:rPr>
                <w:sz w:val="16"/>
                <w:szCs w:val="16"/>
              </w:rPr>
              <w:t>WORKLOAD/RESOURCES</w:t>
            </w:r>
          </w:p>
        </w:tc>
        <w:tc>
          <w:tcPr>
            <w:tcW w:w="2207" w:type="dxa"/>
            <w:gridSpan w:val="2"/>
            <w:vAlign w:val="center"/>
          </w:tcPr>
          <w:p w:rsidR="008E1AAC" w:rsidRPr="00BD5738" w:rsidRDefault="008E1AAC" w:rsidP="008E1AAC">
            <w:pPr>
              <w:spacing w:line="240" w:lineRule="auto"/>
              <w:jc w:val="center"/>
              <w:rPr>
                <w:sz w:val="16"/>
                <w:szCs w:val="16"/>
              </w:rPr>
            </w:pPr>
            <w:r w:rsidRPr="00D31AA4">
              <w:rPr>
                <w:sz w:val="16"/>
                <w:szCs w:val="16"/>
              </w:rPr>
              <w:t>Final Target</w:t>
            </w:r>
          </w:p>
        </w:tc>
        <w:tc>
          <w:tcPr>
            <w:tcW w:w="1523" w:type="dxa"/>
            <w:gridSpan w:val="2"/>
            <w:shd w:val="clear" w:color="auto" w:fill="FFFFFF" w:themeFill="background1"/>
            <w:vAlign w:val="center"/>
          </w:tcPr>
          <w:p w:rsidR="008E1AAC" w:rsidRPr="00BD5738" w:rsidRDefault="0009730A" w:rsidP="008E1AAC">
            <w:pPr>
              <w:spacing w:line="240" w:lineRule="auto"/>
              <w:jc w:val="center"/>
              <w:rPr>
                <w:sz w:val="16"/>
                <w:szCs w:val="16"/>
              </w:rPr>
            </w:pPr>
            <w:r>
              <w:rPr>
                <w:sz w:val="16"/>
                <w:szCs w:val="16"/>
              </w:rPr>
              <w:t>Actual</w:t>
            </w:r>
          </w:p>
        </w:tc>
        <w:tc>
          <w:tcPr>
            <w:tcW w:w="2270" w:type="dxa"/>
            <w:gridSpan w:val="2"/>
            <w:vAlign w:val="center"/>
          </w:tcPr>
          <w:p w:rsidR="008E1AAC" w:rsidRPr="00BD5738" w:rsidRDefault="008E1AAC" w:rsidP="008E1AAC">
            <w:pPr>
              <w:spacing w:line="240" w:lineRule="auto"/>
              <w:jc w:val="center"/>
              <w:rPr>
                <w:sz w:val="16"/>
                <w:szCs w:val="16"/>
              </w:rPr>
            </w:pPr>
            <w:r w:rsidRPr="00D31AA4">
              <w:rPr>
                <w:sz w:val="16"/>
                <w:szCs w:val="16"/>
              </w:rPr>
              <w:t>Projected</w:t>
            </w:r>
          </w:p>
        </w:tc>
        <w:tc>
          <w:tcPr>
            <w:tcW w:w="2147" w:type="dxa"/>
            <w:gridSpan w:val="2"/>
            <w:vAlign w:val="center"/>
          </w:tcPr>
          <w:p w:rsidR="008E1AAC" w:rsidRPr="00BD5738" w:rsidRDefault="008E1AAC" w:rsidP="008E1AAC">
            <w:pPr>
              <w:spacing w:line="240" w:lineRule="auto"/>
              <w:jc w:val="center"/>
              <w:rPr>
                <w:sz w:val="16"/>
                <w:szCs w:val="16"/>
              </w:rPr>
            </w:pPr>
            <w:r w:rsidRPr="00D31AA4">
              <w:rPr>
                <w:sz w:val="16"/>
                <w:szCs w:val="16"/>
              </w:rPr>
              <w:t>Changes</w:t>
            </w:r>
          </w:p>
        </w:tc>
        <w:tc>
          <w:tcPr>
            <w:tcW w:w="1796" w:type="dxa"/>
            <w:gridSpan w:val="2"/>
            <w:vAlign w:val="center"/>
          </w:tcPr>
          <w:p w:rsidR="008E1AAC" w:rsidRPr="00BD5738" w:rsidRDefault="008E1AAC" w:rsidP="008E1AAC">
            <w:pPr>
              <w:spacing w:line="240" w:lineRule="auto"/>
              <w:jc w:val="center"/>
              <w:rPr>
                <w:sz w:val="16"/>
                <w:szCs w:val="16"/>
              </w:rPr>
            </w:pPr>
            <w:r w:rsidRPr="00D31AA4">
              <w:rPr>
                <w:sz w:val="16"/>
                <w:szCs w:val="16"/>
              </w:rPr>
              <w:t>Requested (Total)</w:t>
            </w:r>
          </w:p>
        </w:tc>
      </w:tr>
      <w:tr w:rsidR="00AA421A" w:rsidRPr="00172579" w:rsidTr="00D474B8">
        <w:tc>
          <w:tcPr>
            <w:tcW w:w="3395" w:type="dxa"/>
            <w:gridSpan w:val="3"/>
          </w:tcPr>
          <w:p w:rsidR="0009730A" w:rsidRPr="00BD5738" w:rsidRDefault="0009730A" w:rsidP="008E1AAC">
            <w:pPr>
              <w:spacing w:line="240" w:lineRule="auto"/>
              <w:rPr>
                <w:sz w:val="16"/>
                <w:szCs w:val="16"/>
              </w:rPr>
            </w:pPr>
          </w:p>
        </w:tc>
        <w:tc>
          <w:tcPr>
            <w:tcW w:w="2207" w:type="dxa"/>
            <w:gridSpan w:val="2"/>
            <w:vAlign w:val="center"/>
          </w:tcPr>
          <w:p w:rsidR="0009730A" w:rsidRPr="0059730C" w:rsidRDefault="00BB1961" w:rsidP="008E1AAC">
            <w:pPr>
              <w:spacing w:line="240" w:lineRule="auto"/>
              <w:jc w:val="center"/>
              <w:rPr>
                <w:sz w:val="16"/>
                <w:szCs w:val="16"/>
              </w:rPr>
            </w:pPr>
            <w:r>
              <w:rPr>
                <w:sz w:val="16"/>
                <w:szCs w:val="16"/>
              </w:rPr>
              <w:t>FY 2011</w:t>
            </w:r>
          </w:p>
        </w:tc>
        <w:tc>
          <w:tcPr>
            <w:tcW w:w="1523" w:type="dxa"/>
            <w:gridSpan w:val="2"/>
            <w:shd w:val="clear" w:color="auto" w:fill="FFFFFF" w:themeFill="background1"/>
            <w:vAlign w:val="center"/>
          </w:tcPr>
          <w:p w:rsidR="0009730A" w:rsidRPr="0059730C" w:rsidRDefault="00BB1961" w:rsidP="008E1AAC">
            <w:pPr>
              <w:spacing w:line="240" w:lineRule="auto"/>
              <w:jc w:val="center"/>
              <w:rPr>
                <w:sz w:val="16"/>
                <w:szCs w:val="16"/>
              </w:rPr>
            </w:pPr>
            <w:r>
              <w:rPr>
                <w:sz w:val="16"/>
                <w:szCs w:val="16"/>
              </w:rPr>
              <w:t>FY 2011</w:t>
            </w:r>
          </w:p>
        </w:tc>
        <w:tc>
          <w:tcPr>
            <w:tcW w:w="2270" w:type="dxa"/>
            <w:gridSpan w:val="2"/>
            <w:vAlign w:val="center"/>
          </w:tcPr>
          <w:p w:rsidR="009341AB" w:rsidRDefault="00BB1961">
            <w:pPr>
              <w:spacing w:line="240" w:lineRule="auto"/>
              <w:jc w:val="center"/>
              <w:rPr>
                <w:sz w:val="16"/>
                <w:szCs w:val="16"/>
              </w:rPr>
            </w:pPr>
            <w:r>
              <w:rPr>
                <w:sz w:val="16"/>
                <w:szCs w:val="16"/>
              </w:rPr>
              <w:t>FY 2012</w:t>
            </w:r>
          </w:p>
        </w:tc>
        <w:tc>
          <w:tcPr>
            <w:tcW w:w="2147" w:type="dxa"/>
            <w:gridSpan w:val="2"/>
            <w:vAlign w:val="center"/>
          </w:tcPr>
          <w:p w:rsidR="0009730A" w:rsidRPr="0059730C" w:rsidRDefault="00BB1961" w:rsidP="0009730A">
            <w:pPr>
              <w:spacing w:line="240" w:lineRule="auto"/>
              <w:jc w:val="center"/>
              <w:rPr>
                <w:sz w:val="16"/>
                <w:szCs w:val="16"/>
              </w:rPr>
            </w:pPr>
            <w:r>
              <w:rPr>
                <w:sz w:val="16"/>
                <w:szCs w:val="16"/>
              </w:rPr>
              <w:t>Current Services Adjustments and FY 2013 Program Changes</w:t>
            </w:r>
          </w:p>
        </w:tc>
        <w:tc>
          <w:tcPr>
            <w:tcW w:w="1796" w:type="dxa"/>
            <w:gridSpan w:val="2"/>
            <w:vAlign w:val="center"/>
          </w:tcPr>
          <w:p w:rsidR="009341AB" w:rsidRDefault="008F3D62">
            <w:pPr>
              <w:spacing w:line="240" w:lineRule="auto"/>
              <w:jc w:val="center"/>
              <w:rPr>
                <w:sz w:val="16"/>
                <w:szCs w:val="16"/>
              </w:rPr>
            </w:pPr>
            <w:r w:rsidRPr="008F3D62">
              <w:rPr>
                <w:sz w:val="16"/>
                <w:szCs w:val="16"/>
              </w:rPr>
              <w:t>FY 2013 Request</w:t>
            </w:r>
          </w:p>
        </w:tc>
      </w:tr>
      <w:tr w:rsidR="00AA421A" w:rsidRPr="00BD5738" w:rsidTr="00D474B8">
        <w:tc>
          <w:tcPr>
            <w:tcW w:w="3395" w:type="dxa"/>
            <w:gridSpan w:val="3"/>
          </w:tcPr>
          <w:p w:rsidR="0009730A" w:rsidRPr="00BD5738" w:rsidRDefault="0009730A" w:rsidP="008E1AAC">
            <w:pPr>
              <w:spacing w:line="240" w:lineRule="auto"/>
              <w:rPr>
                <w:b/>
                <w:sz w:val="16"/>
                <w:szCs w:val="16"/>
              </w:rPr>
            </w:pPr>
            <w:r w:rsidRPr="00D31AA4">
              <w:rPr>
                <w:b/>
                <w:sz w:val="16"/>
                <w:szCs w:val="16"/>
              </w:rPr>
              <w:t>Workload</w:t>
            </w:r>
          </w:p>
        </w:tc>
        <w:tc>
          <w:tcPr>
            <w:tcW w:w="2207" w:type="dxa"/>
            <w:gridSpan w:val="2"/>
          </w:tcPr>
          <w:p w:rsidR="0009730A" w:rsidRPr="0059730C" w:rsidRDefault="0009730A" w:rsidP="008E1AAC">
            <w:pPr>
              <w:spacing w:line="240" w:lineRule="auto"/>
              <w:rPr>
                <w:sz w:val="16"/>
                <w:szCs w:val="16"/>
              </w:rPr>
            </w:pPr>
          </w:p>
        </w:tc>
        <w:tc>
          <w:tcPr>
            <w:tcW w:w="1523" w:type="dxa"/>
            <w:gridSpan w:val="2"/>
            <w:shd w:val="clear" w:color="auto" w:fill="FFFFFF" w:themeFill="background1"/>
          </w:tcPr>
          <w:p w:rsidR="0009730A" w:rsidRPr="0059730C" w:rsidRDefault="0009730A" w:rsidP="008E1AAC">
            <w:pPr>
              <w:spacing w:line="240" w:lineRule="auto"/>
              <w:rPr>
                <w:sz w:val="16"/>
                <w:szCs w:val="16"/>
              </w:rPr>
            </w:pPr>
          </w:p>
        </w:tc>
        <w:tc>
          <w:tcPr>
            <w:tcW w:w="2270" w:type="dxa"/>
            <w:gridSpan w:val="2"/>
          </w:tcPr>
          <w:p w:rsidR="0009730A" w:rsidRPr="0059730C" w:rsidRDefault="0009730A" w:rsidP="008E1AAC">
            <w:pPr>
              <w:spacing w:line="240" w:lineRule="auto"/>
              <w:rPr>
                <w:sz w:val="16"/>
                <w:szCs w:val="16"/>
              </w:rPr>
            </w:pPr>
          </w:p>
        </w:tc>
        <w:tc>
          <w:tcPr>
            <w:tcW w:w="2147" w:type="dxa"/>
            <w:gridSpan w:val="2"/>
          </w:tcPr>
          <w:p w:rsidR="0009730A" w:rsidRPr="0059730C" w:rsidRDefault="0009730A" w:rsidP="008E1AAC">
            <w:pPr>
              <w:spacing w:line="240" w:lineRule="auto"/>
              <w:rPr>
                <w:sz w:val="16"/>
                <w:szCs w:val="16"/>
              </w:rPr>
            </w:pPr>
          </w:p>
        </w:tc>
        <w:tc>
          <w:tcPr>
            <w:tcW w:w="1796" w:type="dxa"/>
            <w:gridSpan w:val="2"/>
          </w:tcPr>
          <w:p w:rsidR="0009730A" w:rsidRPr="0059730C" w:rsidRDefault="0009730A" w:rsidP="008E1AAC">
            <w:pPr>
              <w:spacing w:line="240" w:lineRule="auto"/>
              <w:rPr>
                <w:sz w:val="16"/>
                <w:szCs w:val="16"/>
              </w:rPr>
            </w:pPr>
          </w:p>
        </w:tc>
      </w:tr>
      <w:tr w:rsidR="00AA421A" w:rsidRPr="008E6C62" w:rsidTr="00D474B8">
        <w:tc>
          <w:tcPr>
            <w:tcW w:w="3395" w:type="dxa"/>
            <w:gridSpan w:val="3"/>
          </w:tcPr>
          <w:p w:rsidR="0009730A" w:rsidRPr="00BD5738" w:rsidRDefault="0009730A" w:rsidP="008E1AAC">
            <w:pPr>
              <w:spacing w:line="240" w:lineRule="auto"/>
              <w:rPr>
                <w:sz w:val="16"/>
                <w:szCs w:val="16"/>
              </w:rPr>
            </w:pPr>
            <w:r w:rsidRPr="00D31AA4">
              <w:rPr>
                <w:sz w:val="16"/>
                <w:szCs w:val="16"/>
              </w:rPr>
              <w:t>Number of solicitations released on time versus plan</w:t>
            </w:r>
          </w:p>
        </w:tc>
        <w:tc>
          <w:tcPr>
            <w:tcW w:w="2207" w:type="dxa"/>
            <w:gridSpan w:val="2"/>
            <w:vAlign w:val="center"/>
          </w:tcPr>
          <w:p w:rsidR="0009730A" w:rsidRPr="0059730C" w:rsidRDefault="00BB1961" w:rsidP="008E1AAC">
            <w:pPr>
              <w:spacing w:line="240" w:lineRule="auto"/>
              <w:jc w:val="center"/>
              <w:rPr>
                <w:sz w:val="16"/>
                <w:szCs w:val="16"/>
              </w:rPr>
            </w:pPr>
            <w:r>
              <w:rPr>
                <w:sz w:val="16"/>
                <w:szCs w:val="16"/>
              </w:rPr>
              <w:t>44</w:t>
            </w:r>
          </w:p>
        </w:tc>
        <w:tc>
          <w:tcPr>
            <w:tcW w:w="1523" w:type="dxa"/>
            <w:gridSpan w:val="2"/>
            <w:shd w:val="clear" w:color="auto" w:fill="FFFFFF" w:themeFill="background1"/>
            <w:vAlign w:val="center"/>
          </w:tcPr>
          <w:p w:rsidR="0009730A" w:rsidRPr="0059730C" w:rsidRDefault="00994946" w:rsidP="008E1AAC">
            <w:pPr>
              <w:spacing w:line="240" w:lineRule="auto"/>
              <w:jc w:val="center"/>
              <w:rPr>
                <w:sz w:val="16"/>
                <w:szCs w:val="16"/>
              </w:rPr>
            </w:pPr>
            <w:r>
              <w:rPr>
                <w:sz w:val="16"/>
                <w:szCs w:val="16"/>
              </w:rPr>
              <w:t>55</w:t>
            </w:r>
          </w:p>
        </w:tc>
        <w:tc>
          <w:tcPr>
            <w:tcW w:w="2270" w:type="dxa"/>
            <w:gridSpan w:val="2"/>
            <w:vAlign w:val="center"/>
          </w:tcPr>
          <w:p w:rsidR="0009730A" w:rsidRPr="0059730C" w:rsidRDefault="0009730A" w:rsidP="008E1AAC">
            <w:pPr>
              <w:spacing w:line="240" w:lineRule="auto"/>
              <w:jc w:val="center"/>
              <w:rPr>
                <w:sz w:val="16"/>
                <w:szCs w:val="16"/>
              </w:rPr>
            </w:pPr>
          </w:p>
        </w:tc>
        <w:tc>
          <w:tcPr>
            <w:tcW w:w="2147" w:type="dxa"/>
            <w:gridSpan w:val="2"/>
            <w:vAlign w:val="center"/>
          </w:tcPr>
          <w:p w:rsidR="0009730A" w:rsidRPr="008E6C62" w:rsidRDefault="0009730A" w:rsidP="008E1AAC">
            <w:pPr>
              <w:spacing w:line="240" w:lineRule="auto"/>
              <w:jc w:val="center"/>
              <w:rPr>
                <w:sz w:val="16"/>
                <w:szCs w:val="16"/>
              </w:rPr>
            </w:pPr>
          </w:p>
        </w:tc>
        <w:tc>
          <w:tcPr>
            <w:tcW w:w="1796" w:type="dxa"/>
            <w:gridSpan w:val="2"/>
            <w:vAlign w:val="center"/>
          </w:tcPr>
          <w:p w:rsidR="0009730A" w:rsidRPr="008E6C62" w:rsidRDefault="0009730A" w:rsidP="008E1AAC">
            <w:pPr>
              <w:spacing w:line="240" w:lineRule="auto"/>
              <w:jc w:val="center"/>
              <w:rPr>
                <w:sz w:val="16"/>
                <w:szCs w:val="16"/>
              </w:rPr>
            </w:pPr>
          </w:p>
        </w:tc>
      </w:tr>
      <w:tr w:rsidR="00AA421A" w:rsidRPr="008E6C62" w:rsidTr="003E5CDA">
        <w:tc>
          <w:tcPr>
            <w:tcW w:w="3395" w:type="dxa"/>
            <w:gridSpan w:val="3"/>
          </w:tcPr>
          <w:p w:rsidR="0009730A" w:rsidRPr="00BD5738" w:rsidRDefault="0009730A" w:rsidP="008E1AAC">
            <w:pPr>
              <w:spacing w:line="240" w:lineRule="auto"/>
              <w:rPr>
                <w:sz w:val="16"/>
                <w:szCs w:val="16"/>
              </w:rPr>
            </w:pPr>
            <w:r w:rsidRPr="00D31AA4">
              <w:rPr>
                <w:sz w:val="16"/>
                <w:szCs w:val="16"/>
              </w:rPr>
              <w:t>Percent of awards made against plan</w:t>
            </w:r>
          </w:p>
        </w:tc>
        <w:tc>
          <w:tcPr>
            <w:tcW w:w="2207" w:type="dxa"/>
            <w:gridSpan w:val="2"/>
            <w:vAlign w:val="center"/>
          </w:tcPr>
          <w:p w:rsidR="0009730A" w:rsidRPr="0059730C" w:rsidRDefault="00BB1961" w:rsidP="008E1AAC">
            <w:pPr>
              <w:spacing w:line="240" w:lineRule="auto"/>
              <w:jc w:val="center"/>
              <w:rPr>
                <w:sz w:val="16"/>
                <w:szCs w:val="16"/>
              </w:rPr>
            </w:pPr>
            <w:r>
              <w:rPr>
                <w:sz w:val="16"/>
                <w:szCs w:val="16"/>
              </w:rPr>
              <w:t>90%</w:t>
            </w:r>
          </w:p>
        </w:tc>
        <w:tc>
          <w:tcPr>
            <w:tcW w:w="1523" w:type="dxa"/>
            <w:gridSpan w:val="2"/>
            <w:shd w:val="clear" w:color="auto" w:fill="FFFFFF" w:themeFill="background1"/>
            <w:vAlign w:val="center"/>
          </w:tcPr>
          <w:p w:rsidR="0009730A" w:rsidRPr="0059730C" w:rsidRDefault="00994946" w:rsidP="00994946">
            <w:pPr>
              <w:spacing w:line="240" w:lineRule="auto"/>
              <w:jc w:val="center"/>
              <w:rPr>
                <w:sz w:val="16"/>
                <w:szCs w:val="16"/>
              </w:rPr>
            </w:pPr>
            <w:r>
              <w:rPr>
                <w:sz w:val="16"/>
                <w:szCs w:val="16"/>
              </w:rPr>
              <w:t>95%</w:t>
            </w:r>
          </w:p>
        </w:tc>
        <w:tc>
          <w:tcPr>
            <w:tcW w:w="2270" w:type="dxa"/>
            <w:gridSpan w:val="2"/>
            <w:vAlign w:val="center"/>
          </w:tcPr>
          <w:p w:rsidR="0009730A" w:rsidRPr="0059730C" w:rsidRDefault="0009730A" w:rsidP="008E1AAC">
            <w:pPr>
              <w:spacing w:line="240" w:lineRule="auto"/>
              <w:jc w:val="center"/>
              <w:rPr>
                <w:sz w:val="16"/>
                <w:szCs w:val="16"/>
              </w:rPr>
            </w:pPr>
          </w:p>
        </w:tc>
        <w:tc>
          <w:tcPr>
            <w:tcW w:w="2147" w:type="dxa"/>
            <w:gridSpan w:val="2"/>
            <w:tcBorders>
              <w:bottom w:val="single" w:sz="4" w:space="0" w:color="auto"/>
            </w:tcBorders>
            <w:vAlign w:val="center"/>
          </w:tcPr>
          <w:p w:rsidR="0009730A" w:rsidRPr="008E6C62" w:rsidRDefault="0009730A" w:rsidP="008E1AAC">
            <w:pPr>
              <w:spacing w:line="240" w:lineRule="auto"/>
              <w:jc w:val="center"/>
              <w:rPr>
                <w:sz w:val="16"/>
                <w:szCs w:val="16"/>
              </w:rPr>
            </w:pPr>
          </w:p>
        </w:tc>
        <w:tc>
          <w:tcPr>
            <w:tcW w:w="1796" w:type="dxa"/>
            <w:gridSpan w:val="2"/>
            <w:tcBorders>
              <w:bottom w:val="single" w:sz="4" w:space="0" w:color="auto"/>
            </w:tcBorders>
            <w:vAlign w:val="center"/>
          </w:tcPr>
          <w:p w:rsidR="0009730A" w:rsidRPr="008E6C62" w:rsidRDefault="0009730A" w:rsidP="008E1AAC">
            <w:pPr>
              <w:spacing w:line="240" w:lineRule="auto"/>
              <w:jc w:val="center"/>
              <w:rPr>
                <w:sz w:val="16"/>
                <w:szCs w:val="16"/>
              </w:rPr>
            </w:pPr>
          </w:p>
        </w:tc>
      </w:tr>
      <w:tr w:rsidR="007E5CFD" w:rsidRPr="003E5CDA" w:rsidTr="003E5CDA">
        <w:tc>
          <w:tcPr>
            <w:tcW w:w="3395" w:type="dxa"/>
            <w:gridSpan w:val="3"/>
          </w:tcPr>
          <w:p w:rsidR="000D0C02" w:rsidRPr="00BD5738" w:rsidRDefault="000D0C02" w:rsidP="008E1AAC">
            <w:pPr>
              <w:spacing w:line="240" w:lineRule="auto"/>
              <w:rPr>
                <w:sz w:val="16"/>
                <w:szCs w:val="16"/>
              </w:rPr>
            </w:pPr>
            <w:r w:rsidRPr="00D31AA4">
              <w:rPr>
                <w:sz w:val="16"/>
                <w:szCs w:val="16"/>
              </w:rPr>
              <w:t>Total Dollars Obligated</w:t>
            </w:r>
          </w:p>
        </w:tc>
        <w:tc>
          <w:tcPr>
            <w:tcW w:w="2207" w:type="dxa"/>
            <w:gridSpan w:val="2"/>
            <w:vAlign w:val="bottom"/>
          </w:tcPr>
          <w:p w:rsidR="00CA5AA9" w:rsidRPr="0059730C" w:rsidRDefault="00BB1961">
            <w:pPr>
              <w:spacing w:line="240" w:lineRule="auto"/>
              <w:jc w:val="center"/>
              <w:rPr>
                <w:sz w:val="16"/>
                <w:szCs w:val="16"/>
              </w:rPr>
            </w:pPr>
            <w:r>
              <w:rPr>
                <w:sz w:val="16"/>
                <w:szCs w:val="16"/>
              </w:rPr>
              <w:t xml:space="preserve">$1,288,990 </w:t>
            </w:r>
          </w:p>
        </w:tc>
        <w:tc>
          <w:tcPr>
            <w:tcW w:w="1523" w:type="dxa"/>
            <w:gridSpan w:val="2"/>
            <w:shd w:val="clear" w:color="auto" w:fill="FFFFFF" w:themeFill="background1"/>
            <w:vAlign w:val="center"/>
          </w:tcPr>
          <w:p w:rsidR="007E36FA" w:rsidRDefault="00FF7F35">
            <w:pPr>
              <w:spacing w:line="240" w:lineRule="auto"/>
              <w:jc w:val="center"/>
              <w:rPr>
                <w:sz w:val="16"/>
                <w:szCs w:val="16"/>
              </w:rPr>
            </w:pPr>
            <w:r>
              <w:rPr>
                <w:sz w:val="16"/>
                <w:szCs w:val="16"/>
              </w:rPr>
              <w:t>$1,286,434</w:t>
            </w:r>
          </w:p>
        </w:tc>
        <w:tc>
          <w:tcPr>
            <w:tcW w:w="2270" w:type="dxa"/>
            <w:gridSpan w:val="2"/>
            <w:vAlign w:val="bottom"/>
          </w:tcPr>
          <w:p w:rsidR="00CA5AA9" w:rsidRPr="003E5CDA" w:rsidRDefault="00FF7F35" w:rsidP="00B57DA4">
            <w:pPr>
              <w:spacing w:line="240" w:lineRule="auto"/>
              <w:jc w:val="center"/>
              <w:rPr>
                <w:sz w:val="16"/>
                <w:szCs w:val="16"/>
              </w:rPr>
            </w:pPr>
            <w:r w:rsidRPr="003E5CDA">
              <w:rPr>
                <w:sz w:val="16"/>
                <w:szCs w:val="16"/>
              </w:rPr>
              <w:t>$1,162,500</w:t>
            </w:r>
          </w:p>
        </w:tc>
        <w:tc>
          <w:tcPr>
            <w:tcW w:w="2147" w:type="dxa"/>
            <w:gridSpan w:val="2"/>
            <w:shd w:val="clear" w:color="auto" w:fill="auto"/>
            <w:vAlign w:val="bottom"/>
          </w:tcPr>
          <w:p w:rsidR="004660B8" w:rsidRPr="003E5CDA" w:rsidRDefault="004B0253" w:rsidP="007E5CFD">
            <w:pPr>
              <w:spacing w:line="240" w:lineRule="auto"/>
              <w:jc w:val="center"/>
              <w:rPr>
                <w:color w:val="C00000"/>
                <w:sz w:val="16"/>
                <w:szCs w:val="16"/>
              </w:rPr>
            </w:pPr>
            <w:r w:rsidRPr="003E5CDA">
              <w:rPr>
                <w:color w:val="C00000"/>
                <w:sz w:val="16"/>
                <w:szCs w:val="16"/>
              </w:rPr>
              <w:t>(</w:t>
            </w:r>
            <w:r w:rsidR="008F3D62" w:rsidRPr="003E5CDA">
              <w:rPr>
                <w:color w:val="C00000"/>
                <w:sz w:val="16"/>
                <w:szCs w:val="16"/>
              </w:rPr>
              <w:t>$</w:t>
            </w:r>
            <w:r w:rsidR="007E5CFD" w:rsidRPr="003E5CDA">
              <w:rPr>
                <w:color w:val="C00000"/>
                <w:sz w:val="16"/>
                <w:szCs w:val="16"/>
              </w:rPr>
              <w:t>160,500</w:t>
            </w:r>
            <w:r w:rsidRPr="003E5CDA">
              <w:rPr>
                <w:color w:val="C00000"/>
                <w:sz w:val="16"/>
                <w:szCs w:val="16"/>
              </w:rPr>
              <w:t>)</w:t>
            </w:r>
          </w:p>
        </w:tc>
        <w:tc>
          <w:tcPr>
            <w:tcW w:w="1796" w:type="dxa"/>
            <w:gridSpan w:val="2"/>
            <w:shd w:val="clear" w:color="auto" w:fill="auto"/>
            <w:vAlign w:val="bottom"/>
          </w:tcPr>
          <w:p w:rsidR="004660B8" w:rsidRPr="003E5CDA" w:rsidRDefault="00FF7F35" w:rsidP="007E5CFD">
            <w:pPr>
              <w:spacing w:line="240" w:lineRule="auto"/>
              <w:jc w:val="center"/>
              <w:rPr>
                <w:sz w:val="16"/>
                <w:szCs w:val="16"/>
              </w:rPr>
            </w:pPr>
            <w:r w:rsidRPr="003E5CDA">
              <w:rPr>
                <w:bCs/>
                <w:sz w:val="16"/>
                <w:szCs w:val="16"/>
              </w:rPr>
              <w:t>$</w:t>
            </w:r>
            <w:r w:rsidR="007E5CFD" w:rsidRPr="003E5CDA">
              <w:rPr>
                <w:bCs/>
                <w:sz w:val="16"/>
                <w:szCs w:val="16"/>
              </w:rPr>
              <w:t>1,002,000</w:t>
            </w:r>
          </w:p>
        </w:tc>
      </w:tr>
      <w:tr w:rsidR="007E5CFD" w:rsidRPr="003E5CDA" w:rsidTr="003E5CDA">
        <w:tc>
          <w:tcPr>
            <w:tcW w:w="3395" w:type="dxa"/>
            <w:gridSpan w:val="3"/>
          </w:tcPr>
          <w:p w:rsidR="000D0C02" w:rsidRPr="00BD5738" w:rsidRDefault="000D0C02" w:rsidP="008E1AAC">
            <w:pPr>
              <w:spacing w:line="240" w:lineRule="auto"/>
              <w:rPr>
                <w:sz w:val="16"/>
                <w:szCs w:val="16"/>
              </w:rPr>
            </w:pPr>
            <w:r w:rsidRPr="00D31AA4">
              <w:rPr>
                <w:sz w:val="16"/>
                <w:szCs w:val="16"/>
              </w:rPr>
              <w:tab/>
              <w:t>-Grants</w:t>
            </w:r>
          </w:p>
        </w:tc>
        <w:tc>
          <w:tcPr>
            <w:tcW w:w="2207" w:type="dxa"/>
            <w:gridSpan w:val="2"/>
            <w:vAlign w:val="bottom"/>
          </w:tcPr>
          <w:p w:rsidR="00CA5AA9" w:rsidRPr="0059730C" w:rsidRDefault="00BB1961">
            <w:pPr>
              <w:spacing w:line="240" w:lineRule="auto"/>
              <w:jc w:val="center"/>
              <w:rPr>
                <w:sz w:val="16"/>
                <w:szCs w:val="16"/>
              </w:rPr>
            </w:pPr>
            <w:r>
              <w:rPr>
                <w:sz w:val="16"/>
                <w:szCs w:val="16"/>
              </w:rPr>
              <w:t xml:space="preserve">$1,254,187 </w:t>
            </w:r>
          </w:p>
        </w:tc>
        <w:tc>
          <w:tcPr>
            <w:tcW w:w="1523" w:type="dxa"/>
            <w:gridSpan w:val="2"/>
            <w:shd w:val="clear" w:color="auto" w:fill="FFFFFF" w:themeFill="background1"/>
            <w:vAlign w:val="center"/>
          </w:tcPr>
          <w:p w:rsidR="000D0C02" w:rsidRPr="0059730C" w:rsidRDefault="00FF7F35" w:rsidP="008E1AAC">
            <w:pPr>
              <w:spacing w:line="240" w:lineRule="auto"/>
              <w:jc w:val="center"/>
              <w:rPr>
                <w:sz w:val="16"/>
                <w:szCs w:val="16"/>
              </w:rPr>
            </w:pPr>
            <w:r>
              <w:rPr>
                <w:sz w:val="16"/>
                <w:szCs w:val="16"/>
              </w:rPr>
              <w:t>$1,251,487</w:t>
            </w:r>
          </w:p>
        </w:tc>
        <w:tc>
          <w:tcPr>
            <w:tcW w:w="2270" w:type="dxa"/>
            <w:gridSpan w:val="2"/>
            <w:vAlign w:val="bottom"/>
          </w:tcPr>
          <w:p w:rsidR="000D0C02" w:rsidRPr="003E5CDA" w:rsidRDefault="00FF7F35" w:rsidP="00B57DA4">
            <w:pPr>
              <w:spacing w:line="240" w:lineRule="auto"/>
              <w:jc w:val="center"/>
              <w:rPr>
                <w:sz w:val="16"/>
                <w:szCs w:val="16"/>
              </w:rPr>
            </w:pPr>
            <w:r w:rsidRPr="003E5CDA">
              <w:rPr>
                <w:sz w:val="16"/>
                <w:szCs w:val="16"/>
              </w:rPr>
              <w:t>$1,130,920</w:t>
            </w:r>
          </w:p>
        </w:tc>
        <w:tc>
          <w:tcPr>
            <w:tcW w:w="2147" w:type="dxa"/>
            <w:gridSpan w:val="2"/>
            <w:shd w:val="clear" w:color="auto" w:fill="auto"/>
            <w:vAlign w:val="bottom"/>
          </w:tcPr>
          <w:p w:rsidR="004660B8" w:rsidRPr="003E5CDA" w:rsidRDefault="004B0253" w:rsidP="007E5CFD">
            <w:pPr>
              <w:spacing w:line="240" w:lineRule="auto"/>
              <w:jc w:val="center"/>
              <w:rPr>
                <w:color w:val="C00000"/>
                <w:sz w:val="16"/>
                <w:szCs w:val="16"/>
              </w:rPr>
            </w:pPr>
            <w:r w:rsidRPr="003E5CDA">
              <w:rPr>
                <w:color w:val="C00000"/>
                <w:sz w:val="16"/>
                <w:szCs w:val="16"/>
              </w:rPr>
              <w:t>($</w:t>
            </w:r>
            <w:r w:rsidR="007E5CFD" w:rsidRPr="003E5CDA">
              <w:rPr>
                <w:color w:val="C00000"/>
                <w:sz w:val="16"/>
                <w:szCs w:val="16"/>
              </w:rPr>
              <w:t>306,357</w:t>
            </w:r>
            <w:r w:rsidRPr="003E5CDA">
              <w:rPr>
                <w:color w:val="C00000"/>
                <w:sz w:val="16"/>
                <w:szCs w:val="16"/>
              </w:rPr>
              <w:t>)</w:t>
            </w:r>
          </w:p>
        </w:tc>
        <w:tc>
          <w:tcPr>
            <w:tcW w:w="1796" w:type="dxa"/>
            <w:gridSpan w:val="2"/>
            <w:shd w:val="clear" w:color="auto" w:fill="auto"/>
            <w:vAlign w:val="bottom"/>
          </w:tcPr>
          <w:p w:rsidR="004660B8" w:rsidRPr="003E5CDA" w:rsidRDefault="00FF7F35" w:rsidP="007E5CFD">
            <w:pPr>
              <w:spacing w:line="240" w:lineRule="auto"/>
              <w:jc w:val="center"/>
              <w:rPr>
                <w:sz w:val="16"/>
                <w:szCs w:val="16"/>
              </w:rPr>
            </w:pPr>
            <w:r w:rsidRPr="003E5CDA">
              <w:rPr>
                <w:sz w:val="16"/>
                <w:szCs w:val="16"/>
              </w:rPr>
              <w:t>$</w:t>
            </w:r>
            <w:r w:rsidR="007E5CFD" w:rsidRPr="003E5CDA">
              <w:rPr>
                <w:sz w:val="16"/>
                <w:szCs w:val="16"/>
              </w:rPr>
              <w:t>974,780</w:t>
            </w:r>
          </w:p>
        </w:tc>
      </w:tr>
      <w:tr w:rsidR="007E5CFD" w:rsidRPr="003E5CDA" w:rsidTr="003E5CDA">
        <w:trPr>
          <w:trHeight w:val="215"/>
        </w:trPr>
        <w:tc>
          <w:tcPr>
            <w:tcW w:w="3395" w:type="dxa"/>
            <w:gridSpan w:val="3"/>
          </w:tcPr>
          <w:p w:rsidR="000D0C02" w:rsidRPr="00BD5738" w:rsidRDefault="000D0C02" w:rsidP="008E1AAC">
            <w:pPr>
              <w:spacing w:line="240" w:lineRule="auto"/>
              <w:rPr>
                <w:sz w:val="16"/>
                <w:szCs w:val="16"/>
              </w:rPr>
            </w:pPr>
            <w:r w:rsidRPr="00D31AA4">
              <w:rPr>
                <w:sz w:val="16"/>
                <w:szCs w:val="16"/>
              </w:rPr>
              <w:tab/>
              <w:t>-Non-Grants</w:t>
            </w:r>
          </w:p>
        </w:tc>
        <w:tc>
          <w:tcPr>
            <w:tcW w:w="2207" w:type="dxa"/>
            <w:gridSpan w:val="2"/>
            <w:vAlign w:val="center"/>
          </w:tcPr>
          <w:p w:rsidR="00CA5AA9" w:rsidRPr="0059730C" w:rsidRDefault="00BB1961">
            <w:pPr>
              <w:spacing w:line="240" w:lineRule="auto"/>
              <w:jc w:val="center"/>
              <w:rPr>
                <w:sz w:val="16"/>
                <w:szCs w:val="16"/>
              </w:rPr>
            </w:pPr>
            <w:r>
              <w:rPr>
                <w:sz w:val="16"/>
                <w:szCs w:val="16"/>
              </w:rPr>
              <w:t xml:space="preserve">$34,803 </w:t>
            </w:r>
          </w:p>
        </w:tc>
        <w:tc>
          <w:tcPr>
            <w:tcW w:w="1523" w:type="dxa"/>
            <w:gridSpan w:val="2"/>
            <w:shd w:val="clear" w:color="auto" w:fill="FFFFFF" w:themeFill="background1"/>
            <w:vAlign w:val="center"/>
          </w:tcPr>
          <w:p w:rsidR="007E36FA" w:rsidRDefault="00FF7F35">
            <w:pPr>
              <w:spacing w:line="240" w:lineRule="auto"/>
              <w:jc w:val="center"/>
              <w:rPr>
                <w:sz w:val="16"/>
                <w:szCs w:val="16"/>
              </w:rPr>
            </w:pPr>
            <w:r>
              <w:rPr>
                <w:sz w:val="16"/>
                <w:szCs w:val="16"/>
              </w:rPr>
              <w:t>$34,947</w:t>
            </w:r>
          </w:p>
        </w:tc>
        <w:tc>
          <w:tcPr>
            <w:tcW w:w="2270" w:type="dxa"/>
            <w:gridSpan w:val="2"/>
            <w:vAlign w:val="center"/>
          </w:tcPr>
          <w:p w:rsidR="000D0C02" w:rsidRPr="003E5CDA" w:rsidRDefault="00FF7F35" w:rsidP="00B57DA4">
            <w:pPr>
              <w:spacing w:line="240" w:lineRule="auto"/>
              <w:jc w:val="center"/>
              <w:rPr>
                <w:sz w:val="16"/>
                <w:szCs w:val="16"/>
              </w:rPr>
            </w:pPr>
            <w:r w:rsidRPr="003E5CDA">
              <w:rPr>
                <w:sz w:val="16"/>
                <w:szCs w:val="16"/>
              </w:rPr>
              <w:t>$31,580</w:t>
            </w:r>
          </w:p>
        </w:tc>
        <w:tc>
          <w:tcPr>
            <w:tcW w:w="2147" w:type="dxa"/>
            <w:gridSpan w:val="2"/>
            <w:shd w:val="clear" w:color="auto" w:fill="auto"/>
            <w:vAlign w:val="center"/>
          </w:tcPr>
          <w:p w:rsidR="004660B8" w:rsidRPr="003E5CDA" w:rsidRDefault="004B0253" w:rsidP="007E5CFD">
            <w:pPr>
              <w:spacing w:line="240" w:lineRule="auto"/>
              <w:jc w:val="center"/>
              <w:rPr>
                <w:rFonts w:ascii="Arial" w:hAnsi="Arial"/>
                <w:b/>
                <w:color w:val="C00000"/>
                <w:sz w:val="16"/>
                <w:szCs w:val="16"/>
              </w:rPr>
            </w:pPr>
            <w:r w:rsidRPr="003E5CDA">
              <w:rPr>
                <w:color w:val="C00000"/>
                <w:sz w:val="16"/>
                <w:szCs w:val="16"/>
              </w:rPr>
              <w:t>($</w:t>
            </w:r>
            <w:r w:rsidR="007E5CFD" w:rsidRPr="003E5CDA">
              <w:rPr>
                <w:color w:val="C00000"/>
                <w:sz w:val="16"/>
                <w:szCs w:val="16"/>
              </w:rPr>
              <w:t>43,360</w:t>
            </w:r>
            <w:r w:rsidRPr="003E5CDA">
              <w:rPr>
                <w:color w:val="C00000"/>
                <w:sz w:val="16"/>
                <w:szCs w:val="16"/>
              </w:rPr>
              <w:t>)</w:t>
            </w:r>
          </w:p>
        </w:tc>
        <w:tc>
          <w:tcPr>
            <w:tcW w:w="1796" w:type="dxa"/>
            <w:gridSpan w:val="2"/>
            <w:shd w:val="clear" w:color="auto" w:fill="auto"/>
            <w:vAlign w:val="center"/>
          </w:tcPr>
          <w:p w:rsidR="00766384" w:rsidRPr="003E5CDA" w:rsidRDefault="00FF7F35" w:rsidP="007E5CFD">
            <w:pPr>
              <w:spacing w:line="240" w:lineRule="auto"/>
              <w:jc w:val="center"/>
              <w:rPr>
                <w:sz w:val="16"/>
                <w:szCs w:val="16"/>
              </w:rPr>
            </w:pPr>
            <w:r w:rsidRPr="003E5CDA">
              <w:rPr>
                <w:sz w:val="16"/>
                <w:szCs w:val="16"/>
              </w:rPr>
              <w:t>$</w:t>
            </w:r>
            <w:r w:rsidR="007E5CFD" w:rsidRPr="003E5CDA">
              <w:rPr>
                <w:sz w:val="16"/>
                <w:szCs w:val="16"/>
              </w:rPr>
              <w:t>27,220</w:t>
            </w:r>
            <w:r w:rsidR="00CA689F" w:rsidRPr="003E5CDA">
              <w:rPr>
                <w:sz w:val="16"/>
                <w:szCs w:val="16"/>
              </w:rPr>
              <w:t>0</w:t>
            </w:r>
          </w:p>
        </w:tc>
      </w:tr>
      <w:tr w:rsidR="007E5CFD" w:rsidRPr="003E5CDA" w:rsidTr="003E5CDA">
        <w:tc>
          <w:tcPr>
            <w:tcW w:w="3395" w:type="dxa"/>
            <w:gridSpan w:val="3"/>
          </w:tcPr>
          <w:p w:rsidR="0009730A" w:rsidRPr="00BD5738" w:rsidRDefault="0009730A" w:rsidP="008E1AAC">
            <w:pPr>
              <w:spacing w:line="240" w:lineRule="auto"/>
              <w:rPr>
                <w:sz w:val="16"/>
                <w:szCs w:val="16"/>
              </w:rPr>
            </w:pPr>
            <w:r w:rsidRPr="00D31AA4">
              <w:rPr>
                <w:sz w:val="16"/>
                <w:szCs w:val="16"/>
              </w:rPr>
              <w:t>Percent of Dollars Obligated to Funds Available in the FY</w:t>
            </w:r>
          </w:p>
        </w:tc>
        <w:tc>
          <w:tcPr>
            <w:tcW w:w="2207" w:type="dxa"/>
            <w:gridSpan w:val="2"/>
            <w:vAlign w:val="center"/>
          </w:tcPr>
          <w:p w:rsidR="0009730A" w:rsidRPr="0059730C" w:rsidRDefault="0009730A" w:rsidP="008E1AAC">
            <w:pPr>
              <w:spacing w:line="240" w:lineRule="auto"/>
              <w:jc w:val="center"/>
              <w:rPr>
                <w:sz w:val="16"/>
                <w:szCs w:val="16"/>
              </w:rPr>
            </w:pPr>
          </w:p>
        </w:tc>
        <w:tc>
          <w:tcPr>
            <w:tcW w:w="1523" w:type="dxa"/>
            <w:gridSpan w:val="2"/>
            <w:shd w:val="clear" w:color="auto" w:fill="FFFFFF" w:themeFill="background1"/>
            <w:vAlign w:val="center"/>
          </w:tcPr>
          <w:p w:rsidR="0009730A" w:rsidRPr="0059730C" w:rsidRDefault="0009730A" w:rsidP="008E1AAC">
            <w:pPr>
              <w:spacing w:line="240" w:lineRule="auto"/>
              <w:jc w:val="center"/>
              <w:rPr>
                <w:sz w:val="16"/>
                <w:szCs w:val="16"/>
              </w:rPr>
            </w:pPr>
          </w:p>
        </w:tc>
        <w:tc>
          <w:tcPr>
            <w:tcW w:w="2270" w:type="dxa"/>
            <w:gridSpan w:val="2"/>
            <w:vAlign w:val="center"/>
          </w:tcPr>
          <w:p w:rsidR="0009730A" w:rsidRPr="003E5CDA" w:rsidRDefault="0009730A" w:rsidP="008E1AAC">
            <w:pPr>
              <w:spacing w:line="240" w:lineRule="auto"/>
              <w:jc w:val="center"/>
              <w:rPr>
                <w:sz w:val="16"/>
                <w:szCs w:val="16"/>
              </w:rPr>
            </w:pPr>
          </w:p>
        </w:tc>
        <w:tc>
          <w:tcPr>
            <w:tcW w:w="2147" w:type="dxa"/>
            <w:gridSpan w:val="2"/>
            <w:shd w:val="clear" w:color="auto" w:fill="auto"/>
            <w:vAlign w:val="center"/>
          </w:tcPr>
          <w:p w:rsidR="0009730A" w:rsidRPr="003E5CDA" w:rsidRDefault="0009730A" w:rsidP="008E1AAC">
            <w:pPr>
              <w:spacing w:line="240" w:lineRule="auto"/>
              <w:jc w:val="center"/>
              <w:rPr>
                <w:sz w:val="16"/>
                <w:szCs w:val="16"/>
              </w:rPr>
            </w:pPr>
          </w:p>
        </w:tc>
        <w:tc>
          <w:tcPr>
            <w:tcW w:w="1796" w:type="dxa"/>
            <w:gridSpan w:val="2"/>
            <w:shd w:val="clear" w:color="auto" w:fill="auto"/>
            <w:vAlign w:val="center"/>
          </w:tcPr>
          <w:p w:rsidR="0009730A" w:rsidRPr="003E5CDA" w:rsidRDefault="0009730A" w:rsidP="008E1AAC">
            <w:pPr>
              <w:spacing w:line="240" w:lineRule="auto"/>
              <w:jc w:val="center"/>
              <w:rPr>
                <w:sz w:val="16"/>
                <w:szCs w:val="16"/>
              </w:rPr>
            </w:pPr>
          </w:p>
        </w:tc>
      </w:tr>
      <w:tr w:rsidR="007E5CFD" w:rsidRPr="003E5CDA" w:rsidTr="003E5CDA">
        <w:tc>
          <w:tcPr>
            <w:tcW w:w="3395" w:type="dxa"/>
            <w:gridSpan w:val="3"/>
          </w:tcPr>
          <w:p w:rsidR="00FF7F35" w:rsidRPr="00BD5738" w:rsidRDefault="00FF7F35" w:rsidP="008E1AAC">
            <w:pPr>
              <w:spacing w:line="240" w:lineRule="auto"/>
              <w:rPr>
                <w:sz w:val="16"/>
                <w:szCs w:val="16"/>
              </w:rPr>
            </w:pPr>
            <w:r w:rsidRPr="00D31AA4">
              <w:rPr>
                <w:sz w:val="16"/>
                <w:szCs w:val="16"/>
              </w:rPr>
              <w:tab/>
              <w:t>-Grants</w:t>
            </w:r>
          </w:p>
        </w:tc>
        <w:tc>
          <w:tcPr>
            <w:tcW w:w="2207" w:type="dxa"/>
            <w:gridSpan w:val="2"/>
            <w:vAlign w:val="center"/>
          </w:tcPr>
          <w:p w:rsidR="00FF7F35" w:rsidRPr="0059730C" w:rsidRDefault="00FF7F35">
            <w:pPr>
              <w:spacing w:line="240" w:lineRule="auto"/>
              <w:jc w:val="center"/>
              <w:rPr>
                <w:sz w:val="16"/>
                <w:szCs w:val="16"/>
              </w:rPr>
            </w:pPr>
            <w:r>
              <w:rPr>
                <w:sz w:val="16"/>
                <w:szCs w:val="16"/>
              </w:rPr>
              <w:t>97.3%</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97.3%</w:t>
            </w:r>
          </w:p>
        </w:tc>
        <w:tc>
          <w:tcPr>
            <w:tcW w:w="2270" w:type="dxa"/>
            <w:gridSpan w:val="2"/>
            <w:vAlign w:val="center"/>
          </w:tcPr>
          <w:p w:rsidR="00FF7F35" w:rsidRPr="003E5CDA" w:rsidRDefault="00FF7F35" w:rsidP="008E1AAC">
            <w:pPr>
              <w:spacing w:line="240" w:lineRule="auto"/>
              <w:jc w:val="center"/>
              <w:rPr>
                <w:sz w:val="16"/>
                <w:szCs w:val="16"/>
              </w:rPr>
            </w:pPr>
            <w:r w:rsidRPr="003E5CDA">
              <w:rPr>
                <w:sz w:val="16"/>
                <w:szCs w:val="16"/>
              </w:rPr>
              <w:t>97.3%</w:t>
            </w:r>
          </w:p>
        </w:tc>
        <w:tc>
          <w:tcPr>
            <w:tcW w:w="2147" w:type="dxa"/>
            <w:gridSpan w:val="2"/>
            <w:shd w:val="clear" w:color="auto" w:fill="auto"/>
            <w:vAlign w:val="center"/>
          </w:tcPr>
          <w:p w:rsidR="00FF7F35" w:rsidRPr="003E5CDA" w:rsidRDefault="00FF7F35" w:rsidP="008E1AAC">
            <w:pPr>
              <w:spacing w:line="240" w:lineRule="auto"/>
              <w:jc w:val="center"/>
              <w:rPr>
                <w:sz w:val="16"/>
                <w:szCs w:val="16"/>
              </w:rPr>
            </w:pPr>
          </w:p>
        </w:tc>
        <w:tc>
          <w:tcPr>
            <w:tcW w:w="1796" w:type="dxa"/>
            <w:gridSpan w:val="2"/>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97.3%</w:t>
            </w:r>
          </w:p>
        </w:tc>
      </w:tr>
      <w:tr w:rsidR="007E5CFD" w:rsidRPr="003E5CDA" w:rsidTr="003E5CDA">
        <w:tc>
          <w:tcPr>
            <w:tcW w:w="3395" w:type="dxa"/>
            <w:gridSpan w:val="3"/>
          </w:tcPr>
          <w:p w:rsidR="00FF7F35" w:rsidRPr="00BD5738" w:rsidRDefault="00FF7F35" w:rsidP="008E1AAC">
            <w:pPr>
              <w:spacing w:line="240" w:lineRule="auto"/>
              <w:rPr>
                <w:sz w:val="16"/>
                <w:szCs w:val="16"/>
              </w:rPr>
            </w:pPr>
            <w:r w:rsidRPr="00D31AA4">
              <w:rPr>
                <w:sz w:val="16"/>
                <w:szCs w:val="16"/>
              </w:rPr>
              <w:tab/>
              <w:t>-Non-Grants</w:t>
            </w:r>
          </w:p>
        </w:tc>
        <w:tc>
          <w:tcPr>
            <w:tcW w:w="2207" w:type="dxa"/>
            <w:gridSpan w:val="2"/>
            <w:vAlign w:val="center"/>
          </w:tcPr>
          <w:p w:rsidR="00FF7F35" w:rsidRPr="0059730C" w:rsidRDefault="00FF7F35" w:rsidP="008E1AAC">
            <w:pPr>
              <w:spacing w:line="240" w:lineRule="auto"/>
              <w:jc w:val="center"/>
              <w:rPr>
                <w:sz w:val="16"/>
                <w:szCs w:val="16"/>
              </w:rPr>
            </w:pPr>
            <w:r>
              <w:rPr>
                <w:sz w:val="16"/>
                <w:szCs w:val="16"/>
              </w:rPr>
              <w:t>2.7%</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2.7%</w:t>
            </w:r>
          </w:p>
        </w:tc>
        <w:tc>
          <w:tcPr>
            <w:tcW w:w="2270" w:type="dxa"/>
            <w:gridSpan w:val="2"/>
            <w:vAlign w:val="center"/>
          </w:tcPr>
          <w:p w:rsidR="00FF7F35" w:rsidRPr="003E5CDA" w:rsidRDefault="00FF7F35" w:rsidP="008E1AAC">
            <w:pPr>
              <w:spacing w:line="240" w:lineRule="auto"/>
              <w:jc w:val="center"/>
              <w:rPr>
                <w:sz w:val="16"/>
                <w:szCs w:val="16"/>
              </w:rPr>
            </w:pPr>
            <w:r w:rsidRPr="003E5CDA">
              <w:rPr>
                <w:sz w:val="16"/>
                <w:szCs w:val="16"/>
              </w:rPr>
              <w:t>2.7%</w:t>
            </w:r>
          </w:p>
        </w:tc>
        <w:tc>
          <w:tcPr>
            <w:tcW w:w="2147" w:type="dxa"/>
            <w:gridSpan w:val="2"/>
            <w:shd w:val="clear" w:color="auto" w:fill="auto"/>
            <w:vAlign w:val="center"/>
          </w:tcPr>
          <w:p w:rsidR="00FF7F35" w:rsidRPr="003E5CDA" w:rsidRDefault="00FF7F35" w:rsidP="008E1AAC">
            <w:pPr>
              <w:spacing w:line="240" w:lineRule="auto"/>
              <w:jc w:val="center"/>
              <w:rPr>
                <w:sz w:val="16"/>
                <w:szCs w:val="16"/>
              </w:rPr>
            </w:pPr>
          </w:p>
        </w:tc>
        <w:tc>
          <w:tcPr>
            <w:tcW w:w="1796" w:type="dxa"/>
            <w:gridSpan w:val="2"/>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2.7%</w:t>
            </w:r>
          </w:p>
        </w:tc>
      </w:tr>
      <w:tr w:rsidR="007E5CFD" w:rsidRPr="003E5CDA" w:rsidTr="003E5CDA">
        <w:tc>
          <w:tcPr>
            <w:tcW w:w="3395" w:type="dxa"/>
            <w:gridSpan w:val="3"/>
            <w:vMerge w:val="restart"/>
          </w:tcPr>
          <w:p w:rsidR="00766384" w:rsidRDefault="00FF7F35">
            <w:pPr>
              <w:spacing w:line="240" w:lineRule="auto"/>
              <w:jc w:val="left"/>
              <w:rPr>
                <w:sz w:val="16"/>
                <w:szCs w:val="16"/>
              </w:rPr>
            </w:pPr>
            <w:r w:rsidRPr="00D31AA4">
              <w:rPr>
                <w:sz w:val="16"/>
                <w:szCs w:val="16"/>
              </w:rPr>
              <w:t>Total Costs and FTE</w:t>
            </w:r>
          </w:p>
          <w:p w:rsidR="00766384" w:rsidRDefault="00FF7F35">
            <w:pPr>
              <w:spacing w:line="240" w:lineRule="auto"/>
              <w:jc w:val="left"/>
              <w:rPr>
                <w:sz w:val="16"/>
                <w:szCs w:val="16"/>
              </w:rPr>
            </w:pPr>
            <w:r w:rsidRPr="00D31AA4">
              <w:rPr>
                <w:sz w:val="16"/>
                <w:szCs w:val="16"/>
              </w:rPr>
              <w:t>(reimbursable FTE are included, but reimbursable costs are bracketed and not included in the total)</w:t>
            </w:r>
          </w:p>
        </w:tc>
        <w:tc>
          <w:tcPr>
            <w:tcW w:w="571" w:type="dxa"/>
            <w:vAlign w:val="center"/>
          </w:tcPr>
          <w:p w:rsidR="00FF7F35" w:rsidRPr="0059730C" w:rsidRDefault="00FF7F35" w:rsidP="008E1AAC">
            <w:pPr>
              <w:spacing w:line="240" w:lineRule="auto"/>
              <w:jc w:val="center"/>
              <w:rPr>
                <w:sz w:val="16"/>
                <w:szCs w:val="16"/>
              </w:rPr>
            </w:pPr>
            <w:r>
              <w:rPr>
                <w:sz w:val="16"/>
                <w:szCs w:val="16"/>
              </w:rPr>
              <w:t>FTE</w:t>
            </w:r>
          </w:p>
        </w:tc>
        <w:tc>
          <w:tcPr>
            <w:tcW w:w="1636" w:type="dxa"/>
            <w:vAlign w:val="center"/>
          </w:tcPr>
          <w:p w:rsidR="00FF7F35" w:rsidRPr="0059730C" w:rsidRDefault="00FF7F35" w:rsidP="008E1AAC">
            <w:pPr>
              <w:spacing w:line="240" w:lineRule="auto"/>
              <w:jc w:val="center"/>
              <w:rPr>
                <w:sz w:val="16"/>
                <w:szCs w:val="16"/>
              </w:rPr>
            </w:pPr>
            <w:r>
              <w:rPr>
                <w:sz w:val="16"/>
                <w:szCs w:val="16"/>
              </w:rPr>
              <w:t>$000</w:t>
            </w:r>
          </w:p>
        </w:tc>
        <w:tc>
          <w:tcPr>
            <w:tcW w:w="655" w:type="dxa"/>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FTE</w:t>
            </w:r>
          </w:p>
        </w:tc>
        <w:tc>
          <w:tcPr>
            <w:tcW w:w="868" w:type="dxa"/>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$000</w:t>
            </w:r>
          </w:p>
        </w:tc>
        <w:tc>
          <w:tcPr>
            <w:tcW w:w="704" w:type="dxa"/>
            <w:vAlign w:val="center"/>
          </w:tcPr>
          <w:p w:rsidR="00FF7F35" w:rsidRPr="003E5CDA" w:rsidRDefault="00FF7F35" w:rsidP="008E1AAC">
            <w:pPr>
              <w:spacing w:line="240" w:lineRule="auto"/>
              <w:jc w:val="center"/>
              <w:rPr>
                <w:sz w:val="16"/>
                <w:szCs w:val="16"/>
              </w:rPr>
            </w:pPr>
            <w:r w:rsidRPr="003E5CDA">
              <w:rPr>
                <w:sz w:val="16"/>
                <w:szCs w:val="16"/>
              </w:rPr>
              <w:t>FTE</w:t>
            </w:r>
          </w:p>
        </w:tc>
        <w:tc>
          <w:tcPr>
            <w:tcW w:w="1566" w:type="dxa"/>
            <w:vAlign w:val="center"/>
          </w:tcPr>
          <w:p w:rsidR="00FF7F35" w:rsidRPr="003E5CDA" w:rsidRDefault="00FF7F35" w:rsidP="008E1AAC">
            <w:pPr>
              <w:spacing w:line="240" w:lineRule="auto"/>
              <w:jc w:val="center"/>
              <w:rPr>
                <w:sz w:val="16"/>
                <w:szCs w:val="16"/>
              </w:rPr>
            </w:pPr>
            <w:r w:rsidRPr="003E5CDA">
              <w:rPr>
                <w:sz w:val="16"/>
                <w:szCs w:val="16"/>
              </w:rPr>
              <w:t>$000</w:t>
            </w:r>
          </w:p>
        </w:tc>
        <w:tc>
          <w:tcPr>
            <w:tcW w:w="704" w:type="dxa"/>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FTE</w:t>
            </w:r>
          </w:p>
        </w:tc>
        <w:tc>
          <w:tcPr>
            <w:tcW w:w="1443" w:type="dxa"/>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$000</w:t>
            </w:r>
          </w:p>
        </w:tc>
        <w:tc>
          <w:tcPr>
            <w:tcW w:w="620" w:type="dxa"/>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FTE</w:t>
            </w:r>
          </w:p>
        </w:tc>
        <w:tc>
          <w:tcPr>
            <w:tcW w:w="1176" w:type="dxa"/>
            <w:shd w:val="clear" w:color="auto" w:fill="auto"/>
            <w:vAlign w:val="center"/>
          </w:tcPr>
          <w:p w:rsidR="00FF7F35" w:rsidRPr="003E5CDA" w:rsidRDefault="00FF7F35" w:rsidP="008E1AAC">
            <w:pPr>
              <w:spacing w:line="240" w:lineRule="auto"/>
              <w:jc w:val="center"/>
              <w:rPr>
                <w:sz w:val="16"/>
                <w:szCs w:val="16"/>
              </w:rPr>
            </w:pPr>
            <w:r w:rsidRPr="003E5CDA">
              <w:rPr>
                <w:sz w:val="16"/>
                <w:szCs w:val="16"/>
              </w:rPr>
              <w:t>$000</w:t>
            </w:r>
          </w:p>
        </w:tc>
      </w:tr>
      <w:tr w:rsidR="007E5CFD" w:rsidRPr="003E5CDA" w:rsidTr="003E5CDA">
        <w:tc>
          <w:tcPr>
            <w:tcW w:w="3395" w:type="dxa"/>
            <w:gridSpan w:val="3"/>
            <w:vMerge/>
          </w:tcPr>
          <w:p w:rsidR="00FF7F35" w:rsidRPr="00BD5738" w:rsidRDefault="00FF7F35" w:rsidP="008E1AAC">
            <w:pPr>
              <w:spacing w:line="240" w:lineRule="auto"/>
              <w:rPr>
                <w:sz w:val="16"/>
                <w:szCs w:val="16"/>
              </w:rPr>
            </w:pPr>
          </w:p>
        </w:tc>
        <w:tc>
          <w:tcPr>
            <w:tcW w:w="571" w:type="dxa"/>
          </w:tcPr>
          <w:p w:rsidR="00FF7F35" w:rsidRPr="0059730C" w:rsidRDefault="00FF7F35" w:rsidP="008E1AAC">
            <w:pPr>
              <w:spacing w:line="240" w:lineRule="auto"/>
              <w:jc w:val="center"/>
              <w:rPr>
                <w:sz w:val="16"/>
                <w:szCs w:val="16"/>
              </w:rPr>
            </w:pPr>
          </w:p>
        </w:tc>
        <w:tc>
          <w:tcPr>
            <w:tcW w:w="1636" w:type="dxa"/>
            <w:vAlign w:val="bottom"/>
          </w:tcPr>
          <w:p w:rsidR="00FF7F35" w:rsidRPr="0059730C" w:rsidRDefault="00FF7F35">
            <w:pPr>
              <w:spacing w:line="240" w:lineRule="auto"/>
              <w:jc w:val="center"/>
              <w:rPr>
                <w:bCs/>
                <w:sz w:val="16"/>
                <w:szCs w:val="16"/>
              </w:rPr>
            </w:pPr>
            <w:r>
              <w:rPr>
                <w:sz w:val="16"/>
                <w:szCs w:val="16"/>
              </w:rPr>
              <w:t>$1,288,990</w:t>
            </w:r>
          </w:p>
        </w:tc>
        <w:tc>
          <w:tcPr>
            <w:tcW w:w="655" w:type="dxa"/>
            <w:shd w:val="clear" w:color="auto" w:fill="FFFFFF" w:themeFill="background1"/>
            <w:vAlign w:val="bottom"/>
          </w:tcPr>
          <w:p w:rsidR="00FF7F35" w:rsidRPr="0059730C" w:rsidRDefault="00FF7F35" w:rsidP="008E1AAC">
            <w:pPr>
              <w:spacing w:line="240" w:lineRule="auto"/>
              <w:jc w:val="center"/>
              <w:rPr>
                <w:bCs/>
                <w:sz w:val="16"/>
                <w:szCs w:val="16"/>
              </w:rPr>
            </w:pPr>
          </w:p>
        </w:tc>
        <w:tc>
          <w:tcPr>
            <w:tcW w:w="868" w:type="dxa"/>
            <w:shd w:val="clear" w:color="auto" w:fill="FFFFFF" w:themeFill="background1"/>
            <w:vAlign w:val="bottom"/>
          </w:tcPr>
          <w:p w:rsidR="00FF7F35" w:rsidRPr="0059730C" w:rsidRDefault="00FF7F35" w:rsidP="008E1AAC">
            <w:pPr>
              <w:spacing w:line="240" w:lineRule="auto"/>
              <w:jc w:val="center"/>
              <w:rPr>
                <w:bCs/>
                <w:sz w:val="16"/>
                <w:szCs w:val="16"/>
              </w:rPr>
            </w:pPr>
          </w:p>
        </w:tc>
        <w:tc>
          <w:tcPr>
            <w:tcW w:w="704" w:type="dxa"/>
            <w:vAlign w:val="bottom"/>
          </w:tcPr>
          <w:p w:rsidR="00FF7F35" w:rsidRPr="003E5CDA" w:rsidRDefault="00FF7F35" w:rsidP="008E1AAC">
            <w:pPr>
              <w:spacing w:line="240" w:lineRule="auto"/>
              <w:jc w:val="center"/>
              <w:rPr>
                <w:bCs/>
                <w:sz w:val="16"/>
                <w:szCs w:val="16"/>
              </w:rPr>
            </w:pPr>
          </w:p>
        </w:tc>
        <w:tc>
          <w:tcPr>
            <w:tcW w:w="1566" w:type="dxa"/>
            <w:vAlign w:val="bottom"/>
          </w:tcPr>
          <w:p w:rsidR="00FF7F35" w:rsidRPr="003E5CDA" w:rsidRDefault="00FF7F35" w:rsidP="00206001">
            <w:pPr>
              <w:spacing w:line="240" w:lineRule="auto"/>
              <w:jc w:val="center"/>
              <w:rPr>
                <w:bCs/>
                <w:sz w:val="16"/>
                <w:szCs w:val="16"/>
              </w:rPr>
            </w:pPr>
            <w:r w:rsidRPr="003E5CDA">
              <w:rPr>
                <w:sz w:val="16"/>
                <w:szCs w:val="16"/>
              </w:rPr>
              <w:t>$1,162,500</w:t>
            </w:r>
          </w:p>
        </w:tc>
        <w:tc>
          <w:tcPr>
            <w:tcW w:w="704" w:type="dxa"/>
            <w:shd w:val="clear" w:color="auto" w:fill="auto"/>
            <w:vAlign w:val="bottom"/>
          </w:tcPr>
          <w:p w:rsidR="00FF7F35" w:rsidRPr="003E5CDA" w:rsidRDefault="00FF7F35" w:rsidP="008E1AAC">
            <w:pPr>
              <w:spacing w:line="240" w:lineRule="auto"/>
              <w:jc w:val="center"/>
              <w:rPr>
                <w:bCs/>
                <w:sz w:val="16"/>
                <w:szCs w:val="16"/>
              </w:rPr>
            </w:pPr>
          </w:p>
        </w:tc>
        <w:tc>
          <w:tcPr>
            <w:tcW w:w="1443" w:type="dxa"/>
            <w:shd w:val="clear" w:color="auto" w:fill="auto"/>
            <w:vAlign w:val="bottom"/>
          </w:tcPr>
          <w:p w:rsidR="004660B8" w:rsidRPr="003E5CDA" w:rsidRDefault="003B0FD6" w:rsidP="007E5CFD">
            <w:pPr>
              <w:keepNext/>
              <w:spacing w:line="240" w:lineRule="auto"/>
              <w:jc w:val="center"/>
              <w:outlineLvl w:val="2"/>
              <w:rPr>
                <w:bCs/>
                <w:color w:val="C00000"/>
                <w:sz w:val="16"/>
                <w:szCs w:val="16"/>
              </w:rPr>
            </w:pPr>
            <w:r w:rsidRPr="003E5CDA">
              <w:rPr>
                <w:color w:val="C00000"/>
                <w:sz w:val="16"/>
                <w:szCs w:val="16"/>
              </w:rPr>
              <w:t>($</w:t>
            </w:r>
            <w:r w:rsidR="007E5CFD" w:rsidRPr="003E5CDA">
              <w:rPr>
                <w:color w:val="C00000"/>
                <w:sz w:val="16"/>
                <w:szCs w:val="16"/>
              </w:rPr>
              <w:t>160,500</w:t>
            </w:r>
            <w:r w:rsidRPr="003E5CDA">
              <w:rPr>
                <w:color w:val="C00000"/>
                <w:sz w:val="16"/>
                <w:szCs w:val="16"/>
              </w:rPr>
              <w:t>)</w:t>
            </w:r>
          </w:p>
        </w:tc>
        <w:tc>
          <w:tcPr>
            <w:tcW w:w="620" w:type="dxa"/>
            <w:shd w:val="clear" w:color="auto" w:fill="auto"/>
            <w:vAlign w:val="bottom"/>
          </w:tcPr>
          <w:p w:rsidR="00FF7F35" w:rsidRPr="003E5CDA" w:rsidRDefault="00FF7F35" w:rsidP="00CF66B5">
            <w:pPr>
              <w:spacing w:line="240" w:lineRule="auto"/>
              <w:jc w:val="center"/>
              <w:rPr>
                <w:bCs/>
                <w:sz w:val="16"/>
                <w:szCs w:val="16"/>
              </w:rPr>
            </w:pPr>
          </w:p>
        </w:tc>
        <w:tc>
          <w:tcPr>
            <w:tcW w:w="1176" w:type="dxa"/>
            <w:shd w:val="clear" w:color="auto" w:fill="auto"/>
            <w:vAlign w:val="bottom"/>
          </w:tcPr>
          <w:p w:rsidR="00FF7F35" w:rsidRPr="003E5CDA" w:rsidRDefault="003956C2" w:rsidP="00717435">
            <w:pPr>
              <w:spacing w:line="240" w:lineRule="auto"/>
              <w:jc w:val="center"/>
              <w:rPr>
                <w:bCs/>
                <w:sz w:val="16"/>
                <w:szCs w:val="16"/>
              </w:rPr>
            </w:pPr>
            <w:r w:rsidRPr="003E5CDA">
              <w:rPr>
                <w:bCs/>
                <w:sz w:val="16"/>
                <w:szCs w:val="16"/>
              </w:rPr>
              <w:t>$</w:t>
            </w:r>
            <w:r w:rsidR="007E5CFD" w:rsidRPr="003E5CDA">
              <w:rPr>
                <w:bCs/>
                <w:sz w:val="16"/>
                <w:szCs w:val="16"/>
              </w:rPr>
              <w:t>1,002</w:t>
            </w:r>
            <w:r w:rsidRPr="003E5CDA">
              <w:rPr>
                <w:bCs/>
                <w:sz w:val="16"/>
                <w:szCs w:val="16"/>
              </w:rPr>
              <w:t>,</w:t>
            </w:r>
            <w:r w:rsidR="00717435">
              <w:rPr>
                <w:bCs/>
                <w:sz w:val="16"/>
                <w:szCs w:val="16"/>
              </w:rPr>
              <w:t>0</w:t>
            </w:r>
            <w:r w:rsidRPr="003E5CDA">
              <w:rPr>
                <w:bCs/>
                <w:sz w:val="16"/>
                <w:szCs w:val="16"/>
              </w:rPr>
              <w:t>00</w:t>
            </w:r>
          </w:p>
        </w:tc>
      </w:tr>
      <w:tr w:rsidR="003B0FD6" w:rsidRPr="003E5CDA" w:rsidTr="00D474B8">
        <w:tc>
          <w:tcPr>
            <w:tcW w:w="1121" w:type="dxa"/>
            <w:vAlign w:val="center"/>
          </w:tcPr>
          <w:p w:rsidR="00FF7F35" w:rsidRPr="00BD5738" w:rsidRDefault="00FF7F35" w:rsidP="008E1AAC">
            <w:pPr>
              <w:spacing w:line="240" w:lineRule="auto"/>
              <w:rPr>
                <w:sz w:val="16"/>
                <w:szCs w:val="16"/>
              </w:rPr>
            </w:pPr>
            <w:r w:rsidRPr="00D31AA4">
              <w:rPr>
                <w:sz w:val="16"/>
                <w:szCs w:val="16"/>
              </w:rPr>
              <w:t>TYPE/</w:t>
            </w:r>
          </w:p>
          <w:p w:rsidR="00FF7F35" w:rsidRPr="00BD5738" w:rsidRDefault="00FF7F35" w:rsidP="008E1AAC">
            <w:pPr>
              <w:spacing w:line="240" w:lineRule="auto"/>
              <w:rPr>
                <w:sz w:val="16"/>
                <w:szCs w:val="16"/>
              </w:rPr>
            </w:pPr>
            <w:r w:rsidRPr="00D31AA4">
              <w:rPr>
                <w:sz w:val="16"/>
                <w:szCs w:val="16"/>
              </w:rPr>
              <w:t>STRATEGIC OBJECTIVE</w:t>
            </w:r>
          </w:p>
        </w:tc>
        <w:tc>
          <w:tcPr>
            <w:tcW w:w="2274" w:type="dxa"/>
            <w:gridSpan w:val="2"/>
            <w:vAlign w:val="center"/>
          </w:tcPr>
          <w:p w:rsidR="00FF7F35" w:rsidRPr="00BD5738" w:rsidRDefault="00FF7F35" w:rsidP="008E1AAC">
            <w:pPr>
              <w:spacing w:line="240" w:lineRule="auto"/>
              <w:jc w:val="center"/>
              <w:rPr>
                <w:sz w:val="16"/>
                <w:szCs w:val="16"/>
              </w:rPr>
            </w:pPr>
            <w:r w:rsidRPr="00D31AA4">
              <w:rPr>
                <w:sz w:val="16"/>
                <w:szCs w:val="16"/>
              </w:rPr>
              <w:t>PERFORMANCE</w:t>
            </w:r>
          </w:p>
        </w:tc>
        <w:tc>
          <w:tcPr>
            <w:tcW w:w="2207" w:type="dxa"/>
            <w:gridSpan w:val="2"/>
            <w:vAlign w:val="center"/>
          </w:tcPr>
          <w:p w:rsidR="00FF7F35" w:rsidRPr="0059730C" w:rsidRDefault="00FF7F35" w:rsidP="008E1AAC">
            <w:pPr>
              <w:spacing w:line="240" w:lineRule="auto"/>
              <w:jc w:val="center"/>
              <w:rPr>
                <w:sz w:val="16"/>
                <w:szCs w:val="16"/>
              </w:rPr>
            </w:pPr>
            <w:r>
              <w:rPr>
                <w:sz w:val="16"/>
                <w:szCs w:val="16"/>
              </w:rPr>
              <w:t>FY 2010</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FY 2011</w:t>
            </w:r>
          </w:p>
        </w:tc>
        <w:tc>
          <w:tcPr>
            <w:tcW w:w="2270" w:type="dxa"/>
            <w:gridSpan w:val="2"/>
            <w:vAlign w:val="center"/>
          </w:tcPr>
          <w:p w:rsidR="00FF7F35" w:rsidRPr="003E5CDA" w:rsidRDefault="00FF7F35">
            <w:pPr>
              <w:spacing w:line="240" w:lineRule="auto"/>
              <w:jc w:val="center"/>
              <w:rPr>
                <w:sz w:val="16"/>
                <w:szCs w:val="16"/>
              </w:rPr>
            </w:pPr>
            <w:r w:rsidRPr="003E5CDA">
              <w:rPr>
                <w:sz w:val="16"/>
                <w:szCs w:val="16"/>
              </w:rPr>
              <w:t>FY 2012</w:t>
            </w:r>
          </w:p>
        </w:tc>
        <w:tc>
          <w:tcPr>
            <w:tcW w:w="2147" w:type="dxa"/>
            <w:gridSpan w:val="2"/>
            <w:vAlign w:val="center"/>
          </w:tcPr>
          <w:p w:rsidR="00FF7F35" w:rsidRPr="003E5CDA" w:rsidRDefault="00FF7F35" w:rsidP="00253B89">
            <w:pPr>
              <w:spacing w:line="240" w:lineRule="auto"/>
              <w:jc w:val="center"/>
              <w:rPr>
                <w:sz w:val="16"/>
                <w:szCs w:val="16"/>
              </w:rPr>
            </w:pPr>
            <w:r w:rsidRPr="003E5CDA">
              <w:rPr>
                <w:sz w:val="16"/>
                <w:szCs w:val="16"/>
              </w:rPr>
              <w:t>Current Services Adjustments and FY 2013Program Changes</w:t>
            </w:r>
          </w:p>
        </w:tc>
        <w:tc>
          <w:tcPr>
            <w:tcW w:w="1796" w:type="dxa"/>
            <w:gridSpan w:val="2"/>
            <w:vAlign w:val="center"/>
          </w:tcPr>
          <w:p w:rsidR="00FF7F35" w:rsidRPr="003E5CDA" w:rsidRDefault="00FF7F35" w:rsidP="00253B89">
            <w:pPr>
              <w:spacing w:line="240" w:lineRule="auto"/>
              <w:jc w:val="center"/>
              <w:rPr>
                <w:sz w:val="16"/>
                <w:szCs w:val="16"/>
              </w:rPr>
            </w:pPr>
            <w:r w:rsidRPr="003E5CDA">
              <w:rPr>
                <w:sz w:val="16"/>
                <w:szCs w:val="16"/>
              </w:rPr>
              <w:t>FY 2013 Request</w:t>
            </w:r>
          </w:p>
        </w:tc>
      </w:tr>
      <w:tr w:rsidR="007E5CFD" w:rsidRPr="008E6C62" w:rsidTr="00D474B8">
        <w:tc>
          <w:tcPr>
            <w:tcW w:w="1121" w:type="dxa"/>
            <w:vAlign w:val="center"/>
          </w:tcPr>
          <w:p w:rsidR="00FF7F35" w:rsidRPr="00BD5738" w:rsidRDefault="00FF7F35" w:rsidP="008E1AAC">
            <w:pPr>
              <w:spacing w:line="240" w:lineRule="auto"/>
              <w:jc w:val="center"/>
              <w:rPr>
                <w:sz w:val="16"/>
                <w:szCs w:val="16"/>
              </w:rPr>
            </w:pPr>
            <w:r w:rsidRPr="00D31AA4">
              <w:rPr>
                <w:sz w:val="16"/>
                <w:szCs w:val="16"/>
              </w:rPr>
              <w:t>Outcome</w:t>
            </w:r>
          </w:p>
        </w:tc>
        <w:tc>
          <w:tcPr>
            <w:tcW w:w="2274" w:type="dxa"/>
            <w:gridSpan w:val="2"/>
            <w:vAlign w:val="bottom"/>
          </w:tcPr>
          <w:p w:rsidR="00FF7F35" w:rsidRPr="00BD5738" w:rsidRDefault="00FF7F35" w:rsidP="008E1AAC">
            <w:pPr>
              <w:spacing w:line="240" w:lineRule="auto"/>
              <w:jc w:val="left"/>
              <w:rPr>
                <w:sz w:val="16"/>
                <w:szCs w:val="16"/>
              </w:rPr>
            </w:pPr>
            <w:r w:rsidRPr="00D31AA4">
              <w:rPr>
                <w:sz w:val="16"/>
                <w:szCs w:val="16"/>
              </w:rPr>
              <w:t>Percent of participants who reoffend while participating in the Drug Court program (long-term)</w:t>
            </w:r>
          </w:p>
        </w:tc>
        <w:tc>
          <w:tcPr>
            <w:tcW w:w="2207" w:type="dxa"/>
            <w:gridSpan w:val="2"/>
            <w:vAlign w:val="center"/>
          </w:tcPr>
          <w:p w:rsidR="00FF7F35" w:rsidRPr="0059730C" w:rsidRDefault="00FF7F35" w:rsidP="008E1AAC">
            <w:pPr>
              <w:spacing w:line="240" w:lineRule="auto"/>
              <w:jc w:val="center"/>
              <w:rPr>
                <w:sz w:val="16"/>
                <w:szCs w:val="16"/>
              </w:rPr>
            </w:pPr>
            <w:r w:rsidRPr="00393EBC">
              <w:rPr>
                <w:sz w:val="16"/>
                <w:szCs w:val="16"/>
              </w:rPr>
              <w:t>34%</w:t>
            </w:r>
          </w:p>
        </w:tc>
        <w:tc>
          <w:tcPr>
            <w:tcW w:w="1523" w:type="dxa"/>
            <w:gridSpan w:val="2"/>
            <w:shd w:val="clear" w:color="auto" w:fill="FFFFFF" w:themeFill="background1"/>
            <w:vAlign w:val="center"/>
          </w:tcPr>
          <w:p w:rsidR="00FF7F35" w:rsidRPr="0059730C" w:rsidRDefault="00FF7F35" w:rsidP="00E74370">
            <w:pPr>
              <w:spacing w:line="240" w:lineRule="auto"/>
              <w:jc w:val="center"/>
              <w:rPr>
                <w:sz w:val="16"/>
                <w:szCs w:val="16"/>
              </w:rPr>
            </w:pPr>
            <w:r>
              <w:rPr>
                <w:sz w:val="16"/>
                <w:szCs w:val="16"/>
              </w:rPr>
              <w:t>13%</w:t>
            </w:r>
          </w:p>
        </w:tc>
        <w:tc>
          <w:tcPr>
            <w:tcW w:w="2270" w:type="dxa"/>
            <w:gridSpan w:val="2"/>
            <w:vAlign w:val="center"/>
          </w:tcPr>
          <w:p w:rsidR="00FF7F35" w:rsidRPr="0059730C" w:rsidRDefault="00FF7F35" w:rsidP="008E1AAC">
            <w:pPr>
              <w:spacing w:line="240" w:lineRule="auto"/>
              <w:jc w:val="center"/>
              <w:rPr>
                <w:sz w:val="16"/>
                <w:szCs w:val="16"/>
              </w:rPr>
            </w:pPr>
            <w:r>
              <w:rPr>
                <w:sz w:val="16"/>
                <w:szCs w:val="16"/>
              </w:rPr>
              <w:t>32%</w:t>
            </w:r>
          </w:p>
        </w:tc>
        <w:tc>
          <w:tcPr>
            <w:tcW w:w="2147" w:type="dxa"/>
            <w:gridSpan w:val="2"/>
            <w:vAlign w:val="center"/>
          </w:tcPr>
          <w:p w:rsidR="00FF7F35" w:rsidRPr="008E6C62" w:rsidRDefault="00FF7F35" w:rsidP="008E1AAC">
            <w:pPr>
              <w:spacing w:line="240" w:lineRule="auto"/>
              <w:jc w:val="center"/>
              <w:rPr>
                <w:sz w:val="16"/>
                <w:szCs w:val="16"/>
              </w:rPr>
            </w:pPr>
            <w:r w:rsidRPr="008E6C62">
              <w:rPr>
                <w:sz w:val="16"/>
                <w:szCs w:val="16"/>
              </w:rPr>
              <w:t>(2%)</w:t>
            </w:r>
          </w:p>
        </w:tc>
        <w:tc>
          <w:tcPr>
            <w:tcW w:w="1796" w:type="dxa"/>
            <w:gridSpan w:val="2"/>
            <w:vAlign w:val="center"/>
          </w:tcPr>
          <w:p w:rsidR="00FF7F35" w:rsidRPr="008E6C62" w:rsidRDefault="00FF7F35" w:rsidP="008E1AAC">
            <w:pPr>
              <w:spacing w:line="240" w:lineRule="auto"/>
              <w:jc w:val="center"/>
              <w:rPr>
                <w:sz w:val="16"/>
                <w:szCs w:val="16"/>
              </w:rPr>
            </w:pPr>
            <w:r w:rsidRPr="008E6C62">
              <w:rPr>
                <w:sz w:val="16"/>
                <w:szCs w:val="16"/>
              </w:rPr>
              <w:t>30%</w:t>
            </w:r>
          </w:p>
        </w:tc>
      </w:tr>
      <w:tr w:rsidR="007E5CFD" w:rsidRPr="00BD5738" w:rsidTr="00D474B8">
        <w:tc>
          <w:tcPr>
            <w:tcW w:w="1121" w:type="dxa"/>
            <w:vAlign w:val="center"/>
          </w:tcPr>
          <w:p w:rsidR="00FF7F35" w:rsidRPr="00BD5738" w:rsidRDefault="00FF7F35" w:rsidP="008E1AAC">
            <w:pPr>
              <w:spacing w:line="240" w:lineRule="auto"/>
              <w:jc w:val="center"/>
              <w:rPr>
                <w:sz w:val="16"/>
                <w:szCs w:val="16"/>
              </w:rPr>
            </w:pPr>
            <w:r w:rsidRPr="00D31AA4">
              <w:rPr>
                <w:sz w:val="16"/>
                <w:szCs w:val="16"/>
              </w:rPr>
              <w:t>Outcome/ Output</w:t>
            </w:r>
          </w:p>
        </w:tc>
        <w:tc>
          <w:tcPr>
            <w:tcW w:w="2274" w:type="dxa"/>
            <w:gridSpan w:val="2"/>
            <w:vAlign w:val="bottom"/>
          </w:tcPr>
          <w:p w:rsidR="00FF7F35" w:rsidRDefault="00FF7F35">
            <w:pPr>
              <w:spacing w:line="240" w:lineRule="auto"/>
              <w:jc w:val="left"/>
              <w:rPr>
                <w:sz w:val="16"/>
                <w:szCs w:val="16"/>
              </w:rPr>
            </w:pPr>
            <w:r w:rsidRPr="00D31AA4">
              <w:rPr>
                <w:sz w:val="16"/>
                <w:szCs w:val="16"/>
              </w:rPr>
              <w:t>Percent of Drug Court program participants who exhibit a reduction in substance use during the reporting period (annual)</w:t>
            </w:r>
          </w:p>
        </w:tc>
        <w:tc>
          <w:tcPr>
            <w:tcW w:w="2207" w:type="dxa"/>
            <w:gridSpan w:val="2"/>
            <w:vAlign w:val="center"/>
          </w:tcPr>
          <w:p w:rsidR="00FF7F35" w:rsidRPr="0059730C" w:rsidRDefault="00FF7F35" w:rsidP="008E1AAC">
            <w:pPr>
              <w:spacing w:line="240" w:lineRule="auto"/>
              <w:jc w:val="center"/>
              <w:rPr>
                <w:sz w:val="16"/>
                <w:szCs w:val="16"/>
              </w:rPr>
            </w:pPr>
            <w:r w:rsidRPr="00393EBC">
              <w:rPr>
                <w:sz w:val="16"/>
                <w:szCs w:val="16"/>
              </w:rPr>
              <w:t>88%</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79%</w:t>
            </w:r>
          </w:p>
        </w:tc>
        <w:tc>
          <w:tcPr>
            <w:tcW w:w="2270" w:type="dxa"/>
            <w:gridSpan w:val="2"/>
            <w:vAlign w:val="center"/>
          </w:tcPr>
          <w:p w:rsidR="00FF7F35" w:rsidRPr="0059730C" w:rsidRDefault="00FF7F35" w:rsidP="008E1AAC">
            <w:pPr>
              <w:spacing w:line="240" w:lineRule="auto"/>
              <w:jc w:val="center"/>
              <w:rPr>
                <w:sz w:val="16"/>
                <w:szCs w:val="16"/>
              </w:rPr>
            </w:pPr>
            <w:r>
              <w:rPr>
                <w:sz w:val="16"/>
                <w:szCs w:val="16"/>
              </w:rPr>
              <w:t>88.5%</w:t>
            </w:r>
          </w:p>
        </w:tc>
        <w:tc>
          <w:tcPr>
            <w:tcW w:w="2147" w:type="dxa"/>
            <w:gridSpan w:val="2"/>
            <w:vAlign w:val="center"/>
          </w:tcPr>
          <w:p w:rsidR="00FF7F35" w:rsidRPr="0059730C" w:rsidRDefault="00FF7F35" w:rsidP="008E1AAC">
            <w:pPr>
              <w:spacing w:line="240" w:lineRule="auto"/>
              <w:jc w:val="center"/>
              <w:rPr>
                <w:sz w:val="16"/>
                <w:szCs w:val="16"/>
              </w:rPr>
            </w:pPr>
            <w:r>
              <w:rPr>
                <w:sz w:val="16"/>
                <w:szCs w:val="16"/>
              </w:rPr>
              <w:t>0.5%</w:t>
            </w:r>
          </w:p>
        </w:tc>
        <w:tc>
          <w:tcPr>
            <w:tcW w:w="1796" w:type="dxa"/>
            <w:gridSpan w:val="2"/>
            <w:vAlign w:val="center"/>
          </w:tcPr>
          <w:p w:rsidR="00FF7F35" w:rsidRPr="0059730C" w:rsidRDefault="00FF7F35" w:rsidP="008E1AAC">
            <w:pPr>
              <w:spacing w:line="240" w:lineRule="auto"/>
              <w:jc w:val="center"/>
              <w:rPr>
                <w:sz w:val="16"/>
                <w:szCs w:val="16"/>
              </w:rPr>
            </w:pPr>
            <w:r>
              <w:rPr>
                <w:sz w:val="16"/>
                <w:szCs w:val="16"/>
              </w:rPr>
              <w:t>89%</w:t>
            </w:r>
          </w:p>
        </w:tc>
      </w:tr>
      <w:tr w:rsidR="007E5CFD" w:rsidRPr="00BD5738" w:rsidTr="00D474B8">
        <w:trPr>
          <w:trHeight w:val="467"/>
        </w:trPr>
        <w:tc>
          <w:tcPr>
            <w:tcW w:w="1121" w:type="dxa"/>
            <w:vAlign w:val="center"/>
          </w:tcPr>
          <w:p w:rsidR="00FF7F35" w:rsidRPr="00BD5738" w:rsidRDefault="00FF7F35" w:rsidP="008E1AAC">
            <w:pPr>
              <w:spacing w:line="240" w:lineRule="auto"/>
              <w:rPr>
                <w:sz w:val="16"/>
                <w:szCs w:val="16"/>
              </w:rPr>
            </w:pPr>
            <w:r w:rsidRPr="00D31AA4">
              <w:rPr>
                <w:sz w:val="16"/>
                <w:szCs w:val="16"/>
              </w:rPr>
              <w:t>Outcome</w:t>
            </w:r>
          </w:p>
        </w:tc>
        <w:tc>
          <w:tcPr>
            <w:tcW w:w="2274" w:type="dxa"/>
            <w:gridSpan w:val="2"/>
            <w:vAlign w:val="bottom"/>
          </w:tcPr>
          <w:p w:rsidR="00FF7F35" w:rsidRPr="00BD5738" w:rsidRDefault="00FF7F35" w:rsidP="008E1AAC">
            <w:pPr>
              <w:spacing w:line="240" w:lineRule="auto"/>
              <w:jc w:val="left"/>
              <w:rPr>
                <w:sz w:val="16"/>
                <w:szCs w:val="16"/>
              </w:rPr>
            </w:pPr>
            <w:r w:rsidRPr="00D31AA4">
              <w:rPr>
                <w:sz w:val="16"/>
                <w:szCs w:val="16"/>
              </w:rPr>
              <w:t>Percent of drug court participants who graduate from the drug court program</w:t>
            </w:r>
            <w:r w:rsidRPr="004F176E">
              <w:rPr>
                <w:sz w:val="16"/>
                <w:szCs w:val="16"/>
                <w:vertAlign w:val="superscript"/>
              </w:rPr>
              <w:t>2</w:t>
            </w:r>
          </w:p>
        </w:tc>
        <w:tc>
          <w:tcPr>
            <w:tcW w:w="2207" w:type="dxa"/>
            <w:gridSpan w:val="2"/>
            <w:vAlign w:val="center"/>
          </w:tcPr>
          <w:p w:rsidR="00FF7F35" w:rsidRPr="0059730C" w:rsidRDefault="00FF7F35" w:rsidP="008E1AAC">
            <w:pPr>
              <w:spacing w:line="240" w:lineRule="auto"/>
              <w:jc w:val="center"/>
              <w:rPr>
                <w:sz w:val="16"/>
                <w:szCs w:val="16"/>
              </w:rPr>
            </w:pPr>
            <w:r w:rsidRPr="00393EBC">
              <w:rPr>
                <w:sz w:val="16"/>
                <w:szCs w:val="16"/>
              </w:rPr>
              <w:t>48%</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43%</w:t>
            </w:r>
          </w:p>
        </w:tc>
        <w:tc>
          <w:tcPr>
            <w:tcW w:w="2270" w:type="dxa"/>
            <w:gridSpan w:val="2"/>
            <w:vAlign w:val="center"/>
          </w:tcPr>
          <w:p w:rsidR="00FF7F35" w:rsidRPr="0059730C" w:rsidRDefault="00FF7F35" w:rsidP="008E1AAC">
            <w:pPr>
              <w:spacing w:line="240" w:lineRule="auto"/>
              <w:jc w:val="center"/>
              <w:rPr>
                <w:sz w:val="16"/>
                <w:szCs w:val="16"/>
              </w:rPr>
            </w:pPr>
            <w:r w:rsidRPr="00393EBC">
              <w:rPr>
                <w:sz w:val="16"/>
                <w:szCs w:val="16"/>
              </w:rPr>
              <w:t>48%</w:t>
            </w:r>
          </w:p>
        </w:tc>
        <w:tc>
          <w:tcPr>
            <w:tcW w:w="2147" w:type="dxa"/>
            <w:gridSpan w:val="2"/>
            <w:vAlign w:val="center"/>
          </w:tcPr>
          <w:p w:rsidR="00FF7F35" w:rsidRPr="0059730C" w:rsidRDefault="00FF7F35" w:rsidP="008E1AAC">
            <w:pPr>
              <w:spacing w:line="240" w:lineRule="auto"/>
              <w:jc w:val="center"/>
              <w:rPr>
                <w:sz w:val="16"/>
                <w:szCs w:val="16"/>
              </w:rPr>
            </w:pPr>
            <w:r w:rsidRPr="00393EBC">
              <w:rPr>
                <w:sz w:val="16"/>
                <w:szCs w:val="16"/>
              </w:rPr>
              <w:t>0%</w:t>
            </w:r>
          </w:p>
        </w:tc>
        <w:tc>
          <w:tcPr>
            <w:tcW w:w="1796" w:type="dxa"/>
            <w:gridSpan w:val="2"/>
            <w:vAlign w:val="center"/>
          </w:tcPr>
          <w:p w:rsidR="00FF7F35" w:rsidRPr="0059730C" w:rsidRDefault="00FF7F35" w:rsidP="008E1AAC">
            <w:pPr>
              <w:spacing w:line="240" w:lineRule="auto"/>
              <w:jc w:val="center"/>
              <w:rPr>
                <w:sz w:val="16"/>
                <w:szCs w:val="16"/>
              </w:rPr>
            </w:pPr>
            <w:r w:rsidRPr="00393EBC">
              <w:rPr>
                <w:sz w:val="16"/>
                <w:szCs w:val="16"/>
              </w:rPr>
              <w:t>48%</w:t>
            </w:r>
          </w:p>
        </w:tc>
      </w:tr>
      <w:tr w:rsidR="007E5CFD" w:rsidRPr="0055266D" w:rsidTr="00D474B8">
        <w:tc>
          <w:tcPr>
            <w:tcW w:w="1132" w:type="dxa"/>
            <w:gridSpan w:val="2"/>
          </w:tcPr>
          <w:p w:rsidR="002A75F3" w:rsidRPr="0055266D" w:rsidRDefault="002A75F3" w:rsidP="00D474B8">
            <w:pPr>
              <w:spacing w:line="240" w:lineRule="auto"/>
              <w:jc w:val="left"/>
              <w:rPr>
                <w:sz w:val="16"/>
                <w:szCs w:val="16"/>
              </w:rPr>
            </w:pPr>
            <w:r w:rsidRPr="00D31AA4">
              <w:rPr>
                <w:sz w:val="16"/>
                <w:szCs w:val="16"/>
              </w:rPr>
              <w:t>Annual/ Outcome</w:t>
            </w:r>
          </w:p>
        </w:tc>
        <w:tc>
          <w:tcPr>
            <w:tcW w:w="2263" w:type="dxa"/>
          </w:tcPr>
          <w:p w:rsidR="002A75F3" w:rsidRPr="0055266D" w:rsidRDefault="002A75F3" w:rsidP="00D474B8">
            <w:pPr>
              <w:spacing w:line="240" w:lineRule="auto"/>
              <w:jc w:val="left"/>
              <w:rPr>
                <w:sz w:val="16"/>
                <w:szCs w:val="16"/>
              </w:rPr>
            </w:pPr>
            <w:r w:rsidRPr="00D31AA4">
              <w:rPr>
                <w:sz w:val="16"/>
                <w:szCs w:val="16"/>
              </w:rPr>
              <w:t>Percent reduction in DNA backlog casework (DNA-NIJ)</w:t>
            </w:r>
          </w:p>
        </w:tc>
        <w:tc>
          <w:tcPr>
            <w:tcW w:w="2207" w:type="dxa"/>
            <w:gridSpan w:val="2"/>
            <w:vAlign w:val="center"/>
          </w:tcPr>
          <w:p w:rsidR="002A75F3" w:rsidRPr="00652993" w:rsidRDefault="002A75F3" w:rsidP="00D474B8">
            <w:pPr>
              <w:spacing w:line="240" w:lineRule="auto"/>
              <w:jc w:val="center"/>
              <w:rPr>
                <w:sz w:val="16"/>
                <w:szCs w:val="16"/>
              </w:rPr>
            </w:pPr>
            <w:r w:rsidRPr="004F176E">
              <w:rPr>
                <w:sz w:val="16"/>
                <w:szCs w:val="16"/>
              </w:rPr>
              <w:t>25%</w:t>
            </w:r>
          </w:p>
        </w:tc>
        <w:tc>
          <w:tcPr>
            <w:tcW w:w="1523" w:type="dxa"/>
            <w:gridSpan w:val="2"/>
            <w:shd w:val="clear" w:color="auto" w:fill="FFFFFF" w:themeFill="background1"/>
            <w:vAlign w:val="center"/>
          </w:tcPr>
          <w:p w:rsidR="002A75F3" w:rsidRPr="00652993" w:rsidRDefault="002A75F3" w:rsidP="00D474B8">
            <w:pPr>
              <w:spacing w:line="240" w:lineRule="auto"/>
              <w:jc w:val="center"/>
              <w:rPr>
                <w:sz w:val="16"/>
                <w:szCs w:val="16"/>
              </w:rPr>
            </w:pPr>
            <w:r>
              <w:rPr>
                <w:sz w:val="16"/>
                <w:szCs w:val="16"/>
              </w:rPr>
              <w:t>32.9%</w:t>
            </w:r>
          </w:p>
        </w:tc>
        <w:tc>
          <w:tcPr>
            <w:tcW w:w="2270" w:type="dxa"/>
            <w:gridSpan w:val="2"/>
            <w:vAlign w:val="center"/>
          </w:tcPr>
          <w:p w:rsidR="002A75F3" w:rsidRPr="00652993" w:rsidRDefault="002A75F3" w:rsidP="00D474B8">
            <w:pPr>
              <w:spacing w:line="240" w:lineRule="auto"/>
              <w:jc w:val="center"/>
              <w:rPr>
                <w:sz w:val="16"/>
                <w:szCs w:val="16"/>
              </w:rPr>
            </w:pPr>
            <w:r w:rsidRPr="004F176E">
              <w:rPr>
                <w:sz w:val="16"/>
                <w:szCs w:val="16"/>
              </w:rPr>
              <w:t>25%</w:t>
            </w:r>
          </w:p>
        </w:tc>
        <w:tc>
          <w:tcPr>
            <w:tcW w:w="2147" w:type="dxa"/>
            <w:gridSpan w:val="2"/>
            <w:vAlign w:val="center"/>
          </w:tcPr>
          <w:p w:rsidR="002A75F3" w:rsidRPr="00652993" w:rsidRDefault="002A75F3" w:rsidP="00D474B8">
            <w:pPr>
              <w:spacing w:line="240" w:lineRule="auto"/>
              <w:jc w:val="center"/>
              <w:rPr>
                <w:sz w:val="16"/>
                <w:szCs w:val="16"/>
              </w:rPr>
            </w:pPr>
            <w:r>
              <w:rPr>
                <w:sz w:val="16"/>
                <w:szCs w:val="16"/>
              </w:rPr>
              <w:t>0%</w:t>
            </w:r>
          </w:p>
        </w:tc>
        <w:tc>
          <w:tcPr>
            <w:tcW w:w="1796" w:type="dxa"/>
            <w:gridSpan w:val="2"/>
            <w:vAlign w:val="center"/>
          </w:tcPr>
          <w:p w:rsidR="002A75F3" w:rsidRPr="00652993" w:rsidRDefault="002A75F3" w:rsidP="00D474B8">
            <w:pPr>
              <w:spacing w:line="240" w:lineRule="auto"/>
              <w:jc w:val="center"/>
              <w:rPr>
                <w:sz w:val="16"/>
                <w:szCs w:val="16"/>
              </w:rPr>
            </w:pPr>
            <w:r>
              <w:rPr>
                <w:sz w:val="16"/>
                <w:szCs w:val="16"/>
              </w:rPr>
              <w:t>25%</w:t>
            </w:r>
          </w:p>
        </w:tc>
      </w:tr>
      <w:tr w:rsidR="007E5CFD" w:rsidRPr="00BD5738" w:rsidTr="00D474B8">
        <w:tc>
          <w:tcPr>
            <w:tcW w:w="1121" w:type="dxa"/>
            <w:vAlign w:val="center"/>
          </w:tcPr>
          <w:p w:rsidR="00FF7F35" w:rsidRPr="00BD5738" w:rsidRDefault="00FF7F35" w:rsidP="008E1AAC">
            <w:pPr>
              <w:spacing w:line="240" w:lineRule="auto"/>
              <w:rPr>
                <w:sz w:val="16"/>
                <w:szCs w:val="16"/>
              </w:rPr>
            </w:pPr>
            <w:r w:rsidRPr="00D31AA4">
              <w:rPr>
                <w:sz w:val="16"/>
                <w:szCs w:val="16"/>
              </w:rPr>
              <w:t>Efficiency</w:t>
            </w:r>
          </w:p>
        </w:tc>
        <w:tc>
          <w:tcPr>
            <w:tcW w:w="2274" w:type="dxa"/>
            <w:gridSpan w:val="2"/>
            <w:vAlign w:val="bottom"/>
          </w:tcPr>
          <w:p w:rsidR="00FF7F35" w:rsidRPr="00BD5738" w:rsidRDefault="00FF7F35" w:rsidP="008E1AAC">
            <w:pPr>
              <w:spacing w:line="240" w:lineRule="auto"/>
              <w:jc w:val="left"/>
              <w:rPr>
                <w:sz w:val="16"/>
                <w:szCs w:val="16"/>
              </w:rPr>
            </w:pPr>
            <w:r w:rsidRPr="00D31AA4">
              <w:rPr>
                <w:sz w:val="16"/>
                <w:szCs w:val="16"/>
              </w:rPr>
              <w:t>Program costs per drug court graduate</w:t>
            </w:r>
          </w:p>
        </w:tc>
        <w:tc>
          <w:tcPr>
            <w:tcW w:w="2207" w:type="dxa"/>
            <w:gridSpan w:val="2"/>
            <w:vAlign w:val="center"/>
          </w:tcPr>
          <w:p w:rsidR="00FF7F35" w:rsidRPr="0059730C" w:rsidRDefault="00FF7F35" w:rsidP="008E1AAC">
            <w:pPr>
              <w:spacing w:line="240" w:lineRule="auto"/>
              <w:jc w:val="center"/>
              <w:rPr>
                <w:sz w:val="16"/>
                <w:szCs w:val="16"/>
              </w:rPr>
            </w:pPr>
            <w:r w:rsidRPr="00393EBC">
              <w:rPr>
                <w:sz w:val="16"/>
                <w:szCs w:val="16"/>
              </w:rPr>
              <w:t>$14,708</w:t>
            </w:r>
          </w:p>
        </w:tc>
        <w:tc>
          <w:tcPr>
            <w:tcW w:w="1523" w:type="dxa"/>
            <w:gridSpan w:val="2"/>
            <w:shd w:val="clear" w:color="auto" w:fill="FFFFFF" w:themeFill="background1"/>
            <w:vAlign w:val="center"/>
          </w:tcPr>
          <w:p w:rsidR="00FF7F35" w:rsidRPr="0059730C" w:rsidRDefault="007B26D8" w:rsidP="008E1AAC">
            <w:pPr>
              <w:spacing w:line="240" w:lineRule="auto"/>
              <w:jc w:val="center"/>
              <w:rPr>
                <w:sz w:val="16"/>
                <w:szCs w:val="16"/>
              </w:rPr>
            </w:pPr>
            <w:r>
              <w:rPr>
                <w:sz w:val="16"/>
                <w:szCs w:val="16"/>
              </w:rPr>
              <w:t>$11,633</w:t>
            </w:r>
          </w:p>
        </w:tc>
        <w:tc>
          <w:tcPr>
            <w:tcW w:w="2270" w:type="dxa"/>
            <w:gridSpan w:val="2"/>
            <w:vAlign w:val="center"/>
          </w:tcPr>
          <w:p w:rsidR="00FF7F35" w:rsidRPr="0059730C" w:rsidRDefault="00FF7F35" w:rsidP="008E1AAC">
            <w:pPr>
              <w:spacing w:line="240" w:lineRule="auto"/>
              <w:jc w:val="center"/>
              <w:rPr>
                <w:sz w:val="16"/>
                <w:szCs w:val="16"/>
              </w:rPr>
            </w:pPr>
            <w:r w:rsidRPr="00393EBC">
              <w:rPr>
                <w:sz w:val="16"/>
                <w:szCs w:val="16"/>
              </w:rPr>
              <w:t>$13,708</w:t>
            </w:r>
          </w:p>
        </w:tc>
        <w:tc>
          <w:tcPr>
            <w:tcW w:w="2147" w:type="dxa"/>
            <w:gridSpan w:val="2"/>
            <w:vAlign w:val="center"/>
          </w:tcPr>
          <w:p w:rsidR="00FF7F35" w:rsidRPr="0059730C" w:rsidRDefault="00FF7F35" w:rsidP="008E1AAC">
            <w:pPr>
              <w:spacing w:line="240" w:lineRule="auto"/>
              <w:jc w:val="center"/>
              <w:rPr>
                <w:sz w:val="16"/>
                <w:szCs w:val="16"/>
              </w:rPr>
            </w:pPr>
            <w:r w:rsidRPr="00393EBC">
              <w:rPr>
                <w:sz w:val="16"/>
                <w:szCs w:val="16"/>
              </w:rPr>
              <w:t>($1,000)</w:t>
            </w:r>
          </w:p>
        </w:tc>
        <w:tc>
          <w:tcPr>
            <w:tcW w:w="1796" w:type="dxa"/>
            <w:gridSpan w:val="2"/>
            <w:vAlign w:val="center"/>
          </w:tcPr>
          <w:p w:rsidR="00FF7F35" w:rsidRPr="0059730C" w:rsidRDefault="00FF7F35" w:rsidP="008E1AAC">
            <w:pPr>
              <w:spacing w:line="240" w:lineRule="auto"/>
              <w:jc w:val="center"/>
              <w:rPr>
                <w:sz w:val="16"/>
                <w:szCs w:val="16"/>
              </w:rPr>
            </w:pPr>
            <w:r w:rsidRPr="00393EBC">
              <w:rPr>
                <w:sz w:val="16"/>
                <w:szCs w:val="16"/>
              </w:rPr>
              <w:t>$12,708</w:t>
            </w:r>
          </w:p>
        </w:tc>
      </w:tr>
      <w:tr w:rsidR="003B0FD6" w:rsidRPr="00BD5738" w:rsidTr="00D474B8">
        <w:trPr>
          <w:trHeight w:val="413"/>
        </w:trPr>
        <w:tc>
          <w:tcPr>
            <w:tcW w:w="1121" w:type="dxa"/>
            <w:vAlign w:val="center"/>
          </w:tcPr>
          <w:p w:rsidR="00FF7F35" w:rsidRPr="00BD5738" w:rsidRDefault="00FF7F35" w:rsidP="008E1AAC">
            <w:pPr>
              <w:spacing w:line="240" w:lineRule="auto"/>
              <w:jc w:val="center"/>
              <w:rPr>
                <w:sz w:val="16"/>
                <w:szCs w:val="16"/>
              </w:rPr>
            </w:pPr>
            <w:r w:rsidRPr="00D31AA4">
              <w:rPr>
                <w:sz w:val="16"/>
                <w:szCs w:val="16"/>
              </w:rPr>
              <w:t>Output</w:t>
            </w:r>
          </w:p>
        </w:tc>
        <w:tc>
          <w:tcPr>
            <w:tcW w:w="2274" w:type="dxa"/>
            <w:gridSpan w:val="2"/>
            <w:vAlign w:val="center"/>
          </w:tcPr>
          <w:p w:rsidR="00FF7F35" w:rsidRPr="00BD5738" w:rsidRDefault="00FF7F35" w:rsidP="008E1AAC">
            <w:pPr>
              <w:spacing w:line="240" w:lineRule="auto"/>
              <w:jc w:val="left"/>
              <w:rPr>
                <w:sz w:val="16"/>
                <w:szCs w:val="16"/>
              </w:rPr>
            </w:pPr>
            <w:r w:rsidRPr="00D31AA4">
              <w:rPr>
                <w:sz w:val="16"/>
                <w:szCs w:val="16"/>
              </w:rPr>
              <w:t>Number of participants in RSAT</w:t>
            </w:r>
          </w:p>
        </w:tc>
        <w:tc>
          <w:tcPr>
            <w:tcW w:w="2207" w:type="dxa"/>
            <w:gridSpan w:val="2"/>
            <w:vAlign w:val="center"/>
          </w:tcPr>
          <w:p w:rsidR="00FF7F35" w:rsidRPr="0059730C" w:rsidRDefault="00FF7F35" w:rsidP="008E1AAC">
            <w:pPr>
              <w:spacing w:line="240" w:lineRule="auto"/>
              <w:jc w:val="center"/>
              <w:rPr>
                <w:sz w:val="16"/>
                <w:szCs w:val="16"/>
              </w:rPr>
            </w:pPr>
            <w:r w:rsidRPr="00393EBC">
              <w:rPr>
                <w:sz w:val="16"/>
                <w:szCs w:val="16"/>
              </w:rPr>
              <w:t>28,000</w:t>
            </w:r>
          </w:p>
        </w:tc>
        <w:tc>
          <w:tcPr>
            <w:tcW w:w="1523" w:type="dxa"/>
            <w:gridSpan w:val="2"/>
            <w:shd w:val="clear" w:color="auto" w:fill="FFFFFF" w:themeFill="background1"/>
            <w:vAlign w:val="center"/>
          </w:tcPr>
          <w:p w:rsidR="00FF7F35" w:rsidRPr="0059730C" w:rsidRDefault="00FF7F35" w:rsidP="008E1AAC">
            <w:pPr>
              <w:spacing w:line="240" w:lineRule="auto"/>
              <w:jc w:val="center"/>
              <w:rPr>
                <w:sz w:val="16"/>
                <w:szCs w:val="16"/>
              </w:rPr>
            </w:pPr>
            <w:r>
              <w:rPr>
                <w:sz w:val="16"/>
                <w:szCs w:val="16"/>
              </w:rPr>
              <w:t>29,872</w:t>
            </w:r>
          </w:p>
        </w:tc>
        <w:tc>
          <w:tcPr>
            <w:tcW w:w="2270" w:type="dxa"/>
            <w:gridSpan w:val="2"/>
            <w:vAlign w:val="center"/>
          </w:tcPr>
          <w:p w:rsidR="00FF7F35" w:rsidRPr="0059730C" w:rsidRDefault="00FF7F35" w:rsidP="008E1AAC">
            <w:pPr>
              <w:spacing w:line="240" w:lineRule="auto"/>
              <w:jc w:val="center"/>
              <w:rPr>
                <w:sz w:val="16"/>
                <w:szCs w:val="16"/>
              </w:rPr>
            </w:pPr>
            <w:r w:rsidRPr="00393EBC">
              <w:rPr>
                <w:sz w:val="16"/>
                <w:szCs w:val="16"/>
              </w:rPr>
              <w:t>30,000</w:t>
            </w:r>
          </w:p>
        </w:tc>
        <w:tc>
          <w:tcPr>
            <w:tcW w:w="2147" w:type="dxa"/>
            <w:gridSpan w:val="2"/>
            <w:vAlign w:val="center"/>
          </w:tcPr>
          <w:p w:rsidR="00FF7F35" w:rsidRPr="0059730C" w:rsidRDefault="00FF7F35" w:rsidP="008E1AAC">
            <w:pPr>
              <w:spacing w:line="240" w:lineRule="auto"/>
              <w:jc w:val="center"/>
              <w:rPr>
                <w:sz w:val="16"/>
                <w:szCs w:val="16"/>
              </w:rPr>
            </w:pPr>
            <w:r>
              <w:rPr>
                <w:sz w:val="16"/>
                <w:szCs w:val="16"/>
              </w:rPr>
              <w:t>0</w:t>
            </w:r>
          </w:p>
        </w:tc>
        <w:tc>
          <w:tcPr>
            <w:tcW w:w="1796" w:type="dxa"/>
            <w:gridSpan w:val="2"/>
            <w:vAlign w:val="center"/>
          </w:tcPr>
          <w:p w:rsidR="00FF7F35" w:rsidRDefault="00FF7F35">
            <w:pPr>
              <w:spacing w:line="240" w:lineRule="auto"/>
              <w:jc w:val="center"/>
              <w:rPr>
                <w:sz w:val="16"/>
                <w:szCs w:val="16"/>
              </w:rPr>
            </w:pPr>
            <w:r>
              <w:rPr>
                <w:sz w:val="16"/>
                <w:szCs w:val="16"/>
              </w:rPr>
              <w:t>30,000</w:t>
            </w:r>
          </w:p>
        </w:tc>
      </w:tr>
    </w:tbl>
    <w:p w:rsidR="00766384" w:rsidRDefault="004F176E">
      <w:pPr>
        <w:pStyle w:val="FootnoteText"/>
        <w:spacing w:line="240" w:lineRule="auto"/>
        <w:ind w:left="-90"/>
        <w:jc w:val="left"/>
        <w:rPr>
          <w:sz w:val="16"/>
          <w:szCs w:val="16"/>
          <w:vertAlign w:val="superscript"/>
        </w:rPr>
      </w:pPr>
      <w:r w:rsidRPr="004F176E">
        <w:rPr>
          <w:sz w:val="18"/>
          <w:szCs w:val="18"/>
          <w:vertAlign w:val="superscript"/>
        </w:rPr>
        <w:t>1</w:t>
      </w:r>
      <w:r w:rsidRPr="004F176E">
        <w:rPr>
          <w:sz w:val="16"/>
          <w:szCs w:val="16"/>
        </w:rPr>
        <w:t>The FY 2012 and FY 2013 targets will be established upon appropriation of FY 2012 and FY 2013 funds.</w:t>
      </w:r>
    </w:p>
    <w:p w:rsidR="00676C67" w:rsidRPr="00B034A8" w:rsidRDefault="004F176E" w:rsidP="002E7E2D">
      <w:pPr>
        <w:pStyle w:val="FootnoteText"/>
        <w:spacing w:line="240" w:lineRule="auto"/>
        <w:ind w:left="-90"/>
        <w:jc w:val="left"/>
        <w:rPr>
          <w:rFonts w:ascii="Arial" w:hAnsi="Arial" w:cs="Arial"/>
          <w:sz w:val="16"/>
          <w:szCs w:val="16"/>
        </w:rPr>
        <w:sectPr w:rsidR="00676C67" w:rsidRPr="00B034A8" w:rsidSect="00E70276">
          <w:pgSz w:w="15840" w:h="12240" w:orient="landscape" w:code="1"/>
          <w:pgMar w:top="1260" w:right="1440" w:bottom="1440" w:left="1440" w:header="720" w:footer="720" w:gutter="720"/>
          <w:cols w:space="720"/>
          <w:docGrid w:linePitch="360"/>
        </w:sectPr>
      </w:pPr>
      <w:r w:rsidRPr="004F176E">
        <w:rPr>
          <w:sz w:val="16"/>
          <w:szCs w:val="16"/>
          <w:vertAlign w:val="superscript"/>
        </w:rPr>
        <w:t>2</w:t>
      </w:r>
      <w:r w:rsidRPr="004F176E">
        <w:rPr>
          <w:sz w:val="16"/>
          <w:szCs w:val="16"/>
        </w:rPr>
        <w:t xml:space="preserve">BJA established a static target of 48% for FY 2011 based on historical grantee reporting and extensive research into a national average drug court graduation rate. </w:t>
      </w:r>
    </w:p>
    <w:p w:rsidR="00C067F5" w:rsidRDefault="00C067F5" w:rsidP="00C067F5">
      <w:pPr>
        <w:spacing w:line="240" w:lineRule="auto"/>
        <w:jc w:val="left"/>
      </w:pPr>
    </w:p>
    <w:p w:rsidR="00C067F5" w:rsidRDefault="00C067F5" w:rsidP="00C067F5">
      <w:pPr>
        <w:spacing w:line="240" w:lineRule="auto"/>
        <w:jc w:val="left"/>
      </w:pPr>
    </w:p>
    <w:p w:rsidR="00C067F5" w:rsidRDefault="00C067F5" w:rsidP="00C067F5">
      <w:pPr>
        <w:spacing w:line="240" w:lineRule="auto"/>
        <w:jc w:val="left"/>
      </w:pPr>
    </w:p>
    <w:tbl>
      <w:tblPr>
        <w:tblStyle w:val="TableGrid"/>
        <w:tblW w:w="13320" w:type="dxa"/>
        <w:tblInd w:w="-162" w:type="dxa"/>
        <w:tblLayout w:type="fixed"/>
        <w:tblLook w:val="04A0"/>
      </w:tblPr>
      <w:tblGrid>
        <w:gridCol w:w="1170"/>
        <w:gridCol w:w="2610"/>
        <w:gridCol w:w="810"/>
        <w:gridCol w:w="810"/>
        <w:gridCol w:w="810"/>
        <w:gridCol w:w="810"/>
        <w:gridCol w:w="810"/>
        <w:gridCol w:w="810"/>
        <w:gridCol w:w="810"/>
        <w:gridCol w:w="810"/>
        <w:gridCol w:w="720"/>
        <w:gridCol w:w="720"/>
        <w:gridCol w:w="810"/>
        <w:gridCol w:w="810"/>
      </w:tblGrid>
      <w:tr w:rsidR="00C067F5" w:rsidRPr="00BD5738" w:rsidTr="00F97EC8">
        <w:trPr>
          <w:trHeight w:val="470"/>
        </w:trPr>
        <w:tc>
          <w:tcPr>
            <w:tcW w:w="13320" w:type="dxa"/>
            <w:gridSpan w:val="14"/>
          </w:tcPr>
          <w:p w:rsidR="00C067F5" w:rsidRPr="00BD5738" w:rsidRDefault="00C067F5" w:rsidP="00F97EC8">
            <w:pPr>
              <w:spacing w:line="240" w:lineRule="auto"/>
              <w:jc w:val="center"/>
              <w:rPr>
                <w:b/>
                <w:sz w:val="20"/>
                <w:szCs w:val="20"/>
              </w:rPr>
            </w:pPr>
            <w:r w:rsidRPr="00D31AA4">
              <w:rPr>
                <w:b/>
                <w:sz w:val="20"/>
                <w:szCs w:val="20"/>
              </w:rPr>
              <w:t>PERFORMANCE MEASURE TABLE</w:t>
            </w:r>
          </w:p>
          <w:p w:rsidR="00C067F5" w:rsidRPr="00BD5738" w:rsidRDefault="00C067F5" w:rsidP="00F97EC8">
            <w:pPr>
              <w:rPr>
                <w:b/>
                <w:sz w:val="20"/>
                <w:szCs w:val="20"/>
              </w:rPr>
            </w:pPr>
            <w:r w:rsidRPr="00D31AA4">
              <w:rPr>
                <w:sz w:val="20"/>
                <w:szCs w:val="20"/>
              </w:rPr>
              <w:t xml:space="preserve">Appropriation: </w:t>
            </w:r>
            <w:r w:rsidRPr="00335D5F">
              <w:rPr>
                <w:sz w:val="20"/>
                <w:szCs w:val="20"/>
              </w:rPr>
              <w:t>Research, Evaluation, and Statistics</w:t>
            </w:r>
            <w:r>
              <w:rPr>
                <w:sz w:val="20"/>
                <w:szCs w:val="20"/>
              </w:rPr>
              <w:t xml:space="preserve"> (formerly Justice Assistance)</w:t>
            </w:r>
            <w:r w:rsidRPr="00335D5F" w:rsidDel="001E7F3A">
              <w:rPr>
                <w:sz w:val="20"/>
                <w:szCs w:val="20"/>
              </w:rPr>
              <w:t xml:space="preserve"> </w:t>
            </w:r>
            <w:r w:rsidRPr="00D31AA4">
              <w:rPr>
                <w:sz w:val="20"/>
                <w:szCs w:val="20"/>
              </w:rPr>
              <w:t>(</w:t>
            </w:r>
            <w:r w:rsidRPr="004A0271">
              <w:rPr>
                <w:sz w:val="20"/>
                <w:szCs w:val="20"/>
              </w:rPr>
              <w:t>DNA Related and Forensic Programs and Activities</w:t>
            </w:r>
            <w:r w:rsidRPr="00D31AA4">
              <w:rPr>
                <w:sz w:val="20"/>
                <w:szCs w:val="20"/>
              </w:rPr>
              <w:t xml:space="preserve"> – NIJ)</w:t>
            </w:r>
          </w:p>
        </w:tc>
      </w:tr>
      <w:tr w:rsidR="00C067F5" w:rsidRPr="00BD5738" w:rsidTr="00F97EC8">
        <w:tc>
          <w:tcPr>
            <w:tcW w:w="3780" w:type="dxa"/>
            <w:gridSpan w:val="2"/>
            <w:vMerge w:val="restart"/>
            <w:vAlign w:val="center"/>
          </w:tcPr>
          <w:p w:rsidR="00C067F5" w:rsidRPr="00BD5738" w:rsidRDefault="00C067F5" w:rsidP="00F97EC8">
            <w:pPr>
              <w:spacing w:line="240" w:lineRule="auto"/>
              <w:jc w:val="center"/>
              <w:rPr>
                <w:sz w:val="16"/>
                <w:szCs w:val="16"/>
              </w:rPr>
            </w:pPr>
            <w:r w:rsidRPr="00D31AA4">
              <w:rPr>
                <w:sz w:val="16"/>
                <w:szCs w:val="16"/>
              </w:rPr>
              <w:t>Performance Report and Performance Plan Targets</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2003</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2004</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2005</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2006</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2007</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2008</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2009</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2010</w:t>
            </w:r>
          </w:p>
        </w:tc>
        <w:tc>
          <w:tcPr>
            <w:tcW w:w="1440" w:type="dxa"/>
            <w:gridSpan w:val="2"/>
            <w:vAlign w:val="center"/>
          </w:tcPr>
          <w:p w:rsidR="00C067F5" w:rsidRPr="00BD5738" w:rsidRDefault="00C067F5" w:rsidP="00F97EC8">
            <w:pPr>
              <w:spacing w:line="240" w:lineRule="auto"/>
              <w:jc w:val="center"/>
              <w:rPr>
                <w:sz w:val="16"/>
                <w:szCs w:val="16"/>
              </w:rPr>
            </w:pPr>
            <w:r w:rsidRPr="00D31AA4">
              <w:rPr>
                <w:sz w:val="16"/>
                <w:szCs w:val="16"/>
              </w:rPr>
              <w:t>FY 2011</w:t>
            </w:r>
          </w:p>
        </w:tc>
        <w:tc>
          <w:tcPr>
            <w:tcW w:w="810" w:type="dxa"/>
          </w:tcPr>
          <w:p w:rsidR="00C067F5" w:rsidRPr="00D31AA4" w:rsidRDefault="00C067F5" w:rsidP="00F97EC8">
            <w:pPr>
              <w:spacing w:line="240" w:lineRule="auto"/>
              <w:jc w:val="center"/>
              <w:rPr>
                <w:sz w:val="16"/>
                <w:szCs w:val="16"/>
              </w:rPr>
            </w:pPr>
            <w:r>
              <w:rPr>
                <w:sz w:val="16"/>
                <w:szCs w:val="16"/>
              </w:rPr>
              <w:t>FY 2012</w:t>
            </w:r>
          </w:p>
        </w:tc>
        <w:tc>
          <w:tcPr>
            <w:tcW w:w="810" w:type="dxa"/>
          </w:tcPr>
          <w:p w:rsidR="00C067F5" w:rsidRPr="00CA1A6A" w:rsidRDefault="00C067F5" w:rsidP="00F97EC8">
            <w:pPr>
              <w:spacing w:line="240" w:lineRule="auto"/>
              <w:jc w:val="center"/>
              <w:rPr>
                <w:sz w:val="16"/>
                <w:szCs w:val="16"/>
              </w:rPr>
            </w:pPr>
            <w:r w:rsidRPr="008F3D62">
              <w:rPr>
                <w:sz w:val="16"/>
                <w:szCs w:val="16"/>
              </w:rPr>
              <w:t>FY 2013</w:t>
            </w:r>
          </w:p>
        </w:tc>
      </w:tr>
      <w:tr w:rsidR="00C067F5" w:rsidRPr="00BD5738" w:rsidTr="00F97EC8">
        <w:tc>
          <w:tcPr>
            <w:tcW w:w="3780" w:type="dxa"/>
            <w:gridSpan w:val="2"/>
            <w:vMerge/>
            <w:vAlign w:val="center"/>
          </w:tcPr>
          <w:p w:rsidR="00C067F5" w:rsidRPr="00BD5738" w:rsidRDefault="00C067F5" w:rsidP="00F97EC8">
            <w:pPr>
              <w:spacing w:line="240" w:lineRule="auto"/>
              <w:jc w:val="center"/>
              <w:rPr>
                <w:sz w:val="16"/>
                <w:szCs w:val="16"/>
              </w:rPr>
            </w:pPr>
          </w:p>
        </w:tc>
        <w:tc>
          <w:tcPr>
            <w:tcW w:w="810" w:type="dxa"/>
            <w:vAlign w:val="bottom"/>
          </w:tcPr>
          <w:p w:rsidR="00C067F5" w:rsidRPr="00BD5738" w:rsidRDefault="00C067F5" w:rsidP="00F97EC8">
            <w:pPr>
              <w:spacing w:line="240" w:lineRule="auto"/>
              <w:jc w:val="center"/>
              <w:rPr>
                <w:sz w:val="16"/>
                <w:szCs w:val="16"/>
              </w:rP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vAlign w:val="bottom"/>
          </w:tcPr>
          <w:p w:rsidR="00C067F5" w:rsidRPr="00BD5738" w:rsidRDefault="00C067F5" w:rsidP="00F97EC8">
            <w:pPr>
              <w:spacing w:line="240" w:lineRule="auto"/>
              <w:jc w:val="center"/>
            </w:pPr>
            <w:r w:rsidRPr="00D31AA4">
              <w:rPr>
                <w:sz w:val="16"/>
                <w:szCs w:val="16"/>
              </w:rPr>
              <w:t>Actual</w:t>
            </w:r>
          </w:p>
        </w:tc>
        <w:tc>
          <w:tcPr>
            <w:tcW w:w="810" w:type="dxa"/>
            <w:tcBorders>
              <w:bottom w:val="single" w:sz="4" w:space="0" w:color="auto"/>
            </w:tcBorders>
            <w:vAlign w:val="bottom"/>
          </w:tcPr>
          <w:p w:rsidR="00C067F5" w:rsidRPr="00BD5738" w:rsidRDefault="00C067F5" w:rsidP="00F97EC8">
            <w:pPr>
              <w:spacing w:line="240" w:lineRule="auto"/>
              <w:jc w:val="center"/>
              <w:rPr>
                <w:sz w:val="16"/>
                <w:szCs w:val="16"/>
              </w:rPr>
            </w:pPr>
            <w:r w:rsidRPr="00D31AA4">
              <w:rPr>
                <w:sz w:val="16"/>
                <w:szCs w:val="16"/>
              </w:rPr>
              <w:t>Actual</w:t>
            </w:r>
          </w:p>
        </w:tc>
        <w:tc>
          <w:tcPr>
            <w:tcW w:w="720" w:type="dxa"/>
            <w:vAlign w:val="bottom"/>
          </w:tcPr>
          <w:p w:rsidR="00C067F5" w:rsidRPr="00BD5738" w:rsidRDefault="00C067F5" w:rsidP="00F97EC8">
            <w:pPr>
              <w:spacing w:line="240" w:lineRule="auto"/>
              <w:jc w:val="center"/>
            </w:pPr>
            <w:r w:rsidRPr="00D31AA4">
              <w:rPr>
                <w:sz w:val="16"/>
                <w:szCs w:val="16"/>
              </w:rPr>
              <w:t>Target</w:t>
            </w:r>
          </w:p>
        </w:tc>
        <w:tc>
          <w:tcPr>
            <w:tcW w:w="720" w:type="dxa"/>
            <w:vAlign w:val="bottom"/>
          </w:tcPr>
          <w:p w:rsidR="00C067F5" w:rsidRPr="00BD5738" w:rsidRDefault="00C067F5" w:rsidP="00F97EC8">
            <w:pPr>
              <w:spacing w:line="240" w:lineRule="auto"/>
              <w:jc w:val="center"/>
            </w:pPr>
            <w:r>
              <w:rPr>
                <w:sz w:val="16"/>
                <w:szCs w:val="16"/>
              </w:rPr>
              <w:t>Actual</w:t>
            </w:r>
          </w:p>
        </w:tc>
        <w:tc>
          <w:tcPr>
            <w:tcW w:w="810" w:type="dxa"/>
          </w:tcPr>
          <w:p w:rsidR="00C067F5" w:rsidRPr="00D31AA4" w:rsidRDefault="00C067F5" w:rsidP="00F97EC8">
            <w:pPr>
              <w:spacing w:line="240" w:lineRule="auto"/>
              <w:jc w:val="center"/>
              <w:rPr>
                <w:sz w:val="16"/>
                <w:szCs w:val="16"/>
              </w:rPr>
            </w:pPr>
            <w:r>
              <w:rPr>
                <w:sz w:val="16"/>
                <w:szCs w:val="16"/>
              </w:rPr>
              <w:t>Target</w:t>
            </w:r>
          </w:p>
        </w:tc>
        <w:tc>
          <w:tcPr>
            <w:tcW w:w="810" w:type="dxa"/>
          </w:tcPr>
          <w:p w:rsidR="00C067F5" w:rsidRPr="00D31AA4" w:rsidRDefault="00C067F5" w:rsidP="00F97EC8">
            <w:pPr>
              <w:spacing w:line="240" w:lineRule="auto"/>
              <w:jc w:val="center"/>
              <w:rPr>
                <w:sz w:val="16"/>
                <w:szCs w:val="16"/>
              </w:rPr>
            </w:pPr>
            <w:r>
              <w:rPr>
                <w:sz w:val="16"/>
                <w:szCs w:val="16"/>
              </w:rPr>
              <w:t>Target</w:t>
            </w:r>
          </w:p>
        </w:tc>
      </w:tr>
      <w:tr w:rsidR="00C067F5" w:rsidRPr="00BD5738" w:rsidTr="00F97EC8">
        <w:tc>
          <w:tcPr>
            <w:tcW w:w="1170" w:type="dxa"/>
            <w:vAlign w:val="center"/>
          </w:tcPr>
          <w:p w:rsidR="00C067F5" w:rsidRPr="00BD5738" w:rsidRDefault="00C067F5" w:rsidP="00F97EC8">
            <w:pPr>
              <w:spacing w:line="240" w:lineRule="auto"/>
              <w:jc w:val="center"/>
              <w:rPr>
                <w:sz w:val="16"/>
                <w:szCs w:val="16"/>
              </w:rPr>
            </w:pPr>
            <w:r w:rsidRPr="00D31AA4">
              <w:rPr>
                <w:sz w:val="16"/>
                <w:szCs w:val="16"/>
              </w:rPr>
              <w:t xml:space="preserve">Outcome  </w:t>
            </w:r>
          </w:p>
        </w:tc>
        <w:tc>
          <w:tcPr>
            <w:tcW w:w="2610" w:type="dxa"/>
            <w:vAlign w:val="center"/>
          </w:tcPr>
          <w:p w:rsidR="00C067F5" w:rsidRPr="00BD5738" w:rsidRDefault="00C067F5" w:rsidP="00F97EC8">
            <w:pPr>
              <w:spacing w:line="240" w:lineRule="auto"/>
              <w:rPr>
                <w:sz w:val="16"/>
                <w:szCs w:val="16"/>
              </w:rPr>
            </w:pPr>
            <w:r w:rsidRPr="00D31AA4">
              <w:rPr>
                <w:sz w:val="16"/>
                <w:szCs w:val="16"/>
              </w:rPr>
              <w:t>Percent reduction in DNA backlog casework/offender</w:t>
            </w:r>
            <w:r w:rsidRPr="00D31AA4">
              <w:rPr>
                <w:sz w:val="16"/>
                <w:szCs w:val="16"/>
                <w:vertAlign w:val="superscript"/>
              </w:rPr>
              <w:t>1</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N/A</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10.6%/   59.8%</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21.2%/ 67.0%</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33.9%/ 86.3%</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37.3%/ 62.0%</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45.0%/</w:t>
            </w:r>
          </w:p>
          <w:p w:rsidR="00C067F5" w:rsidRPr="00BD5738" w:rsidRDefault="00C067F5" w:rsidP="00F97EC8">
            <w:pPr>
              <w:spacing w:line="240" w:lineRule="auto"/>
              <w:jc w:val="center"/>
              <w:rPr>
                <w:sz w:val="16"/>
                <w:szCs w:val="16"/>
              </w:rPr>
            </w:pPr>
            <w:r w:rsidRPr="00D31AA4">
              <w:rPr>
                <w:sz w:val="16"/>
                <w:szCs w:val="16"/>
              </w:rPr>
              <w:t>52.1%</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32.5%/</w:t>
            </w:r>
          </w:p>
          <w:p w:rsidR="00C067F5" w:rsidRPr="00BD5738" w:rsidRDefault="00C067F5" w:rsidP="00F97EC8">
            <w:pPr>
              <w:spacing w:line="240" w:lineRule="auto"/>
              <w:jc w:val="center"/>
              <w:rPr>
                <w:sz w:val="16"/>
                <w:szCs w:val="16"/>
              </w:rPr>
            </w:pPr>
            <w:r w:rsidRPr="00D31AA4">
              <w:rPr>
                <w:sz w:val="16"/>
                <w:szCs w:val="16"/>
              </w:rPr>
              <w:t>48.0%</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29%</w:t>
            </w:r>
            <w:r>
              <w:rPr>
                <w:sz w:val="16"/>
                <w:szCs w:val="16"/>
              </w:rPr>
              <w:t>/</w:t>
            </w:r>
          </w:p>
          <w:p w:rsidR="00C067F5" w:rsidRPr="00BD5738" w:rsidRDefault="00C067F5" w:rsidP="00F97EC8">
            <w:pPr>
              <w:spacing w:line="240" w:lineRule="auto"/>
              <w:jc w:val="center"/>
              <w:rPr>
                <w:sz w:val="16"/>
                <w:szCs w:val="16"/>
              </w:rPr>
            </w:pPr>
            <w:r w:rsidRPr="00D31AA4">
              <w:rPr>
                <w:sz w:val="16"/>
                <w:szCs w:val="16"/>
              </w:rPr>
              <w:t>18%</w:t>
            </w:r>
          </w:p>
        </w:tc>
        <w:tc>
          <w:tcPr>
            <w:tcW w:w="720" w:type="dxa"/>
            <w:vAlign w:val="center"/>
          </w:tcPr>
          <w:p w:rsidR="00C067F5" w:rsidRDefault="00C067F5" w:rsidP="00F97EC8">
            <w:pPr>
              <w:spacing w:line="240" w:lineRule="auto"/>
              <w:jc w:val="center"/>
              <w:rPr>
                <w:sz w:val="16"/>
                <w:szCs w:val="16"/>
              </w:rPr>
            </w:pPr>
            <w:r w:rsidRPr="00D31AA4">
              <w:rPr>
                <w:sz w:val="16"/>
                <w:szCs w:val="16"/>
              </w:rPr>
              <w:t>25%</w:t>
            </w:r>
            <w:r w:rsidR="007B78C3" w:rsidRPr="007B78C3">
              <w:rPr>
                <w:sz w:val="16"/>
                <w:szCs w:val="16"/>
                <w:vertAlign w:val="superscript"/>
              </w:rPr>
              <w:t>2</w:t>
            </w:r>
          </w:p>
        </w:tc>
        <w:tc>
          <w:tcPr>
            <w:tcW w:w="720" w:type="dxa"/>
            <w:vAlign w:val="center"/>
          </w:tcPr>
          <w:p w:rsidR="00C067F5" w:rsidRPr="00BD5738" w:rsidRDefault="00C067F5" w:rsidP="00F97EC8">
            <w:pPr>
              <w:spacing w:line="240" w:lineRule="auto"/>
              <w:jc w:val="center"/>
              <w:rPr>
                <w:sz w:val="16"/>
                <w:szCs w:val="16"/>
              </w:rPr>
            </w:pPr>
            <w:r>
              <w:rPr>
                <w:sz w:val="16"/>
                <w:szCs w:val="16"/>
              </w:rPr>
              <w:t>32.9%</w:t>
            </w:r>
          </w:p>
        </w:tc>
        <w:tc>
          <w:tcPr>
            <w:tcW w:w="810" w:type="dxa"/>
            <w:vAlign w:val="center"/>
          </w:tcPr>
          <w:p w:rsidR="00C067F5" w:rsidRPr="00D31AA4" w:rsidRDefault="00C067F5" w:rsidP="00F97EC8">
            <w:pPr>
              <w:spacing w:line="240" w:lineRule="auto"/>
              <w:jc w:val="center"/>
              <w:rPr>
                <w:sz w:val="16"/>
                <w:szCs w:val="16"/>
              </w:rPr>
            </w:pPr>
            <w:r>
              <w:rPr>
                <w:sz w:val="16"/>
                <w:szCs w:val="16"/>
              </w:rPr>
              <w:t>25%</w:t>
            </w:r>
          </w:p>
        </w:tc>
        <w:tc>
          <w:tcPr>
            <w:tcW w:w="810" w:type="dxa"/>
            <w:vAlign w:val="center"/>
          </w:tcPr>
          <w:p w:rsidR="00C067F5" w:rsidRPr="00D31AA4" w:rsidRDefault="00C067F5" w:rsidP="00F97EC8">
            <w:pPr>
              <w:spacing w:line="240" w:lineRule="auto"/>
              <w:jc w:val="center"/>
              <w:rPr>
                <w:sz w:val="16"/>
                <w:szCs w:val="16"/>
              </w:rPr>
            </w:pPr>
            <w:r>
              <w:rPr>
                <w:sz w:val="16"/>
                <w:szCs w:val="16"/>
              </w:rPr>
              <w:t>25%</w:t>
            </w:r>
          </w:p>
        </w:tc>
      </w:tr>
      <w:tr w:rsidR="00C067F5" w:rsidRPr="00BD5738" w:rsidTr="00F97EC8">
        <w:trPr>
          <w:trHeight w:val="378"/>
        </w:trPr>
        <w:tc>
          <w:tcPr>
            <w:tcW w:w="13320" w:type="dxa"/>
            <w:gridSpan w:val="14"/>
          </w:tcPr>
          <w:p w:rsidR="00C067F5" w:rsidRPr="00BD5738" w:rsidRDefault="00C067F5" w:rsidP="00F97EC8">
            <w:pPr>
              <w:spacing w:line="240" w:lineRule="auto"/>
              <w:rPr>
                <w:sz w:val="16"/>
                <w:szCs w:val="16"/>
              </w:rPr>
            </w:pPr>
          </w:p>
        </w:tc>
      </w:tr>
    </w:tbl>
    <w:p w:rsidR="00C067F5" w:rsidRPr="00BD5738" w:rsidRDefault="00C067F5" w:rsidP="00C067F5">
      <w:pPr>
        <w:spacing w:line="240" w:lineRule="auto"/>
        <w:ind w:left="-274"/>
        <w:contextualSpacing/>
        <w:rPr>
          <w:sz w:val="16"/>
          <w:szCs w:val="16"/>
        </w:rPr>
      </w:pPr>
      <w:r w:rsidRPr="00D31AA4">
        <w:rPr>
          <w:sz w:val="16"/>
          <w:szCs w:val="16"/>
          <w:vertAlign w:val="superscript"/>
        </w:rPr>
        <w:t>1</w:t>
      </w:r>
      <w:r w:rsidRPr="00D31AA4">
        <w:rPr>
          <w:sz w:val="16"/>
          <w:szCs w:val="16"/>
        </w:rPr>
        <w:t xml:space="preserve"> This measure was established in 2004.</w:t>
      </w:r>
    </w:p>
    <w:p w:rsidR="00C067F5" w:rsidRPr="00BD5738" w:rsidRDefault="00C067F5" w:rsidP="00C067F5">
      <w:pPr>
        <w:spacing w:line="240" w:lineRule="auto"/>
        <w:ind w:left="-274"/>
        <w:contextualSpacing/>
        <w:rPr>
          <w:sz w:val="16"/>
          <w:szCs w:val="16"/>
        </w:rPr>
      </w:pPr>
      <w:r w:rsidRPr="00D31AA4">
        <w:rPr>
          <w:sz w:val="16"/>
          <w:szCs w:val="16"/>
          <w:vertAlign w:val="superscript"/>
        </w:rPr>
        <w:t>2</w:t>
      </w:r>
      <w:r w:rsidRPr="00D31AA4">
        <w:rPr>
          <w:sz w:val="16"/>
          <w:szCs w:val="16"/>
        </w:rPr>
        <w:t xml:space="preserve"> FY 2010 and FY 2011 targets revised. Future casework targets will be affected by the number of states that are collecting DNA samples for an increasingly larger group of offenses, including property crime, resulting in increasing nationwide backlogs</w:t>
      </w:r>
      <w:r>
        <w:rPr>
          <w:sz w:val="16"/>
          <w:szCs w:val="16"/>
        </w:rPr>
        <w:t>.</w:t>
      </w:r>
      <w:r w:rsidRPr="00D31AA4">
        <w:rPr>
          <w:sz w:val="16"/>
          <w:szCs w:val="16"/>
        </w:rPr>
        <w:t xml:space="preserve"> </w:t>
      </w:r>
    </w:p>
    <w:p w:rsidR="00C067F5" w:rsidRDefault="00C067F5" w:rsidP="00C067F5">
      <w:pPr>
        <w:spacing w:line="240" w:lineRule="auto"/>
        <w:jc w:val="left"/>
      </w:pPr>
    </w:p>
    <w:p w:rsidR="00C067F5" w:rsidRDefault="00C067F5">
      <w:pPr>
        <w:widowControl/>
        <w:adjustRightInd/>
        <w:spacing w:line="240" w:lineRule="auto"/>
        <w:jc w:val="left"/>
        <w:textAlignment w:val="auto"/>
        <w:rPr>
          <w:sz w:val="16"/>
          <w:szCs w:val="16"/>
          <w:vertAlign w:val="superscript"/>
        </w:rPr>
      </w:pPr>
      <w:r>
        <w:rPr>
          <w:sz w:val="16"/>
          <w:szCs w:val="16"/>
          <w:vertAlign w:val="superscript"/>
        </w:rPr>
        <w:br w:type="page"/>
      </w:r>
    </w:p>
    <w:p w:rsidR="00C067F5" w:rsidRDefault="00C067F5" w:rsidP="00C067F5">
      <w:pPr>
        <w:jc w:val="center"/>
      </w:pPr>
    </w:p>
    <w:tbl>
      <w:tblPr>
        <w:tblW w:w="14688" w:type="dxa"/>
        <w:tblLayout w:type="fixed"/>
        <w:tblLook w:val="0000"/>
      </w:tblPr>
      <w:tblGrid>
        <w:gridCol w:w="14688"/>
      </w:tblGrid>
      <w:tr w:rsidR="00C067F5" w:rsidRPr="00B034A8" w:rsidTr="00F97EC8">
        <w:trPr>
          <w:trHeight w:val="192"/>
        </w:trPr>
        <w:tc>
          <w:tcPr>
            <w:tcW w:w="14688" w:type="dxa"/>
            <w:noWrap/>
          </w:tcPr>
          <w:p w:rsidR="00C067F5" w:rsidRDefault="00C067F5" w:rsidP="00F97EC8">
            <w:pPr>
              <w:spacing w:line="240" w:lineRule="auto"/>
              <w:jc w:val="left"/>
              <w:rPr>
                <w:rFonts w:ascii="Arial" w:hAnsi="Arial" w:cs="Arial"/>
                <w:sz w:val="16"/>
                <w:szCs w:val="16"/>
              </w:rPr>
            </w:pPr>
          </w:p>
          <w:p w:rsidR="00C067F5" w:rsidRDefault="00C067F5" w:rsidP="00F97EC8">
            <w:pPr>
              <w:spacing w:line="240" w:lineRule="auto"/>
              <w:jc w:val="left"/>
              <w:rPr>
                <w:rFonts w:ascii="Arial" w:hAnsi="Arial" w:cs="Arial"/>
                <w:sz w:val="16"/>
                <w:szCs w:val="16"/>
              </w:rPr>
            </w:pPr>
          </w:p>
          <w:p w:rsidR="00C067F5" w:rsidRDefault="00C067F5" w:rsidP="00F97EC8">
            <w:pPr>
              <w:spacing w:line="240" w:lineRule="auto"/>
              <w:jc w:val="left"/>
              <w:rPr>
                <w:rFonts w:ascii="Arial" w:hAnsi="Arial" w:cs="Arial"/>
                <w:sz w:val="16"/>
                <w:szCs w:val="16"/>
              </w:rPr>
            </w:pPr>
          </w:p>
          <w:tbl>
            <w:tblPr>
              <w:tblStyle w:val="TableGrid"/>
              <w:tblW w:w="13855" w:type="dxa"/>
              <w:tblLayout w:type="fixed"/>
              <w:tblLook w:val="04A0"/>
            </w:tblPr>
            <w:tblGrid>
              <w:gridCol w:w="1363"/>
              <w:gridCol w:w="2772"/>
              <w:gridCol w:w="900"/>
              <w:gridCol w:w="810"/>
              <w:gridCol w:w="810"/>
              <w:gridCol w:w="810"/>
              <w:gridCol w:w="810"/>
              <w:gridCol w:w="810"/>
              <w:gridCol w:w="810"/>
              <w:gridCol w:w="810"/>
              <w:gridCol w:w="756"/>
              <w:gridCol w:w="774"/>
              <w:gridCol w:w="810"/>
              <w:gridCol w:w="810"/>
            </w:tblGrid>
            <w:tr w:rsidR="00C067F5" w:rsidRPr="00BD5738" w:rsidTr="00F97EC8">
              <w:trPr>
                <w:trHeight w:val="227"/>
              </w:trPr>
              <w:tc>
                <w:tcPr>
                  <w:tcW w:w="13855" w:type="dxa"/>
                  <w:gridSpan w:val="14"/>
                </w:tcPr>
                <w:p w:rsidR="00C067F5" w:rsidRPr="00BD5738" w:rsidRDefault="00C067F5" w:rsidP="00F97EC8">
                  <w:pPr>
                    <w:spacing w:line="240" w:lineRule="auto"/>
                    <w:ind w:left="-1080"/>
                    <w:jc w:val="center"/>
                    <w:rPr>
                      <w:b/>
                      <w:sz w:val="20"/>
                      <w:szCs w:val="20"/>
                    </w:rPr>
                  </w:pPr>
                  <w:r w:rsidRPr="00D31AA4">
                    <w:rPr>
                      <w:b/>
                      <w:sz w:val="20"/>
                      <w:szCs w:val="20"/>
                    </w:rPr>
                    <w:t>PERFORMANCE MEASURE TABLE</w:t>
                  </w:r>
                </w:p>
              </w:tc>
            </w:tr>
            <w:tr w:rsidR="00C067F5" w:rsidRPr="00BD5738" w:rsidTr="00F97EC8">
              <w:trPr>
                <w:trHeight w:val="227"/>
              </w:trPr>
              <w:tc>
                <w:tcPr>
                  <w:tcW w:w="13855" w:type="dxa"/>
                  <w:gridSpan w:val="14"/>
                </w:tcPr>
                <w:p w:rsidR="0002007C" w:rsidRDefault="00C067F5">
                  <w:pPr>
                    <w:spacing w:line="240" w:lineRule="auto"/>
                    <w:jc w:val="left"/>
                    <w:rPr>
                      <w:sz w:val="20"/>
                      <w:szCs w:val="20"/>
                    </w:rPr>
                  </w:pPr>
                  <w:r w:rsidRPr="00D31AA4">
                    <w:rPr>
                      <w:sz w:val="20"/>
                      <w:szCs w:val="20"/>
                    </w:rPr>
                    <w:t xml:space="preserve">Appropriation: </w:t>
                  </w:r>
                  <w:r w:rsidR="002A75F3">
                    <w:rPr>
                      <w:sz w:val="20"/>
                      <w:szCs w:val="20"/>
                    </w:rPr>
                    <w:t>State and Local Law Enforcement Assistance -</w:t>
                  </w:r>
                  <w:r w:rsidRPr="00335D5F" w:rsidDel="001E7F3A">
                    <w:rPr>
                      <w:sz w:val="20"/>
                      <w:szCs w:val="20"/>
                    </w:rPr>
                    <w:t xml:space="preserve"> </w:t>
                  </w:r>
                  <w:r w:rsidRPr="00D31AA4">
                    <w:rPr>
                      <w:sz w:val="20"/>
                      <w:szCs w:val="20"/>
                    </w:rPr>
                    <w:t>(NCHIP – BJS)</w:t>
                  </w:r>
                </w:p>
              </w:tc>
            </w:tr>
            <w:tr w:rsidR="00C067F5" w:rsidRPr="00BD5738" w:rsidTr="00F97EC8">
              <w:trPr>
                <w:trHeight w:val="182"/>
              </w:trPr>
              <w:tc>
                <w:tcPr>
                  <w:tcW w:w="4135" w:type="dxa"/>
                  <w:gridSpan w:val="2"/>
                  <w:vMerge w:val="restart"/>
                  <w:vAlign w:val="center"/>
                </w:tcPr>
                <w:p w:rsidR="00C067F5" w:rsidRPr="00BD5738" w:rsidRDefault="00C067F5" w:rsidP="00F97EC8">
                  <w:pPr>
                    <w:spacing w:line="240" w:lineRule="auto"/>
                    <w:jc w:val="center"/>
                    <w:rPr>
                      <w:sz w:val="16"/>
                      <w:szCs w:val="16"/>
                    </w:rPr>
                  </w:pPr>
                  <w:r w:rsidRPr="00D31AA4">
                    <w:rPr>
                      <w:sz w:val="16"/>
                      <w:szCs w:val="16"/>
                    </w:rPr>
                    <w:t>Performance Report and Performance Plan Targets</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FY 2003</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2004</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2005</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2006</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2007</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2008</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2009</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FY 2010</w:t>
                  </w:r>
                </w:p>
              </w:tc>
              <w:tc>
                <w:tcPr>
                  <w:tcW w:w="1530" w:type="dxa"/>
                  <w:gridSpan w:val="2"/>
                  <w:vAlign w:val="center"/>
                </w:tcPr>
                <w:p w:rsidR="00C067F5" w:rsidRPr="00BD5738" w:rsidRDefault="00C067F5" w:rsidP="00F97EC8">
                  <w:pPr>
                    <w:spacing w:line="240" w:lineRule="auto"/>
                    <w:jc w:val="center"/>
                    <w:rPr>
                      <w:sz w:val="16"/>
                      <w:szCs w:val="16"/>
                    </w:rPr>
                  </w:pPr>
                  <w:r w:rsidRPr="00D31AA4">
                    <w:rPr>
                      <w:sz w:val="16"/>
                      <w:szCs w:val="16"/>
                    </w:rPr>
                    <w:t>FY 2011</w:t>
                  </w:r>
                </w:p>
              </w:tc>
              <w:tc>
                <w:tcPr>
                  <w:tcW w:w="810" w:type="dxa"/>
                  <w:vAlign w:val="center"/>
                </w:tcPr>
                <w:p w:rsidR="00C067F5" w:rsidRPr="00D31AA4" w:rsidRDefault="00C067F5" w:rsidP="00F97EC8">
                  <w:pPr>
                    <w:spacing w:line="240" w:lineRule="auto"/>
                    <w:jc w:val="center"/>
                    <w:rPr>
                      <w:sz w:val="16"/>
                      <w:szCs w:val="16"/>
                    </w:rPr>
                  </w:pPr>
                  <w:r>
                    <w:rPr>
                      <w:sz w:val="16"/>
                      <w:szCs w:val="16"/>
                    </w:rPr>
                    <w:t>FY 2012</w:t>
                  </w:r>
                </w:p>
              </w:tc>
              <w:tc>
                <w:tcPr>
                  <w:tcW w:w="810" w:type="dxa"/>
                  <w:vAlign w:val="center"/>
                </w:tcPr>
                <w:p w:rsidR="00C067F5" w:rsidRPr="00CA1A6A" w:rsidRDefault="00C067F5" w:rsidP="00F97EC8">
                  <w:pPr>
                    <w:spacing w:line="240" w:lineRule="auto"/>
                    <w:jc w:val="center"/>
                    <w:rPr>
                      <w:sz w:val="16"/>
                      <w:szCs w:val="16"/>
                    </w:rPr>
                  </w:pPr>
                  <w:r w:rsidRPr="008F3D62">
                    <w:rPr>
                      <w:sz w:val="16"/>
                      <w:szCs w:val="16"/>
                    </w:rPr>
                    <w:t>FY 2013</w:t>
                  </w:r>
                </w:p>
              </w:tc>
            </w:tr>
            <w:tr w:rsidR="00C067F5" w:rsidRPr="00BD5738" w:rsidTr="00F97EC8">
              <w:trPr>
                <w:trHeight w:val="145"/>
              </w:trPr>
              <w:tc>
                <w:tcPr>
                  <w:tcW w:w="4135" w:type="dxa"/>
                  <w:gridSpan w:val="2"/>
                  <w:vMerge/>
                  <w:vAlign w:val="center"/>
                </w:tcPr>
                <w:p w:rsidR="00C067F5" w:rsidRPr="00D31AA4" w:rsidRDefault="00C067F5" w:rsidP="00F97EC8">
                  <w:pPr>
                    <w:spacing w:line="240" w:lineRule="auto"/>
                    <w:jc w:val="center"/>
                    <w:rPr>
                      <w:sz w:val="16"/>
                      <w:szCs w:val="16"/>
                    </w:rPr>
                  </w:pPr>
                </w:p>
              </w:tc>
              <w:tc>
                <w:tcPr>
                  <w:tcW w:w="900" w:type="dxa"/>
                  <w:vAlign w:val="bottom"/>
                </w:tcPr>
                <w:p w:rsidR="00C067F5" w:rsidRPr="00D31AA4" w:rsidRDefault="00C067F5" w:rsidP="00F97EC8">
                  <w:pPr>
                    <w:spacing w:line="240" w:lineRule="auto"/>
                    <w:jc w:val="center"/>
                    <w:rPr>
                      <w:sz w:val="16"/>
                      <w:szCs w:val="16"/>
                    </w:rP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vAlign w:val="bottom"/>
                </w:tcPr>
                <w:p w:rsidR="00C067F5" w:rsidRDefault="00C067F5" w:rsidP="00F97EC8">
                  <w:pPr>
                    <w:spacing w:line="240" w:lineRule="auto"/>
                    <w:jc w:val="center"/>
                  </w:pPr>
                  <w:r w:rsidRPr="00D31AA4">
                    <w:rPr>
                      <w:sz w:val="16"/>
                      <w:szCs w:val="16"/>
                    </w:rPr>
                    <w:t>Actual</w:t>
                  </w:r>
                </w:p>
              </w:tc>
              <w:tc>
                <w:tcPr>
                  <w:tcW w:w="810" w:type="dxa"/>
                  <w:tcBorders>
                    <w:bottom w:val="single" w:sz="4" w:space="0" w:color="auto"/>
                  </w:tcBorders>
                  <w:vAlign w:val="bottom"/>
                </w:tcPr>
                <w:p w:rsidR="00C067F5" w:rsidRPr="00D31AA4" w:rsidRDefault="00C067F5" w:rsidP="00F97EC8">
                  <w:pPr>
                    <w:spacing w:line="240" w:lineRule="auto"/>
                    <w:jc w:val="center"/>
                    <w:rPr>
                      <w:sz w:val="16"/>
                      <w:szCs w:val="16"/>
                    </w:rPr>
                  </w:pPr>
                  <w:r w:rsidRPr="00D31AA4">
                    <w:rPr>
                      <w:sz w:val="16"/>
                      <w:szCs w:val="16"/>
                    </w:rPr>
                    <w:t>Actual</w:t>
                  </w:r>
                </w:p>
              </w:tc>
              <w:tc>
                <w:tcPr>
                  <w:tcW w:w="756" w:type="dxa"/>
                  <w:vAlign w:val="bottom"/>
                </w:tcPr>
                <w:p w:rsidR="00C067F5" w:rsidRDefault="00C067F5" w:rsidP="00F97EC8">
                  <w:pPr>
                    <w:spacing w:line="240" w:lineRule="auto"/>
                    <w:jc w:val="center"/>
                  </w:pPr>
                  <w:r w:rsidRPr="00D31AA4">
                    <w:rPr>
                      <w:sz w:val="16"/>
                      <w:szCs w:val="16"/>
                    </w:rPr>
                    <w:t>Target</w:t>
                  </w:r>
                </w:p>
              </w:tc>
              <w:tc>
                <w:tcPr>
                  <w:tcW w:w="774" w:type="dxa"/>
                </w:tcPr>
                <w:p w:rsidR="00C067F5" w:rsidRPr="00D31AA4" w:rsidRDefault="00C067F5" w:rsidP="00F97EC8">
                  <w:pPr>
                    <w:spacing w:line="240" w:lineRule="auto"/>
                    <w:jc w:val="center"/>
                    <w:rPr>
                      <w:sz w:val="16"/>
                      <w:szCs w:val="16"/>
                    </w:rPr>
                  </w:pPr>
                  <w:r>
                    <w:rPr>
                      <w:sz w:val="16"/>
                      <w:szCs w:val="16"/>
                    </w:rPr>
                    <w:t>Actual</w:t>
                  </w:r>
                </w:p>
              </w:tc>
              <w:tc>
                <w:tcPr>
                  <w:tcW w:w="810" w:type="dxa"/>
                  <w:vAlign w:val="bottom"/>
                </w:tcPr>
                <w:p w:rsidR="00C067F5" w:rsidRDefault="00C067F5" w:rsidP="00F97EC8">
                  <w:pPr>
                    <w:spacing w:line="240" w:lineRule="auto"/>
                    <w:jc w:val="center"/>
                  </w:pPr>
                  <w:r w:rsidRPr="00D31AA4">
                    <w:rPr>
                      <w:sz w:val="16"/>
                      <w:szCs w:val="16"/>
                    </w:rPr>
                    <w:t>Target</w:t>
                  </w:r>
                </w:p>
              </w:tc>
              <w:tc>
                <w:tcPr>
                  <w:tcW w:w="810" w:type="dxa"/>
                </w:tcPr>
                <w:p w:rsidR="00C067F5" w:rsidRPr="00D31AA4" w:rsidRDefault="00C067F5" w:rsidP="00F97EC8">
                  <w:pPr>
                    <w:spacing w:line="240" w:lineRule="auto"/>
                    <w:jc w:val="center"/>
                    <w:rPr>
                      <w:sz w:val="16"/>
                      <w:szCs w:val="16"/>
                    </w:rPr>
                  </w:pPr>
                  <w:r>
                    <w:rPr>
                      <w:sz w:val="16"/>
                      <w:szCs w:val="16"/>
                    </w:rPr>
                    <w:t>Target</w:t>
                  </w:r>
                </w:p>
              </w:tc>
            </w:tr>
            <w:tr w:rsidR="00C067F5" w:rsidRPr="00BD5738" w:rsidTr="00F97EC8">
              <w:trPr>
                <w:trHeight w:val="364"/>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Output</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Number of states in Interstate Identification Index (III) System</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45</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47</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48</w:t>
                  </w:r>
                </w:p>
              </w:tc>
              <w:tc>
                <w:tcPr>
                  <w:tcW w:w="810" w:type="dxa"/>
                  <w:vAlign w:val="center"/>
                </w:tcPr>
                <w:p w:rsidR="00C067F5" w:rsidRDefault="00C067F5" w:rsidP="00F97EC8">
                  <w:pPr>
                    <w:spacing w:line="240" w:lineRule="auto"/>
                    <w:jc w:val="center"/>
                    <w:rPr>
                      <w:sz w:val="16"/>
                      <w:szCs w:val="16"/>
                    </w:rPr>
                  </w:pPr>
                  <w:r w:rsidRPr="00D31AA4">
                    <w:rPr>
                      <w:sz w:val="16"/>
                      <w:szCs w:val="16"/>
                    </w:rPr>
                    <w:t>48</w:t>
                  </w:r>
                </w:p>
              </w:tc>
              <w:tc>
                <w:tcPr>
                  <w:tcW w:w="810" w:type="dxa"/>
                  <w:vAlign w:val="center"/>
                </w:tcPr>
                <w:p w:rsidR="00C067F5" w:rsidRDefault="00C067F5" w:rsidP="00F97EC8">
                  <w:pPr>
                    <w:spacing w:line="240" w:lineRule="auto"/>
                    <w:jc w:val="center"/>
                    <w:rPr>
                      <w:sz w:val="16"/>
                      <w:szCs w:val="16"/>
                    </w:rPr>
                  </w:pPr>
                  <w:r w:rsidRPr="00D31AA4">
                    <w:rPr>
                      <w:sz w:val="16"/>
                      <w:szCs w:val="16"/>
                    </w:rPr>
                    <w:t>48</w:t>
                  </w:r>
                </w:p>
              </w:tc>
              <w:tc>
                <w:tcPr>
                  <w:tcW w:w="810" w:type="dxa"/>
                  <w:vAlign w:val="center"/>
                </w:tcPr>
                <w:p w:rsidR="00C067F5" w:rsidRDefault="00C067F5" w:rsidP="00F97EC8">
                  <w:pPr>
                    <w:spacing w:line="240" w:lineRule="auto"/>
                    <w:jc w:val="center"/>
                    <w:rPr>
                      <w:sz w:val="16"/>
                      <w:szCs w:val="16"/>
                    </w:rPr>
                  </w:pPr>
                  <w:r w:rsidRPr="00D31AA4">
                    <w:rPr>
                      <w:sz w:val="16"/>
                      <w:szCs w:val="16"/>
                    </w:rPr>
                    <w:t>51</w:t>
                  </w:r>
                </w:p>
              </w:tc>
              <w:tc>
                <w:tcPr>
                  <w:tcW w:w="810" w:type="dxa"/>
                  <w:vAlign w:val="center"/>
                </w:tcPr>
                <w:p w:rsidR="00C067F5" w:rsidRDefault="00C067F5" w:rsidP="00F97EC8">
                  <w:pPr>
                    <w:spacing w:line="240" w:lineRule="auto"/>
                    <w:jc w:val="center"/>
                    <w:rPr>
                      <w:sz w:val="16"/>
                      <w:szCs w:val="16"/>
                    </w:rPr>
                  </w:pPr>
                  <w:r w:rsidRPr="00D31AA4">
                    <w:rPr>
                      <w:sz w:val="16"/>
                      <w:szCs w:val="16"/>
                    </w:rPr>
                    <w:t>51</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51</w:t>
                  </w:r>
                </w:p>
              </w:tc>
              <w:tc>
                <w:tcPr>
                  <w:tcW w:w="756" w:type="dxa"/>
                  <w:vAlign w:val="center"/>
                </w:tcPr>
                <w:p w:rsidR="00C067F5" w:rsidRDefault="00C067F5" w:rsidP="00F97EC8">
                  <w:pPr>
                    <w:spacing w:line="240" w:lineRule="auto"/>
                    <w:jc w:val="center"/>
                    <w:rPr>
                      <w:sz w:val="16"/>
                      <w:szCs w:val="16"/>
                    </w:rPr>
                  </w:pPr>
                  <w:r w:rsidRPr="00D31AA4">
                    <w:rPr>
                      <w:sz w:val="16"/>
                      <w:szCs w:val="16"/>
                    </w:rPr>
                    <w:t>51</w:t>
                  </w:r>
                  <w:r w:rsidRPr="00D31AA4">
                    <w:rPr>
                      <w:sz w:val="16"/>
                      <w:szCs w:val="16"/>
                      <w:vertAlign w:val="superscript"/>
                    </w:rPr>
                    <w:t>3</w:t>
                  </w:r>
                </w:p>
              </w:tc>
              <w:tc>
                <w:tcPr>
                  <w:tcW w:w="774" w:type="dxa"/>
                  <w:vAlign w:val="center"/>
                </w:tcPr>
                <w:p w:rsidR="00C067F5" w:rsidRPr="006A1A81" w:rsidRDefault="001E5E6A" w:rsidP="00F97EC8">
                  <w:pPr>
                    <w:spacing w:line="240" w:lineRule="auto"/>
                    <w:jc w:val="center"/>
                    <w:rPr>
                      <w:sz w:val="16"/>
                      <w:szCs w:val="16"/>
                    </w:rPr>
                  </w:pPr>
                  <w:r>
                    <w:rPr>
                      <w:sz w:val="16"/>
                      <w:szCs w:val="16"/>
                    </w:rPr>
                    <w:t>51</w:t>
                  </w:r>
                </w:p>
              </w:tc>
              <w:tc>
                <w:tcPr>
                  <w:tcW w:w="810" w:type="dxa"/>
                  <w:vAlign w:val="center"/>
                </w:tcPr>
                <w:p w:rsidR="00C067F5" w:rsidRDefault="00C067F5" w:rsidP="00F97EC8">
                  <w:pPr>
                    <w:spacing w:line="240" w:lineRule="auto"/>
                    <w:jc w:val="center"/>
                    <w:rPr>
                      <w:sz w:val="16"/>
                      <w:szCs w:val="16"/>
                    </w:rPr>
                  </w:pPr>
                  <w:r w:rsidRPr="00D31AA4">
                    <w:rPr>
                      <w:sz w:val="16"/>
                      <w:szCs w:val="16"/>
                    </w:rPr>
                    <w:t>52</w:t>
                  </w:r>
                </w:p>
              </w:tc>
              <w:tc>
                <w:tcPr>
                  <w:tcW w:w="810" w:type="dxa"/>
                  <w:vAlign w:val="center"/>
                </w:tcPr>
                <w:p w:rsidR="00C067F5" w:rsidRDefault="00C067F5" w:rsidP="00F97EC8">
                  <w:pPr>
                    <w:spacing w:line="240" w:lineRule="auto"/>
                    <w:jc w:val="center"/>
                    <w:rPr>
                      <w:sz w:val="16"/>
                      <w:szCs w:val="16"/>
                    </w:rPr>
                  </w:pPr>
                  <w:r>
                    <w:rPr>
                      <w:sz w:val="16"/>
                      <w:szCs w:val="16"/>
                    </w:rPr>
                    <w:t>52</w:t>
                  </w:r>
                </w:p>
              </w:tc>
            </w:tr>
            <w:tr w:rsidR="00C067F5" w:rsidRPr="00BD5738" w:rsidTr="00F97EC8">
              <w:trPr>
                <w:trHeight w:val="560"/>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Output</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Number of states participating in the FBI</w:t>
                  </w:r>
                  <w:r>
                    <w:rPr>
                      <w:sz w:val="16"/>
                      <w:szCs w:val="16"/>
                    </w:rPr>
                    <w:t>’</w:t>
                  </w:r>
                  <w:r w:rsidRPr="00D31AA4">
                    <w:rPr>
                      <w:sz w:val="16"/>
                      <w:szCs w:val="16"/>
                    </w:rPr>
                    <w:t>s Integrated Automated Fingerprint Identification System (IAFIS)</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43</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52</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53</w:t>
                  </w:r>
                </w:p>
              </w:tc>
              <w:tc>
                <w:tcPr>
                  <w:tcW w:w="810" w:type="dxa"/>
                  <w:vAlign w:val="center"/>
                </w:tcPr>
                <w:p w:rsidR="00C067F5" w:rsidRDefault="00C067F5" w:rsidP="00F97EC8">
                  <w:pPr>
                    <w:spacing w:line="240" w:lineRule="auto"/>
                    <w:jc w:val="center"/>
                    <w:rPr>
                      <w:sz w:val="16"/>
                      <w:szCs w:val="16"/>
                    </w:rPr>
                  </w:pPr>
                  <w:r w:rsidRPr="00D31AA4">
                    <w:rPr>
                      <w:sz w:val="16"/>
                      <w:szCs w:val="16"/>
                    </w:rPr>
                    <w:t>54</w:t>
                  </w:r>
                </w:p>
              </w:tc>
              <w:tc>
                <w:tcPr>
                  <w:tcW w:w="810" w:type="dxa"/>
                  <w:vAlign w:val="center"/>
                </w:tcPr>
                <w:p w:rsidR="00C067F5" w:rsidRDefault="00C067F5" w:rsidP="00F97EC8">
                  <w:pPr>
                    <w:spacing w:line="240" w:lineRule="auto"/>
                    <w:jc w:val="center"/>
                    <w:rPr>
                      <w:sz w:val="16"/>
                      <w:szCs w:val="16"/>
                    </w:rPr>
                  </w:pPr>
                  <w:r w:rsidRPr="00D31AA4">
                    <w:rPr>
                      <w:sz w:val="16"/>
                      <w:szCs w:val="16"/>
                    </w:rPr>
                    <w:t>54</w:t>
                  </w:r>
                </w:p>
              </w:tc>
              <w:tc>
                <w:tcPr>
                  <w:tcW w:w="810" w:type="dxa"/>
                  <w:vAlign w:val="center"/>
                </w:tcPr>
                <w:p w:rsidR="00C067F5" w:rsidRDefault="00C067F5" w:rsidP="00F97EC8">
                  <w:pPr>
                    <w:spacing w:line="240" w:lineRule="auto"/>
                    <w:jc w:val="center"/>
                    <w:rPr>
                      <w:sz w:val="16"/>
                      <w:szCs w:val="16"/>
                    </w:rPr>
                  </w:pPr>
                  <w:r w:rsidRPr="00D31AA4">
                    <w:rPr>
                      <w:sz w:val="16"/>
                      <w:szCs w:val="16"/>
                    </w:rPr>
                    <w:t>55</w:t>
                  </w:r>
                </w:p>
              </w:tc>
              <w:tc>
                <w:tcPr>
                  <w:tcW w:w="810" w:type="dxa"/>
                  <w:vAlign w:val="center"/>
                </w:tcPr>
                <w:p w:rsidR="00C067F5" w:rsidRDefault="00C067F5" w:rsidP="00F97EC8">
                  <w:pPr>
                    <w:spacing w:line="240" w:lineRule="auto"/>
                    <w:jc w:val="center"/>
                    <w:rPr>
                      <w:sz w:val="16"/>
                      <w:szCs w:val="16"/>
                    </w:rPr>
                  </w:pPr>
                  <w:r w:rsidRPr="00D31AA4">
                    <w:rPr>
                      <w:sz w:val="16"/>
                      <w:szCs w:val="16"/>
                    </w:rPr>
                    <w:t>55</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55</w:t>
                  </w:r>
                </w:p>
              </w:tc>
              <w:tc>
                <w:tcPr>
                  <w:tcW w:w="756" w:type="dxa"/>
                  <w:vAlign w:val="center"/>
                </w:tcPr>
                <w:p w:rsidR="00C067F5" w:rsidRDefault="00C067F5" w:rsidP="00F97EC8">
                  <w:pPr>
                    <w:spacing w:line="240" w:lineRule="auto"/>
                    <w:jc w:val="center"/>
                    <w:rPr>
                      <w:sz w:val="16"/>
                      <w:szCs w:val="16"/>
                    </w:rPr>
                  </w:pPr>
                  <w:r w:rsidRPr="00D31AA4">
                    <w:rPr>
                      <w:sz w:val="16"/>
                      <w:szCs w:val="16"/>
                    </w:rPr>
                    <w:t>55</w:t>
                  </w:r>
                  <w:r w:rsidRPr="00D31AA4">
                    <w:rPr>
                      <w:sz w:val="16"/>
                      <w:szCs w:val="16"/>
                      <w:vertAlign w:val="superscript"/>
                    </w:rPr>
                    <w:t>3</w:t>
                  </w:r>
                </w:p>
              </w:tc>
              <w:tc>
                <w:tcPr>
                  <w:tcW w:w="774" w:type="dxa"/>
                  <w:vAlign w:val="center"/>
                </w:tcPr>
                <w:p w:rsidR="00C067F5" w:rsidRPr="006A1A81" w:rsidRDefault="001E5E6A" w:rsidP="00F97EC8">
                  <w:pPr>
                    <w:spacing w:line="240" w:lineRule="auto"/>
                    <w:jc w:val="center"/>
                    <w:rPr>
                      <w:sz w:val="16"/>
                      <w:szCs w:val="16"/>
                    </w:rPr>
                  </w:pPr>
                  <w:r>
                    <w:rPr>
                      <w:sz w:val="16"/>
                      <w:szCs w:val="16"/>
                    </w:rPr>
                    <w:t>55</w:t>
                  </w:r>
                </w:p>
              </w:tc>
              <w:tc>
                <w:tcPr>
                  <w:tcW w:w="810" w:type="dxa"/>
                  <w:vAlign w:val="center"/>
                </w:tcPr>
                <w:p w:rsidR="00C067F5" w:rsidRDefault="00C067F5" w:rsidP="00F97EC8">
                  <w:pPr>
                    <w:spacing w:line="240" w:lineRule="auto"/>
                    <w:jc w:val="center"/>
                    <w:rPr>
                      <w:sz w:val="16"/>
                      <w:szCs w:val="16"/>
                    </w:rPr>
                  </w:pPr>
                  <w:r w:rsidRPr="00D31AA4">
                    <w:rPr>
                      <w:sz w:val="16"/>
                      <w:szCs w:val="16"/>
                    </w:rPr>
                    <w:t>55</w:t>
                  </w:r>
                </w:p>
              </w:tc>
              <w:tc>
                <w:tcPr>
                  <w:tcW w:w="810" w:type="dxa"/>
                  <w:vAlign w:val="center"/>
                </w:tcPr>
                <w:p w:rsidR="00C067F5" w:rsidRDefault="00C067F5" w:rsidP="00F97EC8">
                  <w:pPr>
                    <w:spacing w:line="240" w:lineRule="auto"/>
                    <w:jc w:val="center"/>
                    <w:rPr>
                      <w:sz w:val="16"/>
                      <w:szCs w:val="16"/>
                    </w:rPr>
                  </w:pPr>
                  <w:r>
                    <w:rPr>
                      <w:sz w:val="16"/>
                      <w:szCs w:val="16"/>
                    </w:rPr>
                    <w:t>55</w:t>
                  </w:r>
                </w:p>
              </w:tc>
            </w:tr>
            <w:tr w:rsidR="00C067F5" w:rsidRPr="00BD5738" w:rsidTr="00F97EC8">
              <w:trPr>
                <w:trHeight w:val="364"/>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Output</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Number of states participating in the FBI</w:t>
                  </w:r>
                  <w:r>
                    <w:rPr>
                      <w:sz w:val="16"/>
                      <w:szCs w:val="16"/>
                    </w:rPr>
                    <w:t>’</w:t>
                  </w:r>
                  <w:r w:rsidRPr="00D31AA4">
                    <w:rPr>
                      <w:sz w:val="16"/>
                      <w:szCs w:val="16"/>
                    </w:rPr>
                    <w:t>s protection order file</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45</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47</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47</w:t>
                  </w:r>
                </w:p>
              </w:tc>
              <w:tc>
                <w:tcPr>
                  <w:tcW w:w="810" w:type="dxa"/>
                  <w:vAlign w:val="center"/>
                </w:tcPr>
                <w:p w:rsidR="00C067F5" w:rsidRDefault="00C067F5" w:rsidP="00F97EC8">
                  <w:pPr>
                    <w:spacing w:line="240" w:lineRule="auto"/>
                    <w:jc w:val="center"/>
                    <w:rPr>
                      <w:sz w:val="16"/>
                      <w:szCs w:val="16"/>
                    </w:rPr>
                  </w:pPr>
                  <w:r w:rsidRPr="00D31AA4">
                    <w:rPr>
                      <w:sz w:val="16"/>
                      <w:szCs w:val="16"/>
                    </w:rPr>
                    <w:t>46</w:t>
                  </w:r>
                </w:p>
              </w:tc>
              <w:tc>
                <w:tcPr>
                  <w:tcW w:w="810" w:type="dxa"/>
                  <w:vAlign w:val="center"/>
                </w:tcPr>
                <w:p w:rsidR="00C067F5" w:rsidRDefault="00C067F5" w:rsidP="00F97EC8">
                  <w:pPr>
                    <w:spacing w:line="240" w:lineRule="auto"/>
                    <w:jc w:val="center"/>
                    <w:rPr>
                      <w:sz w:val="16"/>
                      <w:szCs w:val="16"/>
                    </w:rPr>
                  </w:pPr>
                  <w:r w:rsidRPr="00D31AA4">
                    <w:rPr>
                      <w:sz w:val="16"/>
                      <w:szCs w:val="16"/>
                    </w:rPr>
                    <w:t>48</w:t>
                  </w:r>
                </w:p>
              </w:tc>
              <w:tc>
                <w:tcPr>
                  <w:tcW w:w="810" w:type="dxa"/>
                  <w:vAlign w:val="center"/>
                </w:tcPr>
                <w:p w:rsidR="00C067F5" w:rsidRDefault="00C067F5" w:rsidP="00F97EC8">
                  <w:pPr>
                    <w:spacing w:line="240" w:lineRule="auto"/>
                    <w:jc w:val="center"/>
                    <w:rPr>
                      <w:sz w:val="16"/>
                      <w:szCs w:val="16"/>
                    </w:rPr>
                  </w:pPr>
                  <w:r w:rsidRPr="00D31AA4">
                    <w:rPr>
                      <w:sz w:val="16"/>
                      <w:szCs w:val="16"/>
                    </w:rPr>
                    <w:t>49</w:t>
                  </w:r>
                </w:p>
              </w:tc>
              <w:tc>
                <w:tcPr>
                  <w:tcW w:w="810" w:type="dxa"/>
                  <w:vAlign w:val="center"/>
                </w:tcPr>
                <w:p w:rsidR="00C067F5" w:rsidRDefault="00C067F5" w:rsidP="00F97EC8">
                  <w:pPr>
                    <w:spacing w:line="240" w:lineRule="auto"/>
                    <w:jc w:val="center"/>
                    <w:rPr>
                      <w:sz w:val="16"/>
                      <w:szCs w:val="16"/>
                    </w:rPr>
                  </w:pPr>
                  <w:r w:rsidRPr="00D31AA4">
                    <w:rPr>
                      <w:sz w:val="16"/>
                      <w:szCs w:val="16"/>
                    </w:rPr>
                    <w:t>50</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51</w:t>
                  </w:r>
                </w:p>
              </w:tc>
              <w:tc>
                <w:tcPr>
                  <w:tcW w:w="756" w:type="dxa"/>
                  <w:vAlign w:val="center"/>
                </w:tcPr>
                <w:p w:rsidR="00C067F5" w:rsidRDefault="00C067F5" w:rsidP="00F97EC8">
                  <w:pPr>
                    <w:spacing w:line="240" w:lineRule="auto"/>
                    <w:jc w:val="center"/>
                    <w:rPr>
                      <w:sz w:val="16"/>
                      <w:szCs w:val="16"/>
                    </w:rPr>
                  </w:pPr>
                  <w:r w:rsidRPr="00D31AA4">
                    <w:rPr>
                      <w:sz w:val="16"/>
                      <w:szCs w:val="16"/>
                    </w:rPr>
                    <w:t>54</w:t>
                  </w:r>
                </w:p>
              </w:tc>
              <w:tc>
                <w:tcPr>
                  <w:tcW w:w="774" w:type="dxa"/>
                  <w:vAlign w:val="center"/>
                </w:tcPr>
                <w:p w:rsidR="00C067F5" w:rsidRPr="006A1A81" w:rsidRDefault="001E5E6A" w:rsidP="00F97EC8">
                  <w:pPr>
                    <w:spacing w:line="240" w:lineRule="auto"/>
                    <w:jc w:val="center"/>
                    <w:rPr>
                      <w:sz w:val="16"/>
                      <w:szCs w:val="16"/>
                    </w:rPr>
                  </w:pPr>
                  <w:r>
                    <w:rPr>
                      <w:sz w:val="16"/>
                      <w:szCs w:val="16"/>
                    </w:rPr>
                    <w:t>52</w:t>
                  </w:r>
                </w:p>
              </w:tc>
              <w:tc>
                <w:tcPr>
                  <w:tcW w:w="810" w:type="dxa"/>
                  <w:vAlign w:val="center"/>
                </w:tcPr>
                <w:p w:rsidR="00C067F5" w:rsidRDefault="00C067F5" w:rsidP="00F97EC8">
                  <w:pPr>
                    <w:spacing w:line="240" w:lineRule="auto"/>
                    <w:jc w:val="center"/>
                    <w:rPr>
                      <w:sz w:val="16"/>
                      <w:szCs w:val="16"/>
                    </w:rPr>
                  </w:pPr>
                  <w:r w:rsidRPr="00D31AA4">
                    <w:rPr>
                      <w:sz w:val="16"/>
                      <w:szCs w:val="16"/>
                    </w:rPr>
                    <w:t>54</w:t>
                  </w:r>
                </w:p>
              </w:tc>
              <w:tc>
                <w:tcPr>
                  <w:tcW w:w="810" w:type="dxa"/>
                  <w:vAlign w:val="center"/>
                </w:tcPr>
                <w:p w:rsidR="00C067F5" w:rsidRDefault="00C067F5" w:rsidP="00F97EC8">
                  <w:pPr>
                    <w:spacing w:line="240" w:lineRule="auto"/>
                    <w:jc w:val="center"/>
                    <w:rPr>
                      <w:sz w:val="16"/>
                      <w:szCs w:val="16"/>
                    </w:rPr>
                  </w:pPr>
                  <w:r>
                    <w:rPr>
                      <w:sz w:val="16"/>
                      <w:szCs w:val="16"/>
                    </w:rPr>
                    <w:t>54</w:t>
                  </w:r>
                </w:p>
              </w:tc>
            </w:tr>
            <w:tr w:rsidR="00C067F5" w:rsidRPr="00BD5738" w:rsidTr="00F97EC8">
              <w:trPr>
                <w:trHeight w:val="742"/>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Output</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Number of states submitting data to the FBI</w:t>
                  </w:r>
                  <w:r>
                    <w:rPr>
                      <w:sz w:val="16"/>
                      <w:szCs w:val="16"/>
                    </w:rPr>
                    <w:t>’</w:t>
                  </w:r>
                  <w:r w:rsidRPr="00D31AA4">
                    <w:rPr>
                      <w:sz w:val="16"/>
                      <w:szCs w:val="16"/>
                    </w:rPr>
                    <w:t>s Denied Persons File and/or other National Instant Criminal Background Check System index files</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12</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13</w:t>
                  </w:r>
                </w:p>
              </w:tc>
              <w:tc>
                <w:tcPr>
                  <w:tcW w:w="810" w:type="dxa"/>
                  <w:vAlign w:val="center"/>
                </w:tcPr>
                <w:p w:rsidR="00C067F5" w:rsidRPr="00BD5738" w:rsidRDefault="00C067F5" w:rsidP="00F97EC8">
                  <w:pPr>
                    <w:spacing w:line="240" w:lineRule="auto"/>
                    <w:jc w:val="center"/>
                    <w:rPr>
                      <w:sz w:val="16"/>
                      <w:szCs w:val="16"/>
                    </w:rPr>
                  </w:pPr>
                </w:p>
                <w:p w:rsidR="00C067F5" w:rsidRDefault="00C067F5" w:rsidP="00F97EC8">
                  <w:pPr>
                    <w:spacing w:line="240" w:lineRule="auto"/>
                    <w:jc w:val="center"/>
                    <w:rPr>
                      <w:sz w:val="16"/>
                      <w:szCs w:val="16"/>
                    </w:rPr>
                  </w:pPr>
                  <w:r w:rsidRPr="00D31AA4">
                    <w:rPr>
                      <w:sz w:val="16"/>
                      <w:szCs w:val="16"/>
                    </w:rPr>
                    <w:t>21</w:t>
                  </w:r>
                </w:p>
                <w:p w:rsidR="00C067F5" w:rsidRDefault="00C067F5" w:rsidP="00F97EC8">
                  <w:pPr>
                    <w:spacing w:line="240" w:lineRule="auto"/>
                    <w:jc w:val="center"/>
                    <w:rPr>
                      <w:sz w:val="16"/>
                      <w:szCs w:val="16"/>
                    </w:rPr>
                  </w:pPr>
                </w:p>
              </w:tc>
              <w:tc>
                <w:tcPr>
                  <w:tcW w:w="810" w:type="dxa"/>
                  <w:vAlign w:val="center"/>
                </w:tcPr>
                <w:p w:rsidR="00C067F5" w:rsidRDefault="00C067F5" w:rsidP="00F97EC8">
                  <w:pPr>
                    <w:spacing w:line="240" w:lineRule="auto"/>
                    <w:jc w:val="center"/>
                    <w:rPr>
                      <w:sz w:val="16"/>
                      <w:szCs w:val="16"/>
                    </w:rPr>
                  </w:pPr>
                  <w:r w:rsidRPr="00D31AA4">
                    <w:rPr>
                      <w:sz w:val="16"/>
                      <w:szCs w:val="16"/>
                    </w:rPr>
                    <w:t>24</w:t>
                  </w:r>
                </w:p>
              </w:tc>
              <w:tc>
                <w:tcPr>
                  <w:tcW w:w="810" w:type="dxa"/>
                  <w:vAlign w:val="center"/>
                </w:tcPr>
                <w:p w:rsidR="00C067F5" w:rsidRDefault="00C067F5" w:rsidP="00F97EC8">
                  <w:pPr>
                    <w:spacing w:line="240" w:lineRule="auto"/>
                    <w:jc w:val="center"/>
                    <w:rPr>
                      <w:sz w:val="16"/>
                      <w:szCs w:val="16"/>
                    </w:rPr>
                  </w:pPr>
                  <w:r w:rsidRPr="00D31AA4">
                    <w:rPr>
                      <w:sz w:val="16"/>
                      <w:szCs w:val="16"/>
                    </w:rPr>
                    <w:t>39</w:t>
                  </w:r>
                </w:p>
              </w:tc>
              <w:tc>
                <w:tcPr>
                  <w:tcW w:w="810" w:type="dxa"/>
                  <w:vAlign w:val="center"/>
                </w:tcPr>
                <w:p w:rsidR="00C067F5" w:rsidRDefault="00C067F5" w:rsidP="00F97EC8">
                  <w:pPr>
                    <w:spacing w:line="240" w:lineRule="auto"/>
                    <w:jc w:val="center"/>
                    <w:rPr>
                      <w:sz w:val="16"/>
                      <w:szCs w:val="16"/>
                    </w:rPr>
                  </w:pPr>
                  <w:r w:rsidRPr="00D31AA4">
                    <w:rPr>
                      <w:sz w:val="16"/>
                      <w:szCs w:val="16"/>
                    </w:rPr>
                    <w:t>30</w:t>
                  </w:r>
                </w:p>
              </w:tc>
              <w:tc>
                <w:tcPr>
                  <w:tcW w:w="810" w:type="dxa"/>
                  <w:vAlign w:val="center"/>
                </w:tcPr>
                <w:p w:rsidR="00C067F5" w:rsidRDefault="00C067F5" w:rsidP="00F97EC8">
                  <w:pPr>
                    <w:spacing w:line="240" w:lineRule="auto"/>
                    <w:jc w:val="center"/>
                    <w:rPr>
                      <w:sz w:val="16"/>
                      <w:szCs w:val="16"/>
                    </w:rPr>
                  </w:pPr>
                  <w:r w:rsidRPr="00D31AA4">
                    <w:rPr>
                      <w:sz w:val="16"/>
                      <w:szCs w:val="16"/>
                    </w:rPr>
                    <w:t>29</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37</w:t>
                  </w:r>
                </w:p>
              </w:tc>
              <w:tc>
                <w:tcPr>
                  <w:tcW w:w="756" w:type="dxa"/>
                  <w:vAlign w:val="center"/>
                </w:tcPr>
                <w:p w:rsidR="00C067F5" w:rsidRDefault="00C067F5" w:rsidP="00F97EC8">
                  <w:pPr>
                    <w:spacing w:line="240" w:lineRule="auto"/>
                    <w:jc w:val="center"/>
                    <w:rPr>
                      <w:sz w:val="16"/>
                      <w:szCs w:val="16"/>
                    </w:rPr>
                  </w:pPr>
                  <w:r w:rsidRPr="00D31AA4">
                    <w:rPr>
                      <w:sz w:val="16"/>
                      <w:szCs w:val="16"/>
                    </w:rPr>
                    <w:t>35</w:t>
                  </w:r>
                  <w:r w:rsidRPr="00D31AA4">
                    <w:rPr>
                      <w:sz w:val="16"/>
                      <w:szCs w:val="16"/>
                      <w:vertAlign w:val="superscript"/>
                    </w:rPr>
                    <w:t>3</w:t>
                  </w:r>
                </w:p>
              </w:tc>
              <w:tc>
                <w:tcPr>
                  <w:tcW w:w="774" w:type="dxa"/>
                  <w:vAlign w:val="center"/>
                </w:tcPr>
                <w:p w:rsidR="00C067F5" w:rsidRPr="006A1A81" w:rsidRDefault="001E5E6A" w:rsidP="00F97EC8">
                  <w:pPr>
                    <w:jc w:val="center"/>
                    <w:rPr>
                      <w:sz w:val="16"/>
                      <w:szCs w:val="16"/>
                    </w:rPr>
                  </w:pPr>
                  <w:r>
                    <w:rPr>
                      <w:sz w:val="16"/>
                      <w:szCs w:val="16"/>
                    </w:rPr>
                    <w:t>39</w:t>
                  </w:r>
                </w:p>
              </w:tc>
              <w:tc>
                <w:tcPr>
                  <w:tcW w:w="810" w:type="dxa"/>
                  <w:vAlign w:val="center"/>
                </w:tcPr>
                <w:p w:rsidR="00C067F5" w:rsidRDefault="00C067F5" w:rsidP="00F97EC8">
                  <w:pPr>
                    <w:spacing w:line="240" w:lineRule="auto"/>
                    <w:jc w:val="center"/>
                    <w:rPr>
                      <w:sz w:val="16"/>
                      <w:szCs w:val="16"/>
                    </w:rPr>
                  </w:pPr>
                  <w:r w:rsidRPr="00D31AA4">
                    <w:rPr>
                      <w:sz w:val="16"/>
                      <w:szCs w:val="16"/>
                    </w:rPr>
                    <w:t>41</w:t>
                  </w:r>
                </w:p>
              </w:tc>
              <w:tc>
                <w:tcPr>
                  <w:tcW w:w="810" w:type="dxa"/>
                  <w:vAlign w:val="center"/>
                </w:tcPr>
                <w:p w:rsidR="00C067F5" w:rsidRDefault="00C067F5" w:rsidP="00F97EC8">
                  <w:pPr>
                    <w:spacing w:line="240" w:lineRule="auto"/>
                    <w:jc w:val="center"/>
                    <w:rPr>
                      <w:sz w:val="16"/>
                      <w:szCs w:val="16"/>
                    </w:rPr>
                  </w:pPr>
                  <w:r>
                    <w:rPr>
                      <w:sz w:val="16"/>
                      <w:szCs w:val="16"/>
                    </w:rPr>
                    <w:t>43</w:t>
                  </w:r>
                </w:p>
              </w:tc>
            </w:tr>
            <w:tr w:rsidR="00C067F5" w:rsidRPr="00BD5738" w:rsidTr="00F97EC8">
              <w:trPr>
                <w:trHeight w:val="742"/>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Outcome</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Percentage of applications for firearms transfers rejected primarily for the presence of a prior felony conviction history</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1.6%</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1.6%</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1.6%</w:t>
                  </w:r>
                </w:p>
              </w:tc>
              <w:tc>
                <w:tcPr>
                  <w:tcW w:w="810" w:type="dxa"/>
                  <w:vAlign w:val="center"/>
                </w:tcPr>
                <w:p w:rsidR="00C067F5" w:rsidRDefault="00C067F5" w:rsidP="00F97EC8">
                  <w:pPr>
                    <w:spacing w:line="240" w:lineRule="auto"/>
                    <w:jc w:val="center"/>
                    <w:rPr>
                      <w:sz w:val="16"/>
                      <w:szCs w:val="16"/>
                    </w:rPr>
                  </w:pPr>
                  <w:r w:rsidRPr="00D31AA4">
                    <w:rPr>
                      <w:sz w:val="16"/>
                      <w:szCs w:val="16"/>
                    </w:rPr>
                    <w:t>1.6%</w:t>
                  </w:r>
                </w:p>
              </w:tc>
              <w:tc>
                <w:tcPr>
                  <w:tcW w:w="810" w:type="dxa"/>
                  <w:vAlign w:val="center"/>
                </w:tcPr>
                <w:p w:rsidR="00C067F5" w:rsidRDefault="00C067F5" w:rsidP="00F97EC8">
                  <w:pPr>
                    <w:spacing w:line="240" w:lineRule="auto"/>
                    <w:jc w:val="center"/>
                    <w:rPr>
                      <w:sz w:val="16"/>
                      <w:szCs w:val="16"/>
                    </w:rPr>
                  </w:pPr>
                  <w:r w:rsidRPr="00D31AA4">
                    <w:rPr>
                      <w:sz w:val="16"/>
                      <w:szCs w:val="16"/>
                    </w:rPr>
                    <w:t>1.6%</w:t>
                  </w:r>
                </w:p>
              </w:tc>
              <w:tc>
                <w:tcPr>
                  <w:tcW w:w="810" w:type="dxa"/>
                  <w:vAlign w:val="center"/>
                </w:tcPr>
                <w:p w:rsidR="00C067F5" w:rsidRDefault="00C067F5" w:rsidP="00F97EC8">
                  <w:pPr>
                    <w:spacing w:line="240" w:lineRule="auto"/>
                    <w:jc w:val="center"/>
                    <w:rPr>
                      <w:sz w:val="16"/>
                      <w:szCs w:val="16"/>
                    </w:rPr>
                  </w:pPr>
                  <w:r w:rsidRPr="00D31AA4">
                    <w:rPr>
                      <w:sz w:val="16"/>
                      <w:szCs w:val="16"/>
                    </w:rPr>
                    <w:t>1.6%</w:t>
                  </w:r>
                </w:p>
              </w:tc>
              <w:tc>
                <w:tcPr>
                  <w:tcW w:w="810" w:type="dxa"/>
                  <w:vAlign w:val="center"/>
                </w:tcPr>
                <w:p w:rsidR="00C067F5" w:rsidRDefault="00C067F5" w:rsidP="00F97EC8">
                  <w:pPr>
                    <w:spacing w:line="240" w:lineRule="auto"/>
                    <w:jc w:val="center"/>
                    <w:rPr>
                      <w:sz w:val="16"/>
                      <w:szCs w:val="16"/>
                    </w:rPr>
                  </w:pPr>
                  <w:r w:rsidRPr="00D31AA4">
                    <w:rPr>
                      <w:sz w:val="16"/>
                      <w:szCs w:val="16"/>
                    </w:rPr>
                    <w:t>1.5%</w:t>
                  </w:r>
                </w:p>
              </w:tc>
              <w:tc>
                <w:tcPr>
                  <w:tcW w:w="810" w:type="dxa"/>
                  <w:shd w:val="clear" w:color="auto" w:fill="auto"/>
                  <w:vAlign w:val="center"/>
                </w:tcPr>
                <w:p w:rsidR="00C067F5" w:rsidRDefault="00C067F5" w:rsidP="00F97EC8">
                  <w:pPr>
                    <w:spacing w:line="240" w:lineRule="auto"/>
                    <w:jc w:val="center"/>
                    <w:rPr>
                      <w:sz w:val="16"/>
                      <w:szCs w:val="16"/>
                    </w:rPr>
                  </w:pPr>
                  <w:r w:rsidRPr="00D31AA4">
                    <w:rPr>
                      <w:sz w:val="16"/>
                      <w:szCs w:val="16"/>
                    </w:rPr>
                    <w:t>TBD</w:t>
                  </w:r>
                  <w:r w:rsidRPr="00D31AA4">
                    <w:rPr>
                      <w:sz w:val="16"/>
                      <w:szCs w:val="16"/>
                      <w:vertAlign w:val="superscript"/>
                    </w:rPr>
                    <w:t>2</w:t>
                  </w:r>
                </w:p>
              </w:tc>
              <w:tc>
                <w:tcPr>
                  <w:tcW w:w="756" w:type="dxa"/>
                  <w:vAlign w:val="center"/>
                </w:tcPr>
                <w:p w:rsidR="00C067F5" w:rsidRDefault="00C067F5" w:rsidP="00F97EC8">
                  <w:pPr>
                    <w:spacing w:line="240" w:lineRule="auto"/>
                    <w:jc w:val="center"/>
                    <w:rPr>
                      <w:sz w:val="16"/>
                      <w:szCs w:val="16"/>
                    </w:rPr>
                  </w:pPr>
                  <w:r w:rsidRPr="00D31AA4">
                    <w:rPr>
                      <w:sz w:val="16"/>
                      <w:szCs w:val="16"/>
                    </w:rPr>
                    <w:t>2.0%</w:t>
                  </w:r>
                </w:p>
              </w:tc>
              <w:tc>
                <w:tcPr>
                  <w:tcW w:w="774" w:type="dxa"/>
                  <w:vAlign w:val="center"/>
                </w:tcPr>
                <w:p w:rsidR="00C067F5" w:rsidRPr="00222E4D" w:rsidRDefault="00C067F5" w:rsidP="00F97EC8">
                  <w:pPr>
                    <w:spacing w:line="240" w:lineRule="auto"/>
                    <w:jc w:val="center"/>
                    <w:rPr>
                      <w:sz w:val="16"/>
                      <w:szCs w:val="16"/>
                    </w:rPr>
                  </w:pPr>
                  <w:r w:rsidRPr="00590E34">
                    <w:rPr>
                      <w:sz w:val="16"/>
                      <w:szCs w:val="16"/>
                    </w:rPr>
                    <w:t>TBD</w:t>
                  </w:r>
                </w:p>
              </w:tc>
              <w:tc>
                <w:tcPr>
                  <w:tcW w:w="810" w:type="dxa"/>
                  <w:vAlign w:val="center"/>
                </w:tcPr>
                <w:p w:rsidR="00C067F5" w:rsidRDefault="00C067F5" w:rsidP="00F97EC8">
                  <w:pPr>
                    <w:spacing w:line="240" w:lineRule="auto"/>
                    <w:jc w:val="center"/>
                    <w:rPr>
                      <w:sz w:val="16"/>
                      <w:szCs w:val="16"/>
                    </w:rPr>
                  </w:pPr>
                  <w:r w:rsidRPr="00D31AA4">
                    <w:rPr>
                      <w:sz w:val="16"/>
                      <w:szCs w:val="16"/>
                    </w:rPr>
                    <w:t>2.0%</w:t>
                  </w:r>
                </w:p>
              </w:tc>
              <w:tc>
                <w:tcPr>
                  <w:tcW w:w="810" w:type="dxa"/>
                  <w:vAlign w:val="center"/>
                </w:tcPr>
                <w:p w:rsidR="00C067F5" w:rsidRDefault="00C067F5" w:rsidP="00F97EC8">
                  <w:pPr>
                    <w:spacing w:line="240" w:lineRule="auto"/>
                    <w:jc w:val="center"/>
                    <w:rPr>
                      <w:sz w:val="16"/>
                      <w:szCs w:val="16"/>
                    </w:rPr>
                  </w:pPr>
                  <w:r>
                    <w:rPr>
                      <w:sz w:val="16"/>
                      <w:szCs w:val="16"/>
                    </w:rPr>
                    <w:t>2.0%</w:t>
                  </w:r>
                </w:p>
              </w:tc>
            </w:tr>
            <w:tr w:rsidR="00C067F5" w:rsidRPr="00BD5738" w:rsidTr="00F97EC8">
              <w:trPr>
                <w:trHeight w:val="364"/>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Outcome</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Percentage of recent state records which are automated</w:t>
                  </w:r>
                  <w:r w:rsidRPr="00D31AA4">
                    <w:rPr>
                      <w:rStyle w:val="FootnoteReference"/>
                      <w:sz w:val="16"/>
                      <w:szCs w:val="16"/>
                    </w:rPr>
                    <w:t xml:space="preserve"> 1</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94.3%</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N/A</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89.9%</w:t>
                  </w:r>
                </w:p>
              </w:tc>
              <w:tc>
                <w:tcPr>
                  <w:tcW w:w="810" w:type="dxa"/>
                  <w:vAlign w:val="center"/>
                </w:tcPr>
                <w:p w:rsidR="00C067F5" w:rsidRDefault="00C067F5" w:rsidP="00F97EC8">
                  <w:pPr>
                    <w:spacing w:line="240" w:lineRule="auto"/>
                    <w:jc w:val="center"/>
                    <w:rPr>
                      <w:sz w:val="16"/>
                      <w:szCs w:val="16"/>
                    </w:rPr>
                  </w:pPr>
                  <w:r w:rsidRPr="00D31AA4">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93.0%</w:t>
                  </w:r>
                  <w:r w:rsidRPr="00D31AA4">
                    <w:rPr>
                      <w:sz w:val="16"/>
                      <w:szCs w:val="16"/>
                      <w:vertAlign w:val="superscript"/>
                    </w:rPr>
                    <w:t>4</w:t>
                  </w:r>
                </w:p>
              </w:tc>
              <w:tc>
                <w:tcPr>
                  <w:tcW w:w="810" w:type="dxa"/>
                  <w:vAlign w:val="center"/>
                </w:tcPr>
                <w:p w:rsidR="00C067F5" w:rsidRDefault="00C067F5" w:rsidP="00F97EC8">
                  <w:pPr>
                    <w:spacing w:line="240" w:lineRule="auto"/>
                    <w:jc w:val="center"/>
                    <w:rPr>
                      <w:sz w:val="16"/>
                      <w:szCs w:val="16"/>
                    </w:rPr>
                  </w:pPr>
                  <w:r w:rsidRPr="00D31AA4">
                    <w:rPr>
                      <w:sz w:val="16"/>
                      <w:szCs w:val="16"/>
                    </w:rPr>
                    <w:t>N/A</w:t>
                  </w:r>
                </w:p>
              </w:tc>
              <w:tc>
                <w:tcPr>
                  <w:tcW w:w="810" w:type="dxa"/>
                  <w:shd w:val="clear" w:color="auto" w:fill="auto"/>
                  <w:vAlign w:val="center"/>
                </w:tcPr>
                <w:p w:rsidR="00C067F5" w:rsidRDefault="00F45F99" w:rsidP="00F97EC8">
                  <w:pPr>
                    <w:spacing w:line="240" w:lineRule="auto"/>
                    <w:jc w:val="center"/>
                    <w:rPr>
                      <w:sz w:val="16"/>
                      <w:szCs w:val="16"/>
                    </w:rPr>
                  </w:pPr>
                  <w:r>
                    <w:rPr>
                      <w:sz w:val="16"/>
                      <w:szCs w:val="16"/>
                    </w:rPr>
                    <w:t>92%</w:t>
                  </w:r>
                </w:p>
              </w:tc>
              <w:tc>
                <w:tcPr>
                  <w:tcW w:w="756" w:type="dxa"/>
                  <w:vAlign w:val="center"/>
                </w:tcPr>
                <w:p w:rsidR="00C067F5" w:rsidRDefault="00C067F5" w:rsidP="00F97EC8">
                  <w:pPr>
                    <w:spacing w:line="240" w:lineRule="auto"/>
                    <w:jc w:val="center"/>
                    <w:rPr>
                      <w:sz w:val="16"/>
                      <w:szCs w:val="16"/>
                    </w:rPr>
                  </w:pPr>
                  <w:r w:rsidRPr="00D31AA4">
                    <w:rPr>
                      <w:sz w:val="16"/>
                      <w:szCs w:val="16"/>
                    </w:rPr>
                    <w:t>N/A</w:t>
                  </w:r>
                </w:p>
              </w:tc>
              <w:tc>
                <w:tcPr>
                  <w:tcW w:w="774" w:type="dxa"/>
                  <w:vAlign w:val="center"/>
                </w:tcPr>
                <w:p w:rsidR="00C067F5" w:rsidRPr="006A1A81" w:rsidRDefault="00C067F5" w:rsidP="00F97EC8">
                  <w:pPr>
                    <w:spacing w:line="240" w:lineRule="auto"/>
                    <w:jc w:val="center"/>
                    <w:rPr>
                      <w:sz w:val="16"/>
                      <w:szCs w:val="16"/>
                    </w:rPr>
                  </w:pPr>
                  <w:r>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96%</w:t>
                  </w:r>
                </w:p>
              </w:tc>
              <w:tc>
                <w:tcPr>
                  <w:tcW w:w="810" w:type="dxa"/>
                  <w:vAlign w:val="center"/>
                </w:tcPr>
                <w:p w:rsidR="00C067F5" w:rsidRDefault="00C067F5" w:rsidP="00F97EC8">
                  <w:pPr>
                    <w:spacing w:line="240" w:lineRule="auto"/>
                    <w:jc w:val="center"/>
                    <w:rPr>
                      <w:sz w:val="16"/>
                      <w:szCs w:val="16"/>
                    </w:rPr>
                  </w:pPr>
                  <w:r>
                    <w:rPr>
                      <w:sz w:val="16"/>
                      <w:szCs w:val="16"/>
                    </w:rPr>
                    <w:t>N/A</w:t>
                  </w:r>
                </w:p>
              </w:tc>
            </w:tr>
            <w:tr w:rsidR="00C067F5" w:rsidRPr="00BD5738" w:rsidTr="00F97EC8">
              <w:trPr>
                <w:trHeight w:val="364"/>
              </w:trPr>
              <w:tc>
                <w:tcPr>
                  <w:tcW w:w="1363" w:type="dxa"/>
                  <w:vAlign w:val="center"/>
                </w:tcPr>
                <w:p w:rsidR="00C067F5" w:rsidRPr="00BD5738" w:rsidRDefault="00C067F5" w:rsidP="00F97EC8">
                  <w:pPr>
                    <w:spacing w:line="240" w:lineRule="auto"/>
                    <w:jc w:val="center"/>
                    <w:rPr>
                      <w:sz w:val="16"/>
                      <w:szCs w:val="16"/>
                    </w:rPr>
                  </w:pPr>
                  <w:r w:rsidRPr="00D31AA4">
                    <w:rPr>
                      <w:sz w:val="16"/>
                      <w:szCs w:val="16"/>
                    </w:rPr>
                    <w:t>Outcome</w:t>
                  </w:r>
                </w:p>
              </w:tc>
              <w:tc>
                <w:tcPr>
                  <w:tcW w:w="2772" w:type="dxa"/>
                  <w:vAlign w:val="center"/>
                </w:tcPr>
                <w:p w:rsidR="00C067F5" w:rsidRPr="00BD5738" w:rsidRDefault="00C067F5" w:rsidP="00F97EC8">
                  <w:pPr>
                    <w:spacing w:line="240" w:lineRule="auto"/>
                    <w:jc w:val="left"/>
                    <w:rPr>
                      <w:sz w:val="16"/>
                      <w:szCs w:val="16"/>
                    </w:rPr>
                  </w:pPr>
                  <w:r w:rsidRPr="00D31AA4">
                    <w:rPr>
                      <w:sz w:val="16"/>
                      <w:szCs w:val="16"/>
                    </w:rPr>
                    <w:t>Percentage of records accessible through Interstate Identification Index</w:t>
                  </w:r>
                  <w:r w:rsidRPr="00D31AA4">
                    <w:rPr>
                      <w:sz w:val="16"/>
                      <w:szCs w:val="16"/>
                      <w:vertAlign w:val="superscript"/>
                    </w:rPr>
                    <w:t xml:space="preserve"> 1</w:t>
                  </w:r>
                </w:p>
              </w:tc>
              <w:tc>
                <w:tcPr>
                  <w:tcW w:w="900" w:type="dxa"/>
                  <w:vAlign w:val="center"/>
                </w:tcPr>
                <w:p w:rsidR="00C067F5" w:rsidRPr="00BD5738" w:rsidRDefault="00C067F5" w:rsidP="00F97EC8">
                  <w:pPr>
                    <w:spacing w:line="240" w:lineRule="auto"/>
                    <w:jc w:val="center"/>
                    <w:rPr>
                      <w:sz w:val="16"/>
                      <w:szCs w:val="16"/>
                    </w:rPr>
                  </w:pPr>
                  <w:r w:rsidRPr="00D31AA4">
                    <w:rPr>
                      <w:sz w:val="16"/>
                      <w:szCs w:val="16"/>
                    </w:rPr>
                    <w:t>71.1%</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N/A</w:t>
                  </w:r>
                </w:p>
              </w:tc>
              <w:tc>
                <w:tcPr>
                  <w:tcW w:w="810" w:type="dxa"/>
                  <w:vAlign w:val="center"/>
                </w:tcPr>
                <w:p w:rsidR="00C067F5" w:rsidRPr="00BD5738" w:rsidRDefault="00C067F5" w:rsidP="00F97EC8">
                  <w:pPr>
                    <w:spacing w:line="240" w:lineRule="auto"/>
                    <w:jc w:val="center"/>
                    <w:rPr>
                      <w:sz w:val="16"/>
                      <w:szCs w:val="16"/>
                    </w:rPr>
                  </w:pPr>
                  <w:r w:rsidRPr="00D31AA4">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80.4%</w:t>
                  </w:r>
                </w:p>
              </w:tc>
              <w:tc>
                <w:tcPr>
                  <w:tcW w:w="810" w:type="dxa"/>
                  <w:vAlign w:val="center"/>
                </w:tcPr>
                <w:p w:rsidR="00C067F5" w:rsidRDefault="00C067F5" w:rsidP="00F97EC8">
                  <w:pPr>
                    <w:spacing w:line="240" w:lineRule="auto"/>
                    <w:jc w:val="center"/>
                    <w:rPr>
                      <w:sz w:val="16"/>
                      <w:szCs w:val="16"/>
                    </w:rPr>
                  </w:pPr>
                  <w:r w:rsidRPr="00D31AA4">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71%</w:t>
                  </w:r>
                </w:p>
              </w:tc>
              <w:tc>
                <w:tcPr>
                  <w:tcW w:w="810" w:type="dxa"/>
                  <w:vAlign w:val="center"/>
                </w:tcPr>
                <w:p w:rsidR="00C067F5" w:rsidRDefault="00C067F5" w:rsidP="00F97EC8">
                  <w:pPr>
                    <w:spacing w:line="240" w:lineRule="auto"/>
                    <w:jc w:val="center"/>
                    <w:rPr>
                      <w:sz w:val="16"/>
                      <w:szCs w:val="16"/>
                    </w:rPr>
                  </w:pPr>
                  <w:r w:rsidRPr="00D31AA4">
                    <w:rPr>
                      <w:sz w:val="16"/>
                      <w:szCs w:val="16"/>
                    </w:rPr>
                    <w:t>N/A</w:t>
                  </w:r>
                </w:p>
              </w:tc>
              <w:tc>
                <w:tcPr>
                  <w:tcW w:w="810" w:type="dxa"/>
                  <w:shd w:val="clear" w:color="auto" w:fill="auto"/>
                  <w:vAlign w:val="center"/>
                </w:tcPr>
                <w:p w:rsidR="00C067F5" w:rsidRDefault="00F45F99" w:rsidP="00F97EC8">
                  <w:pPr>
                    <w:spacing w:line="240" w:lineRule="auto"/>
                    <w:jc w:val="center"/>
                    <w:rPr>
                      <w:sz w:val="16"/>
                      <w:szCs w:val="16"/>
                    </w:rPr>
                  </w:pPr>
                  <w:r>
                    <w:rPr>
                      <w:sz w:val="16"/>
                      <w:szCs w:val="16"/>
                    </w:rPr>
                    <w:t>74%</w:t>
                  </w:r>
                </w:p>
              </w:tc>
              <w:tc>
                <w:tcPr>
                  <w:tcW w:w="756" w:type="dxa"/>
                  <w:vAlign w:val="center"/>
                </w:tcPr>
                <w:p w:rsidR="00C067F5" w:rsidRDefault="00C067F5" w:rsidP="00F97EC8">
                  <w:pPr>
                    <w:spacing w:line="240" w:lineRule="auto"/>
                    <w:jc w:val="center"/>
                    <w:rPr>
                      <w:sz w:val="16"/>
                      <w:szCs w:val="16"/>
                    </w:rPr>
                  </w:pPr>
                  <w:r w:rsidRPr="00D31AA4">
                    <w:rPr>
                      <w:sz w:val="16"/>
                      <w:szCs w:val="16"/>
                    </w:rPr>
                    <w:t>N/A</w:t>
                  </w:r>
                </w:p>
              </w:tc>
              <w:tc>
                <w:tcPr>
                  <w:tcW w:w="774" w:type="dxa"/>
                  <w:vAlign w:val="center"/>
                </w:tcPr>
                <w:p w:rsidR="00C067F5" w:rsidRPr="006A1A81" w:rsidRDefault="00C067F5" w:rsidP="00F97EC8">
                  <w:pPr>
                    <w:spacing w:line="240" w:lineRule="auto"/>
                    <w:jc w:val="center"/>
                    <w:rPr>
                      <w:sz w:val="16"/>
                      <w:szCs w:val="16"/>
                    </w:rPr>
                  </w:pPr>
                  <w:r w:rsidRPr="00D31AA4">
                    <w:rPr>
                      <w:sz w:val="16"/>
                      <w:szCs w:val="16"/>
                    </w:rPr>
                    <w:t>N/A</w:t>
                  </w:r>
                </w:p>
              </w:tc>
              <w:tc>
                <w:tcPr>
                  <w:tcW w:w="810" w:type="dxa"/>
                  <w:vAlign w:val="center"/>
                </w:tcPr>
                <w:p w:rsidR="00C067F5" w:rsidRDefault="00C067F5" w:rsidP="00F97EC8">
                  <w:pPr>
                    <w:spacing w:line="240" w:lineRule="auto"/>
                    <w:jc w:val="center"/>
                    <w:rPr>
                      <w:sz w:val="16"/>
                      <w:szCs w:val="16"/>
                    </w:rPr>
                  </w:pPr>
                  <w:r w:rsidRPr="00D31AA4">
                    <w:rPr>
                      <w:sz w:val="16"/>
                      <w:szCs w:val="16"/>
                    </w:rPr>
                    <w:t>75%</w:t>
                  </w:r>
                </w:p>
              </w:tc>
              <w:tc>
                <w:tcPr>
                  <w:tcW w:w="810" w:type="dxa"/>
                  <w:vAlign w:val="center"/>
                </w:tcPr>
                <w:p w:rsidR="00C067F5" w:rsidRDefault="00C067F5" w:rsidP="00F97EC8">
                  <w:pPr>
                    <w:spacing w:line="240" w:lineRule="auto"/>
                    <w:jc w:val="center"/>
                    <w:rPr>
                      <w:sz w:val="16"/>
                      <w:szCs w:val="16"/>
                    </w:rPr>
                  </w:pPr>
                  <w:r>
                    <w:rPr>
                      <w:sz w:val="16"/>
                      <w:szCs w:val="16"/>
                    </w:rPr>
                    <w:t>N/A</w:t>
                  </w:r>
                </w:p>
              </w:tc>
            </w:tr>
            <w:tr w:rsidR="00C067F5" w:rsidRPr="00BD5738" w:rsidTr="00F97EC8">
              <w:trPr>
                <w:trHeight w:val="197"/>
              </w:trPr>
              <w:tc>
                <w:tcPr>
                  <w:tcW w:w="13855" w:type="dxa"/>
                  <w:gridSpan w:val="14"/>
                </w:tcPr>
                <w:p w:rsidR="00C067F5" w:rsidRPr="00BD5738" w:rsidRDefault="00C067F5" w:rsidP="00F97EC8">
                  <w:pPr>
                    <w:spacing w:line="240" w:lineRule="auto"/>
                    <w:rPr>
                      <w:sz w:val="16"/>
                      <w:szCs w:val="16"/>
                    </w:rPr>
                  </w:pPr>
                  <w:r w:rsidRPr="00D31AA4">
                    <w:rPr>
                      <w:sz w:val="16"/>
                      <w:szCs w:val="16"/>
                    </w:rPr>
                    <w:t>N/A = Data unavailable</w:t>
                  </w:r>
                </w:p>
              </w:tc>
            </w:tr>
          </w:tbl>
          <w:p w:rsidR="00C067F5" w:rsidRPr="00BD5738" w:rsidRDefault="00C067F5" w:rsidP="00F97EC8">
            <w:pPr>
              <w:spacing w:line="240" w:lineRule="auto"/>
              <w:contextualSpacing/>
              <w:rPr>
                <w:sz w:val="16"/>
                <w:szCs w:val="16"/>
              </w:rPr>
            </w:pPr>
            <w:r>
              <w:rPr>
                <w:sz w:val="16"/>
                <w:szCs w:val="16"/>
                <w:vertAlign w:val="superscript"/>
              </w:rPr>
              <w:t>1</w:t>
            </w:r>
            <w:r w:rsidRPr="00D31AA4">
              <w:rPr>
                <w:sz w:val="16"/>
                <w:szCs w:val="16"/>
              </w:rPr>
              <w:t xml:space="preserve"> </w:t>
            </w:r>
            <w:r w:rsidR="00994946">
              <w:rPr>
                <w:sz w:val="16"/>
                <w:szCs w:val="16"/>
              </w:rPr>
              <w:t>Data are reported on a biennial basis</w:t>
            </w:r>
          </w:p>
          <w:p w:rsidR="00C067F5" w:rsidRDefault="00C067F5" w:rsidP="00F97EC8">
            <w:pPr>
              <w:spacing w:line="240" w:lineRule="auto"/>
              <w:contextualSpacing/>
              <w:rPr>
                <w:sz w:val="16"/>
                <w:szCs w:val="16"/>
                <w:vertAlign w:val="superscript"/>
              </w:rPr>
            </w:pPr>
            <w:r w:rsidRPr="00D31AA4">
              <w:rPr>
                <w:sz w:val="16"/>
                <w:szCs w:val="16"/>
                <w:vertAlign w:val="superscript"/>
              </w:rPr>
              <w:t>2</w:t>
            </w:r>
            <w:r w:rsidRPr="00D31AA4">
              <w:rPr>
                <w:sz w:val="16"/>
                <w:szCs w:val="16"/>
              </w:rPr>
              <w:t xml:space="preserve"> Data will be available </w:t>
            </w:r>
            <w:r w:rsidR="001E5E6A">
              <w:rPr>
                <w:sz w:val="16"/>
                <w:szCs w:val="16"/>
              </w:rPr>
              <w:t>May</w:t>
            </w:r>
            <w:r w:rsidRPr="00D31AA4">
              <w:rPr>
                <w:sz w:val="16"/>
                <w:szCs w:val="16"/>
              </w:rPr>
              <w:t xml:space="preserve"> 201</w:t>
            </w:r>
            <w:r w:rsidR="001E5E6A">
              <w:rPr>
                <w:sz w:val="16"/>
                <w:szCs w:val="16"/>
              </w:rPr>
              <w:t>2</w:t>
            </w:r>
            <w:r>
              <w:rPr>
                <w:sz w:val="16"/>
                <w:szCs w:val="16"/>
              </w:rPr>
              <w:t>.</w:t>
            </w:r>
            <w:r w:rsidRPr="00D31AA4">
              <w:rPr>
                <w:sz w:val="16"/>
                <w:szCs w:val="16"/>
              </w:rPr>
              <w:t xml:space="preserve"> </w:t>
            </w:r>
            <w:r w:rsidR="00663D3A">
              <w:rPr>
                <w:sz w:val="16"/>
                <w:szCs w:val="16"/>
              </w:rPr>
              <w:t>Due to a change in the data collection and methodology in FY 2010 for this measure, data will be reported on a biennial basis</w:t>
            </w:r>
          </w:p>
          <w:p w:rsidR="00C067F5" w:rsidRPr="00BD5738" w:rsidRDefault="00C067F5" w:rsidP="00F97EC8">
            <w:pPr>
              <w:spacing w:line="240" w:lineRule="auto"/>
              <w:contextualSpacing/>
              <w:rPr>
                <w:color w:val="000000" w:themeColor="text1"/>
                <w:sz w:val="16"/>
                <w:szCs w:val="16"/>
              </w:rPr>
            </w:pPr>
            <w:r w:rsidRPr="00D31AA4">
              <w:rPr>
                <w:sz w:val="16"/>
                <w:szCs w:val="16"/>
                <w:vertAlign w:val="superscript"/>
              </w:rPr>
              <w:t>3</w:t>
            </w:r>
            <w:r w:rsidRPr="00D31AA4">
              <w:rPr>
                <w:sz w:val="16"/>
                <w:szCs w:val="16"/>
              </w:rPr>
              <w:t xml:space="preserve"> </w:t>
            </w:r>
            <w:r w:rsidRPr="00D31AA4">
              <w:rPr>
                <w:color w:val="000000" w:themeColor="text1"/>
                <w:sz w:val="16"/>
                <w:szCs w:val="16"/>
              </w:rPr>
              <w:t>FY 2011 targets were revised after a review of FY 2009 actual values.</w:t>
            </w:r>
          </w:p>
          <w:p w:rsidR="00C067F5" w:rsidRDefault="00C067F5" w:rsidP="00F97EC8">
            <w:pPr>
              <w:spacing w:line="240" w:lineRule="auto"/>
              <w:contextualSpacing/>
              <w:rPr>
                <w:sz w:val="16"/>
                <w:szCs w:val="16"/>
              </w:rPr>
            </w:pPr>
            <w:r w:rsidRPr="00D31AA4">
              <w:rPr>
                <w:sz w:val="16"/>
                <w:szCs w:val="16"/>
                <w:vertAlign w:val="superscript"/>
              </w:rPr>
              <w:t xml:space="preserve">4 </w:t>
            </w:r>
            <w:r w:rsidRPr="00D31AA4">
              <w:rPr>
                <w:sz w:val="16"/>
                <w:szCs w:val="16"/>
              </w:rPr>
              <w:t>FY 2008 actual value revised.</w:t>
            </w:r>
            <w:r w:rsidRPr="00BD5738">
              <w:t xml:space="preserve"> </w:t>
            </w:r>
            <w:r w:rsidRPr="00D31AA4">
              <w:rPr>
                <w:sz w:val="16"/>
                <w:szCs w:val="16"/>
              </w:rPr>
              <w:t>During verification of the data, it was discovered that the number of records (denominator) w</w:t>
            </w:r>
            <w:r>
              <w:rPr>
                <w:sz w:val="16"/>
                <w:szCs w:val="16"/>
              </w:rPr>
              <w:t>as unintentionally</w:t>
            </w:r>
            <w:r w:rsidRPr="00D31AA4">
              <w:rPr>
                <w:sz w:val="16"/>
                <w:szCs w:val="16"/>
              </w:rPr>
              <w:t xml:space="preserve"> inflated, which resulted in an increase </w:t>
            </w:r>
          </w:p>
          <w:p w:rsidR="00C067F5" w:rsidRPr="00BD5738" w:rsidRDefault="00C067F5" w:rsidP="00F97EC8">
            <w:pPr>
              <w:spacing w:line="240" w:lineRule="auto"/>
              <w:contextualSpacing/>
              <w:rPr>
                <w:sz w:val="16"/>
                <w:szCs w:val="16"/>
              </w:rPr>
            </w:pPr>
            <w:r w:rsidRPr="00D31AA4">
              <w:rPr>
                <w:sz w:val="16"/>
                <w:szCs w:val="16"/>
              </w:rPr>
              <w:t>in the percentage of records automated.</w:t>
            </w:r>
          </w:p>
          <w:p w:rsidR="00C067F5" w:rsidRDefault="00C067F5" w:rsidP="00F97EC8">
            <w:pPr>
              <w:spacing w:line="240" w:lineRule="auto"/>
              <w:jc w:val="left"/>
              <w:rPr>
                <w:rFonts w:ascii="Arial" w:hAnsi="Arial" w:cs="Arial"/>
                <w:sz w:val="16"/>
                <w:szCs w:val="16"/>
              </w:rPr>
            </w:pPr>
          </w:p>
          <w:p w:rsidR="00C067F5" w:rsidRPr="00B034A8" w:rsidRDefault="00C067F5" w:rsidP="00F97EC8">
            <w:pPr>
              <w:spacing w:line="240" w:lineRule="auto"/>
              <w:jc w:val="left"/>
              <w:rPr>
                <w:rFonts w:ascii="Arial" w:hAnsi="Arial" w:cs="Arial"/>
                <w:sz w:val="16"/>
                <w:szCs w:val="16"/>
              </w:rPr>
            </w:pPr>
          </w:p>
        </w:tc>
      </w:tr>
    </w:tbl>
    <w:p w:rsidR="00C067F5" w:rsidRDefault="00C067F5">
      <w:pPr>
        <w:widowControl/>
        <w:adjustRightInd/>
        <w:spacing w:line="240" w:lineRule="auto"/>
        <w:jc w:val="left"/>
        <w:textAlignment w:val="auto"/>
        <w:rPr>
          <w:sz w:val="16"/>
          <w:szCs w:val="16"/>
          <w:vertAlign w:val="superscript"/>
        </w:rPr>
      </w:pPr>
      <w:r>
        <w:rPr>
          <w:sz w:val="16"/>
          <w:szCs w:val="16"/>
          <w:vertAlign w:val="superscript"/>
        </w:rPr>
        <w:br w:type="page"/>
      </w:r>
    </w:p>
    <w:p w:rsidR="0082192A" w:rsidRDefault="0082192A">
      <w:pPr>
        <w:pStyle w:val="FootnoteText"/>
        <w:spacing w:line="240" w:lineRule="auto"/>
        <w:jc w:val="left"/>
        <w:rPr>
          <w:sz w:val="16"/>
          <w:szCs w:val="16"/>
          <w:vertAlign w:val="superscript"/>
        </w:rPr>
      </w:pPr>
    </w:p>
    <w:p w:rsidR="0082192A" w:rsidRDefault="0082192A">
      <w:pPr>
        <w:pStyle w:val="FootnoteText"/>
        <w:spacing w:line="240" w:lineRule="auto"/>
        <w:jc w:val="left"/>
        <w:rPr>
          <w:sz w:val="16"/>
          <w:szCs w:val="16"/>
          <w:vertAlign w:val="superscript"/>
        </w:rPr>
      </w:pPr>
    </w:p>
    <w:bookmarkEnd w:id="7"/>
    <w:p w:rsidR="0082192A" w:rsidRDefault="0082192A">
      <w:pPr>
        <w:pStyle w:val="FootnoteText"/>
        <w:spacing w:line="240" w:lineRule="auto"/>
        <w:jc w:val="left"/>
        <w:rPr>
          <w:sz w:val="18"/>
          <w:szCs w:val="18"/>
          <w:vertAlign w:val="superscript"/>
        </w:rPr>
      </w:pPr>
    </w:p>
    <w:tbl>
      <w:tblPr>
        <w:tblStyle w:val="TableGrid"/>
        <w:tblW w:w="13428" w:type="dxa"/>
        <w:tblLayout w:type="fixed"/>
        <w:tblLook w:val="04A0"/>
      </w:tblPr>
      <w:tblGrid>
        <w:gridCol w:w="918"/>
        <w:gridCol w:w="2790"/>
        <w:gridCol w:w="810"/>
        <w:gridCol w:w="810"/>
        <w:gridCol w:w="810"/>
        <w:gridCol w:w="810"/>
        <w:gridCol w:w="810"/>
        <w:gridCol w:w="810"/>
        <w:gridCol w:w="810"/>
        <w:gridCol w:w="810"/>
        <w:gridCol w:w="810"/>
        <w:gridCol w:w="720"/>
        <w:gridCol w:w="900"/>
        <w:gridCol w:w="810"/>
      </w:tblGrid>
      <w:tr w:rsidR="00253B89" w:rsidRPr="00BD5738" w:rsidTr="00253B89">
        <w:trPr>
          <w:trHeight w:val="470"/>
        </w:trPr>
        <w:tc>
          <w:tcPr>
            <w:tcW w:w="13428" w:type="dxa"/>
            <w:gridSpan w:val="14"/>
          </w:tcPr>
          <w:p w:rsidR="00253B89" w:rsidRPr="00BD5738" w:rsidRDefault="00253B89" w:rsidP="00253B89">
            <w:pPr>
              <w:spacing w:line="240" w:lineRule="auto"/>
              <w:jc w:val="center"/>
              <w:rPr>
                <w:b/>
                <w:sz w:val="20"/>
                <w:szCs w:val="20"/>
              </w:rPr>
            </w:pPr>
            <w:r w:rsidRPr="00D31AA4">
              <w:rPr>
                <w:b/>
                <w:sz w:val="20"/>
                <w:szCs w:val="20"/>
              </w:rPr>
              <w:t>PERFORMANCE MEASURE TABLE</w:t>
            </w:r>
          </w:p>
          <w:p w:rsidR="0082192A" w:rsidRDefault="00253B89">
            <w:pPr>
              <w:spacing w:line="240" w:lineRule="auto"/>
              <w:rPr>
                <w:b/>
                <w:sz w:val="20"/>
                <w:szCs w:val="20"/>
              </w:rPr>
            </w:pPr>
            <w:r w:rsidRPr="00D31AA4">
              <w:rPr>
                <w:bCs/>
                <w:sz w:val="20"/>
                <w:szCs w:val="20"/>
              </w:rPr>
              <w:t>Appropriation:  State and Local Law Enforcement Assistance (Drug Court Program-BJA)</w:t>
            </w:r>
          </w:p>
        </w:tc>
      </w:tr>
      <w:tr w:rsidR="00253B89" w:rsidRPr="00BD5738" w:rsidTr="00253B89">
        <w:tc>
          <w:tcPr>
            <w:tcW w:w="3708" w:type="dxa"/>
            <w:gridSpan w:val="2"/>
            <w:vMerge w:val="restart"/>
            <w:vAlign w:val="center"/>
          </w:tcPr>
          <w:p w:rsidR="00253B89" w:rsidRPr="00BD5738" w:rsidRDefault="00253B89" w:rsidP="00D75A21">
            <w:pPr>
              <w:spacing w:line="240" w:lineRule="auto"/>
              <w:jc w:val="center"/>
              <w:rPr>
                <w:sz w:val="16"/>
                <w:szCs w:val="16"/>
              </w:rPr>
            </w:pPr>
            <w:r w:rsidRPr="00D31AA4">
              <w:rPr>
                <w:sz w:val="16"/>
                <w:szCs w:val="16"/>
              </w:rPr>
              <w:t>Performance Report and Performance Plan Targets</w:t>
            </w:r>
          </w:p>
        </w:tc>
        <w:tc>
          <w:tcPr>
            <w:tcW w:w="810" w:type="dxa"/>
            <w:vAlign w:val="center"/>
          </w:tcPr>
          <w:p w:rsidR="00253B89" w:rsidRPr="004F5BA8" w:rsidRDefault="00253B89" w:rsidP="00D75A21">
            <w:pPr>
              <w:spacing w:line="240" w:lineRule="auto"/>
              <w:jc w:val="center"/>
              <w:rPr>
                <w:sz w:val="16"/>
                <w:szCs w:val="16"/>
              </w:rPr>
            </w:pPr>
            <w:r w:rsidRPr="004F5BA8">
              <w:rPr>
                <w:sz w:val="16"/>
                <w:szCs w:val="16"/>
              </w:rPr>
              <w:t>FY 2003</w:t>
            </w:r>
          </w:p>
        </w:tc>
        <w:tc>
          <w:tcPr>
            <w:tcW w:w="810" w:type="dxa"/>
            <w:vAlign w:val="center"/>
          </w:tcPr>
          <w:p w:rsidR="00253B89" w:rsidRPr="004F5BA8" w:rsidRDefault="003B55A7" w:rsidP="00D75A21">
            <w:pPr>
              <w:spacing w:line="240" w:lineRule="auto"/>
              <w:jc w:val="center"/>
              <w:rPr>
                <w:sz w:val="16"/>
                <w:szCs w:val="16"/>
              </w:rPr>
            </w:pPr>
            <w:r>
              <w:rPr>
                <w:sz w:val="16"/>
                <w:szCs w:val="16"/>
              </w:rPr>
              <w:t>FY 2004</w:t>
            </w:r>
          </w:p>
        </w:tc>
        <w:tc>
          <w:tcPr>
            <w:tcW w:w="810" w:type="dxa"/>
            <w:vAlign w:val="center"/>
          </w:tcPr>
          <w:p w:rsidR="00253B89" w:rsidRPr="004F5BA8" w:rsidRDefault="003B55A7" w:rsidP="00D75A21">
            <w:pPr>
              <w:spacing w:line="240" w:lineRule="auto"/>
              <w:jc w:val="center"/>
              <w:rPr>
                <w:sz w:val="16"/>
                <w:szCs w:val="16"/>
              </w:rPr>
            </w:pPr>
            <w:r>
              <w:rPr>
                <w:sz w:val="16"/>
                <w:szCs w:val="16"/>
              </w:rPr>
              <w:t>FY 2005</w:t>
            </w:r>
          </w:p>
        </w:tc>
        <w:tc>
          <w:tcPr>
            <w:tcW w:w="810" w:type="dxa"/>
            <w:vAlign w:val="center"/>
          </w:tcPr>
          <w:p w:rsidR="00253B89" w:rsidRPr="004F5BA8" w:rsidRDefault="003B55A7" w:rsidP="00D75A21">
            <w:pPr>
              <w:spacing w:line="240" w:lineRule="auto"/>
              <w:jc w:val="center"/>
              <w:rPr>
                <w:sz w:val="16"/>
                <w:szCs w:val="16"/>
              </w:rPr>
            </w:pPr>
            <w:r>
              <w:rPr>
                <w:sz w:val="16"/>
                <w:szCs w:val="16"/>
              </w:rPr>
              <w:t>FY 2006</w:t>
            </w:r>
          </w:p>
        </w:tc>
        <w:tc>
          <w:tcPr>
            <w:tcW w:w="810" w:type="dxa"/>
            <w:vAlign w:val="center"/>
          </w:tcPr>
          <w:p w:rsidR="00253B89" w:rsidRPr="004F5BA8" w:rsidRDefault="003B55A7" w:rsidP="00D75A21">
            <w:pPr>
              <w:spacing w:line="240" w:lineRule="auto"/>
              <w:jc w:val="center"/>
              <w:rPr>
                <w:sz w:val="16"/>
                <w:szCs w:val="16"/>
              </w:rPr>
            </w:pPr>
            <w:r>
              <w:rPr>
                <w:sz w:val="16"/>
                <w:szCs w:val="16"/>
              </w:rPr>
              <w:t>FY 2007</w:t>
            </w:r>
          </w:p>
        </w:tc>
        <w:tc>
          <w:tcPr>
            <w:tcW w:w="810" w:type="dxa"/>
            <w:vAlign w:val="center"/>
          </w:tcPr>
          <w:p w:rsidR="00253B89" w:rsidRPr="004F5BA8" w:rsidRDefault="003B55A7" w:rsidP="00D75A21">
            <w:pPr>
              <w:spacing w:line="240" w:lineRule="auto"/>
              <w:jc w:val="center"/>
              <w:rPr>
                <w:sz w:val="16"/>
                <w:szCs w:val="16"/>
              </w:rPr>
            </w:pPr>
            <w:r>
              <w:rPr>
                <w:sz w:val="16"/>
                <w:szCs w:val="16"/>
              </w:rPr>
              <w:t>FY 2008</w:t>
            </w:r>
          </w:p>
        </w:tc>
        <w:tc>
          <w:tcPr>
            <w:tcW w:w="810" w:type="dxa"/>
            <w:vAlign w:val="center"/>
          </w:tcPr>
          <w:p w:rsidR="00253B89" w:rsidRPr="004F5BA8" w:rsidRDefault="003B55A7" w:rsidP="00D75A21">
            <w:pPr>
              <w:spacing w:line="240" w:lineRule="auto"/>
              <w:jc w:val="center"/>
              <w:rPr>
                <w:sz w:val="16"/>
                <w:szCs w:val="16"/>
              </w:rPr>
            </w:pPr>
            <w:r>
              <w:rPr>
                <w:sz w:val="16"/>
                <w:szCs w:val="16"/>
              </w:rPr>
              <w:t>FY 2009</w:t>
            </w:r>
          </w:p>
        </w:tc>
        <w:tc>
          <w:tcPr>
            <w:tcW w:w="810" w:type="dxa"/>
            <w:vAlign w:val="center"/>
          </w:tcPr>
          <w:p w:rsidR="00253B89" w:rsidRPr="004F5BA8" w:rsidRDefault="003B55A7" w:rsidP="00D75A21">
            <w:pPr>
              <w:spacing w:line="240" w:lineRule="auto"/>
              <w:jc w:val="center"/>
              <w:rPr>
                <w:sz w:val="16"/>
                <w:szCs w:val="16"/>
              </w:rPr>
            </w:pPr>
            <w:r>
              <w:rPr>
                <w:sz w:val="16"/>
                <w:szCs w:val="16"/>
              </w:rPr>
              <w:t>FY 2010</w:t>
            </w:r>
          </w:p>
        </w:tc>
        <w:tc>
          <w:tcPr>
            <w:tcW w:w="1530" w:type="dxa"/>
            <w:gridSpan w:val="2"/>
            <w:vAlign w:val="center"/>
          </w:tcPr>
          <w:p w:rsidR="00253B89" w:rsidRPr="004F5BA8" w:rsidRDefault="003B55A7" w:rsidP="00D75A21">
            <w:pPr>
              <w:spacing w:line="240" w:lineRule="auto"/>
              <w:jc w:val="center"/>
              <w:rPr>
                <w:sz w:val="16"/>
                <w:szCs w:val="16"/>
              </w:rPr>
            </w:pPr>
            <w:r>
              <w:rPr>
                <w:sz w:val="16"/>
                <w:szCs w:val="16"/>
              </w:rPr>
              <w:t>FY 2011</w:t>
            </w:r>
          </w:p>
        </w:tc>
        <w:tc>
          <w:tcPr>
            <w:tcW w:w="900" w:type="dxa"/>
          </w:tcPr>
          <w:p w:rsidR="00253B89" w:rsidRPr="004F5BA8" w:rsidRDefault="003B55A7" w:rsidP="00D75A21">
            <w:pPr>
              <w:spacing w:line="240" w:lineRule="auto"/>
              <w:jc w:val="center"/>
              <w:rPr>
                <w:sz w:val="16"/>
                <w:szCs w:val="16"/>
              </w:rPr>
            </w:pPr>
            <w:r>
              <w:rPr>
                <w:sz w:val="16"/>
                <w:szCs w:val="16"/>
              </w:rPr>
              <w:t>FY 2012</w:t>
            </w:r>
          </w:p>
        </w:tc>
        <w:tc>
          <w:tcPr>
            <w:tcW w:w="810" w:type="dxa"/>
          </w:tcPr>
          <w:p w:rsidR="00253B89" w:rsidRPr="00CB3E8C" w:rsidRDefault="008F3D62" w:rsidP="00D75A21">
            <w:pPr>
              <w:spacing w:line="240" w:lineRule="auto"/>
              <w:jc w:val="center"/>
              <w:rPr>
                <w:sz w:val="16"/>
                <w:szCs w:val="16"/>
              </w:rPr>
            </w:pPr>
            <w:r w:rsidRPr="008F3D62">
              <w:rPr>
                <w:sz w:val="16"/>
                <w:szCs w:val="16"/>
              </w:rPr>
              <w:t>FY 2013</w:t>
            </w:r>
          </w:p>
        </w:tc>
      </w:tr>
      <w:tr w:rsidR="00253B89" w:rsidRPr="00BD5738" w:rsidTr="00253B89">
        <w:tc>
          <w:tcPr>
            <w:tcW w:w="3708" w:type="dxa"/>
            <w:gridSpan w:val="2"/>
            <w:vMerge/>
            <w:vAlign w:val="center"/>
          </w:tcPr>
          <w:p w:rsidR="00253B89" w:rsidRPr="00D31AA4" w:rsidRDefault="00253B89" w:rsidP="00D75A21">
            <w:pPr>
              <w:spacing w:line="240" w:lineRule="auto"/>
              <w:jc w:val="center"/>
              <w:rPr>
                <w:sz w:val="16"/>
                <w:szCs w:val="16"/>
              </w:rPr>
            </w:pPr>
          </w:p>
        </w:tc>
        <w:tc>
          <w:tcPr>
            <w:tcW w:w="810" w:type="dxa"/>
            <w:vAlign w:val="bottom"/>
          </w:tcPr>
          <w:p w:rsidR="00253B89" w:rsidRPr="004F5BA8" w:rsidRDefault="00253B89" w:rsidP="00D75A21">
            <w:pPr>
              <w:spacing w:line="240" w:lineRule="auto"/>
              <w:jc w:val="center"/>
              <w:rPr>
                <w:sz w:val="16"/>
                <w:szCs w:val="16"/>
              </w:rPr>
            </w:pPr>
            <w:r w:rsidRPr="004F5BA8">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Actual</w:t>
            </w:r>
          </w:p>
        </w:tc>
        <w:tc>
          <w:tcPr>
            <w:tcW w:w="810" w:type="dxa"/>
            <w:tcBorders>
              <w:bottom w:val="single" w:sz="4" w:space="0" w:color="auto"/>
            </w:tcBorders>
            <w:vAlign w:val="bottom"/>
          </w:tcPr>
          <w:p w:rsidR="00253B89" w:rsidRPr="004F5BA8" w:rsidRDefault="003B55A7" w:rsidP="00D75A21">
            <w:pPr>
              <w:spacing w:line="240" w:lineRule="auto"/>
              <w:jc w:val="center"/>
              <w:rPr>
                <w:sz w:val="16"/>
                <w:szCs w:val="16"/>
              </w:rPr>
            </w:pPr>
            <w:r>
              <w:rPr>
                <w:sz w:val="16"/>
                <w:szCs w:val="16"/>
              </w:rPr>
              <w:t>Actual</w:t>
            </w:r>
          </w:p>
        </w:tc>
        <w:tc>
          <w:tcPr>
            <w:tcW w:w="810" w:type="dxa"/>
            <w:vAlign w:val="bottom"/>
          </w:tcPr>
          <w:p w:rsidR="00253B89" w:rsidRPr="004F5BA8" w:rsidRDefault="003B55A7" w:rsidP="00D75A21">
            <w:pPr>
              <w:spacing w:line="240" w:lineRule="auto"/>
              <w:jc w:val="center"/>
            </w:pPr>
            <w:r>
              <w:rPr>
                <w:sz w:val="16"/>
                <w:szCs w:val="16"/>
              </w:rPr>
              <w:t>Target</w:t>
            </w:r>
          </w:p>
        </w:tc>
        <w:tc>
          <w:tcPr>
            <w:tcW w:w="720" w:type="dxa"/>
            <w:vAlign w:val="bottom"/>
          </w:tcPr>
          <w:p w:rsidR="00253B89" w:rsidRPr="004F5BA8" w:rsidRDefault="003B55A7" w:rsidP="00D75A21">
            <w:pPr>
              <w:spacing w:line="240" w:lineRule="auto"/>
              <w:jc w:val="center"/>
            </w:pPr>
            <w:r>
              <w:rPr>
                <w:sz w:val="16"/>
                <w:szCs w:val="16"/>
              </w:rPr>
              <w:t>Actual</w:t>
            </w:r>
          </w:p>
        </w:tc>
        <w:tc>
          <w:tcPr>
            <w:tcW w:w="900" w:type="dxa"/>
          </w:tcPr>
          <w:p w:rsidR="00253B89" w:rsidRPr="004F5BA8" w:rsidRDefault="003B55A7" w:rsidP="00D75A21">
            <w:pPr>
              <w:spacing w:line="240" w:lineRule="auto"/>
              <w:jc w:val="center"/>
              <w:rPr>
                <w:sz w:val="16"/>
                <w:szCs w:val="16"/>
              </w:rPr>
            </w:pPr>
            <w:r>
              <w:rPr>
                <w:sz w:val="16"/>
                <w:szCs w:val="16"/>
              </w:rPr>
              <w:t>Target</w:t>
            </w:r>
          </w:p>
        </w:tc>
        <w:tc>
          <w:tcPr>
            <w:tcW w:w="810" w:type="dxa"/>
          </w:tcPr>
          <w:p w:rsidR="00253B89" w:rsidRPr="004F5BA8" w:rsidRDefault="003B55A7" w:rsidP="00D75A21">
            <w:pPr>
              <w:spacing w:line="240" w:lineRule="auto"/>
              <w:jc w:val="center"/>
              <w:rPr>
                <w:sz w:val="16"/>
                <w:szCs w:val="16"/>
              </w:rPr>
            </w:pPr>
            <w:r>
              <w:rPr>
                <w:sz w:val="16"/>
                <w:szCs w:val="16"/>
              </w:rPr>
              <w:t>Target</w:t>
            </w:r>
          </w:p>
        </w:tc>
      </w:tr>
      <w:tr w:rsidR="00253B89" w:rsidRPr="00BD5738" w:rsidTr="00253B89">
        <w:tc>
          <w:tcPr>
            <w:tcW w:w="918" w:type="dxa"/>
            <w:vAlign w:val="center"/>
          </w:tcPr>
          <w:p w:rsidR="00253B89" w:rsidRPr="00BD5738" w:rsidRDefault="00253B89" w:rsidP="00D75A21">
            <w:pPr>
              <w:spacing w:line="240" w:lineRule="auto"/>
              <w:jc w:val="center"/>
              <w:rPr>
                <w:sz w:val="16"/>
                <w:szCs w:val="16"/>
              </w:rPr>
            </w:pPr>
            <w:r w:rsidRPr="00D31AA4">
              <w:rPr>
                <w:sz w:val="16"/>
                <w:szCs w:val="16"/>
              </w:rPr>
              <w:t>Outcome</w:t>
            </w:r>
          </w:p>
        </w:tc>
        <w:tc>
          <w:tcPr>
            <w:tcW w:w="2790" w:type="dxa"/>
            <w:vAlign w:val="bottom"/>
          </w:tcPr>
          <w:p w:rsidR="00253B89" w:rsidRPr="00BD5738" w:rsidRDefault="00253B89" w:rsidP="00D75A21">
            <w:pPr>
              <w:spacing w:line="240" w:lineRule="auto"/>
              <w:jc w:val="left"/>
              <w:rPr>
                <w:sz w:val="16"/>
                <w:szCs w:val="16"/>
              </w:rPr>
            </w:pPr>
            <w:r w:rsidRPr="00D31AA4">
              <w:rPr>
                <w:sz w:val="16"/>
                <w:szCs w:val="16"/>
              </w:rPr>
              <w:t>Percent of participants who reoffend while participating in the Drug Court program (long-term)</w:t>
            </w:r>
            <w:r w:rsidRPr="00D31AA4">
              <w:rPr>
                <w:sz w:val="16"/>
                <w:szCs w:val="16"/>
                <w:vertAlign w:val="superscript"/>
              </w:rPr>
              <w:t>2</w:t>
            </w:r>
          </w:p>
        </w:tc>
        <w:tc>
          <w:tcPr>
            <w:tcW w:w="810" w:type="dxa"/>
            <w:vAlign w:val="center"/>
          </w:tcPr>
          <w:p w:rsidR="00253B89" w:rsidRPr="004F5BA8" w:rsidRDefault="00253B89" w:rsidP="00D75A21">
            <w:pPr>
              <w:spacing w:line="240" w:lineRule="auto"/>
              <w:jc w:val="center"/>
              <w:rPr>
                <w:sz w:val="16"/>
                <w:szCs w:val="16"/>
              </w:rPr>
            </w:pPr>
            <w:r w:rsidRPr="004F5BA8">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42%</w:t>
            </w:r>
          </w:p>
        </w:tc>
        <w:tc>
          <w:tcPr>
            <w:tcW w:w="810" w:type="dxa"/>
            <w:vAlign w:val="center"/>
          </w:tcPr>
          <w:p w:rsidR="00253B89" w:rsidRPr="004F5BA8" w:rsidRDefault="003B55A7" w:rsidP="00D75A21">
            <w:pPr>
              <w:spacing w:line="240" w:lineRule="auto"/>
              <w:jc w:val="center"/>
              <w:rPr>
                <w:sz w:val="16"/>
                <w:szCs w:val="16"/>
              </w:rPr>
            </w:pPr>
            <w:r>
              <w:rPr>
                <w:sz w:val="16"/>
                <w:szCs w:val="16"/>
              </w:rPr>
              <w:t>37%</w:t>
            </w:r>
          </w:p>
        </w:tc>
        <w:tc>
          <w:tcPr>
            <w:tcW w:w="810" w:type="dxa"/>
            <w:vAlign w:val="center"/>
          </w:tcPr>
          <w:p w:rsidR="00253B89" w:rsidRPr="004F5BA8" w:rsidRDefault="003B55A7" w:rsidP="00D75A21">
            <w:pPr>
              <w:spacing w:line="240" w:lineRule="auto"/>
              <w:jc w:val="center"/>
              <w:rPr>
                <w:sz w:val="16"/>
                <w:szCs w:val="16"/>
              </w:rPr>
            </w:pPr>
            <w:r>
              <w:rPr>
                <w:sz w:val="16"/>
                <w:szCs w:val="16"/>
              </w:rPr>
              <w:t>30%</w:t>
            </w:r>
          </w:p>
        </w:tc>
        <w:tc>
          <w:tcPr>
            <w:tcW w:w="810" w:type="dxa"/>
            <w:shd w:val="clear" w:color="auto" w:fill="auto"/>
            <w:vAlign w:val="center"/>
          </w:tcPr>
          <w:p w:rsidR="00253B89" w:rsidRPr="004F5BA8" w:rsidRDefault="003B55A7" w:rsidP="00D75A21">
            <w:pPr>
              <w:spacing w:line="240" w:lineRule="auto"/>
              <w:jc w:val="center"/>
              <w:rPr>
                <w:sz w:val="16"/>
                <w:szCs w:val="16"/>
              </w:rPr>
            </w:pPr>
            <w:r>
              <w:rPr>
                <w:sz w:val="16"/>
                <w:szCs w:val="16"/>
              </w:rPr>
              <w:t>11%</w:t>
            </w:r>
          </w:p>
        </w:tc>
        <w:tc>
          <w:tcPr>
            <w:tcW w:w="810" w:type="dxa"/>
            <w:vAlign w:val="center"/>
          </w:tcPr>
          <w:p w:rsidR="00253B89" w:rsidRPr="004F5BA8" w:rsidRDefault="003B55A7" w:rsidP="00D75A21">
            <w:pPr>
              <w:spacing w:line="240" w:lineRule="auto"/>
              <w:jc w:val="center"/>
              <w:rPr>
                <w:sz w:val="16"/>
                <w:szCs w:val="16"/>
              </w:rPr>
            </w:pPr>
            <w:r>
              <w:rPr>
                <w:sz w:val="16"/>
                <w:szCs w:val="16"/>
              </w:rPr>
              <w:t>34%</w:t>
            </w:r>
          </w:p>
        </w:tc>
        <w:tc>
          <w:tcPr>
            <w:tcW w:w="720" w:type="dxa"/>
            <w:vAlign w:val="center"/>
          </w:tcPr>
          <w:p w:rsidR="00253B89" w:rsidRPr="004F5BA8" w:rsidRDefault="00E74370" w:rsidP="00E74370">
            <w:pPr>
              <w:spacing w:line="240" w:lineRule="auto"/>
              <w:jc w:val="center"/>
              <w:rPr>
                <w:sz w:val="16"/>
                <w:szCs w:val="16"/>
              </w:rPr>
            </w:pPr>
            <w:r>
              <w:rPr>
                <w:sz w:val="16"/>
                <w:szCs w:val="16"/>
              </w:rPr>
              <w:t>13%</w:t>
            </w:r>
          </w:p>
        </w:tc>
        <w:tc>
          <w:tcPr>
            <w:tcW w:w="900" w:type="dxa"/>
            <w:vAlign w:val="center"/>
          </w:tcPr>
          <w:p w:rsidR="00253B89" w:rsidRPr="004F5BA8" w:rsidRDefault="003B55A7" w:rsidP="00D75A21">
            <w:pPr>
              <w:spacing w:line="240" w:lineRule="auto"/>
              <w:jc w:val="center"/>
              <w:rPr>
                <w:sz w:val="16"/>
                <w:szCs w:val="16"/>
              </w:rPr>
            </w:pPr>
            <w:r>
              <w:rPr>
                <w:sz w:val="16"/>
                <w:szCs w:val="16"/>
              </w:rPr>
              <w:t>32%</w:t>
            </w:r>
          </w:p>
        </w:tc>
        <w:tc>
          <w:tcPr>
            <w:tcW w:w="810" w:type="dxa"/>
            <w:vAlign w:val="center"/>
          </w:tcPr>
          <w:p w:rsidR="00253B89" w:rsidRPr="004F5BA8" w:rsidRDefault="003B55A7" w:rsidP="00D75A21">
            <w:pPr>
              <w:spacing w:line="240" w:lineRule="auto"/>
              <w:jc w:val="center"/>
              <w:rPr>
                <w:sz w:val="16"/>
                <w:szCs w:val="16"/>
              </w:rPr>
            </w:pPr>
            <w:r>
              <w:rPr>
                <w:sz w:val="16"/>
                <w:szCs w:val="16"/>
              </w:rPr>
              <w:t>30%</w:t>
            </w:r>
          </w:p>
        </w:tc>
      </w:tr>
      <w:tr w:rsidR="00253B89" w:rsidRPr="00BD5738" w:rsidTr="00253B89">
        <w:tc>
          <w:tcPr>
            <w:tcW w:w="918" w:type="dxa"/>
            <w:vAlign w:val="center"/>
          </w:tcPr>
          <w:p w:rsidR="00253B89" w:rsidRPr="00BD5738" w:rsidRDefault="00253B89" w:rsidP="00D75A21">
            <w:pPr>
              <w:spacing w:line="240" w:lineRule="auto"/>
              <w:jc w:val="center"/>
              <w:rPr>
                <w:sz w:val="16"/>
                <w:szCs w:val="16"/>
              </w:rPr>
            </w:pPr>
            <w:r w:rsidRPr="00D31AA4">
              <w:rPr>
                <w:sz w:val="16"/>
                <w:szCs w:val="16"/>
              </w:rPr>
              <w:t>Outcome/ Output</w:t>
            </w:r>
          </w:p>
        </w:tc>
        <w:tc>
          <w:tcPr>
            <w:tcW w:w="2790" w:type="dxa"/>
            <w:vAlign w:val="bottom"/>
          </w:tcPr>
          <w:p w:rsidR="00253B89" w:rsidRPr="00BD5738" w:rsidRDefault="00253B89" w:rsidP="00D75A21">
            <w:pPr>
              <w:spacing w:line="240" w:lineRule="auto"/>
              <w:jc w:val="left"/>
              <w:rPr>
                <w:sz w:val="16"/>
                <w:szCs w:val="16"/>
              </w:rPr>
            </w:pPr>
            <w:r w:rsidRPr="00D31AA4">
              <w:rPr>
                <w:sz w:val="16"/>
                <w:szCs w:val="16"/>
              </w:rPr>
              <w:t>Percent of Drug Court program participants who exhibit a reduction in substance use during the reporting period (annual)</w:t>
            </w:r>
            <w:r w:rsidRPr="00D31AA4">
              <w:rPr>
                <w:sz w:val="16"/>
                <w:szCs w:val="16"/>
                <w:vertAlign w:val="superscript"/>
              </w:rPr>
              <w:t>2</w:t>
            </w:r>
          </w:p>
        </w:tc>
        <w:tc>
          <w:tcPr>
            <w:tcW w:w="810" w:type="dxa"/>
            <w:vAlign w:val="center"/>
          </w:tcPr>
          <w:p w:rsidR="00253B89" w:rsidRPr="004F5BA8" w:rsidRDefault="00253B89" w:rsidP="00D75A21">
            <w:pPr>
              <w:spacing w:line="240" w:lineRule="auto"/>
              <w:jc w:val="center"/>
              <w:rPr>
                <w:sz w:val="16"/>
                <w:szCs w:val="16"/>
              </w:rPr>
            </w:pPr>
            <w:r w:rsidRPr="004F5BA8">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86%</w:t>
            </w:r>
          </w:p>
        </w:tc>
        <w:tc>
          <w:tcPr>
            <w:tcW w:w="810" w:type="dxa"/>
            <w:vAlign w:val="center"/>
          </w:tcPr>
          <w:p w:rsidR="00253B89" w:rsidRPr="004F5BA8" w:rsidRDefault="003B55A7" w:rsidP="00D75A21">
            <w:pPr>
              <w:spacing w:line="240" w:lineRule="auto"/>
              <w:jc w:val="center"/>
              <w:rPr>
                <w:sz w:val="16"/>
                <w:szCs w:val="16"/>
              </w:rPr>
            </w:pPr>
            <w:r>
              <w:rPr>
                <w:sz w:val="16"/>
                <w:szCs w:val="16"/>
              </w:rPr>
              <w:t>85%</w:t>
            </w:r>
          </w:p>
        </w:tc>
        <w:tc>
          <w:tcPr>
            <w:tcW w:w="810" w:type="dxa"/>
            <w:vAlign w:val="center"/>
          </w:tcPr>
          <w:p w:rsidR="00253B89" w:rsidRPr="004F5BA8" w:rsidRDefault="003B55A7" w:rsidP="00D75A21">
            <w:pPr>
              <w:spacing w:line="240" w:lineRule="auto"/>
              <w:jc w:val="center"/>
              <w:rPr>
                <w:sz w:val="16"/>
                <w:szCs w:val="16"/>
              </w:rPr>
            </w:pPr>
            <w:r>
              <w:rPr>
                <w:sz w:val="16"/>
                <w:szCs w:val="16"/>
              </w:rPr>
              <w:t>82%</w:t>
            </w:r>
          </w:p>
        </w:tc>
        <w:tc>
          <w:tcPr>
            <w:tcW w:w="810" w:type="dxa"/>
            <w:shd w:val="clear" w:color="auto" w:fill="auto"/>
            <w:vAlign w:val="center"/>
          </w:tcPr>
          <w:p w:rsidR="00253B89" w:rsidRPr="004F5BA8" w:rsidRDefault="003B55A7" w:rsidP="00D75A21">
            <w:pPr>
              <w:spacing w:line="240" w:lineRule="auto"/>
              <w:jc w:val="center"/>
              <w:rPr>
                <w:sz w:val="16"/>
                <w:szCs w:val="16"/>
              </w:rPr>
            </w:pPr>
            <w:r>
              <w:rPr>
                <w:sz w:val="16"/>
                <w:szCs w:val="16"/>
              </w:rPr>
              <w:t>75.8%</w:t>
            </w:r>
          </w:p>
        </w:tc>
        <w:tc>
          <w:tcPr>
            <w:tcW w:w="810" w:type="dxa"/>
            <w:vAlign w:val="center"/>
          </w:tcPr>
          <w:p w:rsidR="00253B89" w:rsidRPr="004F5BA8" w:rsidRDefault="003B55A7" w:rsidP="00D75A21">
            <w:pPr>
              <w:spacing w:line="240" w:lineRule="auto"/>
              <w:jc w:val="center"/>
              <w:rPr>
                <w:sz w:val="16"/>
                <w:szCs w:val="16"/>
              </w:rPr>
            </w:pPr>
            <w:r>
              <w:rPr>
                <w:sz w:val="16"/>
                <w:szCs w:val="16"/>
              </w:rPr>
              <w:t>88%</w:t>
            </w:r>
          </w:p>
        </w:tc>
        <w:tc>
          <w:tcPr>
            <w:tcW w:w="720" w:type="dxa"/>
            <w:vAlign w:val="center"/>
          </w:tcPr>
          <w:p w:rsidR="00253B89" w:rsidRPr="004F5BA8" w:rsidRDefault="00E74370" w:rsidP="00E74370">
            <w:pPr>
              <w:spacing w:line="240" w:lineRule="auto"/>
              <w:jc w:val="center"/>
              <w:rPr>
                <w:sz w:val="16"/>
                <w:szCs w:val="16"/>
              </w:rPr>
            </w:pPr>
            <w:r>
              <w:rPr>
                <w:sz w:val="16"/>
                <w:szCs w:val="16"/>
              </w:rPr>
              <w:t>79%</w:t>
            </w:r>
          </w:p>
        </w:tc>
        <w:tc>
          <w:tcPr>
            <w:tcW w:w="900" w:type="dxa"/>
            <w:vAlign w:val="center"/>
          </w:tcPr>
          <w:p w:rsidR="00253B89" w:rsidRPr="004F5BA8" w:rsidRDefault="003B55A7" w:rsidP="00D75A21">
            <w:pPr>
              <w:spacing w:line="240" w:lineRule="auto"/>
              <w:jc w:val="center"/>
              <w:rPr>
                <w:sz w:val="16"/>
                <w:szCs w:val="16"/>
              </w:rPr>
            </w:pPr>
            <w:r>
              <w:rPr>
                <w:sz w:val="16"/>
                <w:szCs w:val="16"/>
              </w:rPr>
              <w:t>88.5%</w:t>
            </w:r>
          </w:p>
        </w:tc>
        <w:tc>
          <w:tcPr>
            <w:tcW w:w="810" w:type="dxa"/>
            <w:vAlign w:val="center"/>
          </w:tcPr>
          <w:p w:rsidR="00253B89" w:rsidRPr="004F5BA8" w:rsidRDefault="003B55A7" w:rsidP="00D75A21">
            <w:pPr>
              <w:spacing w:line="240" w:lineRule="auto"/>
              <w:jc w:val="center"/>
              <w:rPr>
                <w:sz w:val="16"/>
                <w:szCs w:val="16"/>
              </w:rPr>
            </w:pPr>
            <w:r>
              <w:rPr>
                <w:sz w:val="16"/>
                <w:szCs w:val="16"/>
              </w:rPr>
              <w:t>89%</w:t>
            </w:r>
          </w:p>
        </w:tc>
      </w:tr>
      <w:tr w:rsidR="009A1EC3" w:rsidRPr="00BD5738" w:rsidTr="00253B89">
        <w:tc>
          <w:tcPr>
            <w:tcW w:w="918" w:type="dxa"/>
            <w:vAlign w:val="center"/>
          </w:tcPr>
          <w:p w:rsidR="009A1EC3" w:rsidRPr="00BD5738" w:rsidRDefault="009A1EC3" w:rsidP="00D75A21">
            <w:pPr>
              <w:spacing w:line="240" w:lineRule="auto"/>
              <w:rPr>
                <w:sz w:val="16"/>
                <w:szCs w:val="16"/>
              </w:rPr>
            </w:pPr>
            <w:r w:rsidRPr="00D31AA4">
              <w:rPr>
                <w:sz w:val="16"/>
                <w:szCs w:val="16"/>
              </w:rPr>
              <w:t>Outcome</w:t>
            </w:r>
          </w:p>
        </w:tc>
        <w:tc>
          <w:tcPr>
            <w:tcW w:w="2790" w:type="dxa"/>
            <w:vAlign w:val="bottom"/>
          </w:tcPr>
          <w:p w:rsidR="009A1EC3" w:rsidRPr="00BD5738" w:rsidRDefault="009A1EC3" w:rsidP="00D75A21">
            <w:pPr>
              <w:spacing w:line="240" w:lineRule="auto"/>
              <w:jc w:val="left"/>
              <w:rPr>
                <w:sz w:val="16"/>
                <w:szCs w:val="16"/>
              </w:rPr>
            </w:pPr>
            <w:r w:rsidRPr="00D31AA4">
              <w:rPr>
                <w:sz w:val="16"/>
                <w:szCs w:val="16"/>
              </w:rPr>
              <w:t>Percent of drug court participants who graduate from the drug court program</w:t>
            </w:r>
            <w:r w:rsidRPr="00D31AA4">
              <w:rPr>
                <w:sz w:val="16"/>
                <w:szCs w:val="16"/>
                <w:vertAlign w:val="superscript"/>
              </w:rPr>
              <w:t>1</w:t>
            </w:r>
          </w:p>
        </w:tc>
        <w:tc>
          <w:tcPr>
            <w:tcW w:w="810" w:type="dxa"/>
            <w:vAlign w:val="center"/>
          </w:tcPr>
          <w:p w:rsidR="009A1EC3" w:rsidRPr="004F5BA8" w:rsidRDefault="009A1EC3" w:rsidP="00D75A21">
            <w:pPr>
              <w:spacing w:line="240" w:lineRule="auto"/>
              <w:jc w:val="center"/>
              <w:rPr>
                <w:sz w:val="16"/>
                <w:szCs w:val="16"/>
              </w:rPr>
            </w:pPr>
            <w:r w:rsidRPr="004F5BA8">
              <w:rPr>
                <w:sz w:val="16"/>
                <w:szCs w:val="16"/>
              </w:rPr>
              <w:t>N/A</w:t>
            </w:r>
          </w:p>
        </w:tc>
        <w:tc>
          <w:tcPr>
            <w:tcW w:w="810" w:type="dxa"/>
            <w:vAlign w:val="center"/>
          </w:tcPr>
          <w:p w:rsidR="009A1EC3" w:rsidRPr="004F5BA8" w:rsidRDefault="003B55A7" w:rsidP="00D75A21">
            <w:pPr>
              <w:spacing w:line="240" w:lineRule="auto"/>
              <w:jc w:val="center"/>
              <w:rPr>
                <w:sz w:val="16"/>
                <w:szCs w:val="16"/>
              </w:rPr>
            </w:pPr>
            <w:r>
              <w:rPr>
                <w:sz w:val="16"/>
                <w:szCs w:val="16"/>
              </w:rPr>
              <w:t>N/A</w:t>
            </w:r>
          </w:p>
        </w:tc>
        <w:tc>
          <w:tcPr>
            <w:tcW w:w="810" w:type="dxa"/>
            <w:vAlign w:val="center"/>
          </w:tcPr>
          <w:p w:rsidR="009A1EC3" w:rsidRPr="004F5BA8" w:rsidRDefault="003B55A7" w:rsidP="00D75A21">
            <w:pPr>
              <w:spacing w:line="240" w:lineRule="auto"/>
              <w:jc w:val="center"/>
              <w:rPr>
                <w:sz w:val="16"/>
                <w:szCs w:val="16"/>
              </w:rPr>
            </w:pPr>
            <w:r>
              <w:rPr>
                <w:sz w:val="16"/>
                <w:szCs w:val="16"/>
              </w:rPr>
              <w:t>18%</w:t>
            </w:r>
          </w:p>
        </w:tc>
        <w:tc>
          <w:tcPr>
            <w:tcW w:w="810" w:type="dxa"/>
            <w:vAlign w:val="center"/>
          </w:tcPr>
          <w:p w:rsidR="009A1EC3" w:rsidRPr="004F5BA8" w:rsidRDefault="003B55A7" w:rsidP="00D75A21">
            <w:pPr>
              <w:spacing w:line="240" w:lineRule="auto"/>
              <w:jc w:val="center"/>
              <w:rPr>
                <w:sz w:val="16"/>
                <w:szCs w:val="16"/>
              </w:rPr>
            </w:pPr>
            <w:r>
              <w:rPr>
                <w:sz w:val="16"/>
                <w:szCs w:val="16"/>
              </w:rPr>
              <w:t>32%</w:t>
            </w:r>
          </w:p>
        </w:tc>
        <w:tc>
          <w:tcPr>
            <w:tcW w:w="810" w:type="dxa"/>
            <w:vAlign w:val="center"/>
          </w:tcPr>
          <w:p w:rsidR="009A1EC3" w:rsidRPr="004F5BA8" w:rsidRDefault="003B55A7" w:rsidP="00D75A21">
            <w:pPr>
              <w:spacing w:line="240" w:lineRule="auto"/>
              <w:jc w:val="center"/>
              <w:rPr>
                <w:sz w:val="16"/>
                <w:szCs w:val="16"/>
              </w:rPr>
            </w:pPr>
            <w:r>
              <w:rPr>
                <w:sz w:val="16"/>
                <w:szCs w:val="16"/>
              </w:rPr>
              <w:t>65%</w:t>
            </w:r>
          </w:p>
        </w:tc>
        <w:tc>
          <w:tcPr>
            <w:tcW w:w="810" w:type="dxa"/>
            <w:vAlign w:val="center"/>
          </w:tcPr>
          <w:p w:rsidR="009A1EC3" w:rsidRPr="004F5BA8" w:rsidRDefault="003B55A7" w:rsidP="00D75A21">
            <w:pPr>
              <w:spacing w:line="240" w:lineRule="auto"/>
              <w:jc w:val="center"/>
              <w:rPr>
                <w:sz w:val="16"/>
                <w:szCs w:val="16"/>
              </w:rPr>
            </w:pPr>
            <w:r>
              <w:rPr>
                <w:sz w:val="16"/>
                <w:szCs w:val="16"/>
              </w:rPr>
              <w:t>63%</w:t>
            </w:r>
          </w:p>
        </w:tc>
        <w:tc>
          <w:tcPr>
            <w:tcW w:w="810" w:type="dxa"/>
            <w:vAlign w:val="center"/>
          </w:tcPr>
          <w:p w:rsidR="009A1EC3" w:rsidRPr="004F5BA8" w:rsidRDefault="003B55A7" w:rsidP="00D75A21">
            <w:pPr>
              <w:spacing w:line="240" w:lineRule="auto"/>
              <w:jc w:val="center"/>
              <w:rPr>
                <w:sz w:val="16"/>
                <w:szCs w:val="16"/>
              </w:rPr>
            </w:pPr>
            <w:r>
              <w:rPr>
                <w:sz w:val="16"/>
                <w:szCs w:val="16"/>
              </w:rPr>
              <w:t>57%</w:t>
            </w:r>
          </w:p>
        </w:tc>
        <w:tc>
          <w:tcPr>
            <w:tcW w:w="810" w:type="dxa"/>
            <w:shd w:val="clear" w:color="auto" w:fill="auto"/>
            <w:vAlign w:val="center"/>
          </w:tcPr>
          <w:p w:rsidR="009A1EC3" w:rsidRPr="004F5BA8" w:rsidRDefault="003B55A7" w:rsidP="00D75A21">
            <w:pPr>
              <w:spacing w:line="240" w:lineRule="auto"/>
              <w:jc w:val="center"/>
              <w:rPr>
                <w:sz w:val="16"/>
                <w:szCs w:val="16"/>
              </w:rPr>
            </w:pPr>
            <w:r>
              <w:rPr>
                <w:sz w:val="16"/>
                <w:szCs w:val="16"/>
              </w:rPr>
              <w:t>53%</w:t>
            </w:r>
          </w:p>
        </w:tc>
        <w:tc>
          <w:tcPr>
            <w:tcW w:w="810" w:type="dxa"/>
            <w:vAlign w:val="center"/>
          </w:tcPr>
          <w:p w:rsidR="009A1EC3" w:rsidRPr="004F5BA8" w:rsidRDefault="0026045A" w:rsidP="00D75A21">
            <w:pPr>
              <w:spacing w:line="240" w:lineRule="auto"/>
              <w:jc w:val="center"/>
              <w:rPr>
                <w:sz w:val="16"/>
                <w:szCs w:val="16"/>
              </w:rPr>
            </w:pPr>
            <w:r w:rsidRPr="0026045A">
              <w:rPr>
                <w:sz w:val="16"/>
                <w:szCs w:val="16"/>
              </w:rPr>
              <w:t>48%</w:t>
            </w:r>
            <w:r w:rsidRPr="0026045A">
              <w:rPr>
                <w:sz w:val="16"/>
                <w:szCs w:val="16"/>
                <w:vertAlign w:val="superscript"/>
              </w:rPr>
              <w:t>3</w:t>
            </w:r>
          </w:p>
        </w:tc>
        <w:tc>
          <w:tcPr>
            <w:tcW w:w="720" w:type="dxa"/>
            <w:vAlign w:val="center"/>
          </w:tcPr>
          <w:p w:rsidR="009A1EC3" w:rsidRPr="004F5BA8" w:rsidRDefault="00E74370" w:rsidP="00E74370">
            <w:pPr>
              <w:spacing w:line="240" w:lineRule="auto"/>
              <w:jc w:val="center"/>
              <w:rPr>
                <w:sz w:val="16"/>
                <w:szCs w:val="16"/>
              </w:rPr>
            </w:pPr>
            <w:r>
              <w:rPr>
                <w:sz w:val="16"/>
                <w:szCs w:val="16"/>
              </w:rPr>
              <w:t>43%</w:t>
            </w:r>
          </w:p>
        </w:tc>
        <w:tc>
          <w:tcPr>
            <w:tcW w:w="900" w:type="dxa"/>
            <w:vAlign w:val="center"/>
          </w:tcPr>
          <w:p w:rsidR="009A1EC3" w:rsidRPr="004F5BA8" w:rsidRDefault="0026045A" w:rsidP="00D75A21">
            <w:pPr>
              <w:spacing w:line="240" w:lineRule="auto"/>
              <w:jc w:val="center"/>
              <w:rPr>
                <w:sz w:val="16"/>
                <w:szCs w:val="16"/>
              </w:rPr>
            </w:pPr>
            <w:r w:rsidRPr="0026045A">
              <w:rPr>
                <w:sz w:val="16"/>
                <w:szCs w:val="16"/>
              </w:rPr>
              <w:t>48%</w:t>
            </w:r>
          </w:p>
        </w:tc>
        <w:tc>
          <w:tcPr>
            <w:tcW w:w="810" w:type="dxa"/>
            <w:vAlign w:val="center"/>
          </w:tcPr>
          <w:p w:rsidR="009A1EC3" w:rsidRPr="004F5BA8" w:rsidRDefault="0026045A" w:rsidP="00D75A21">
            <w:pPr>
              <w:spacing w:line="240" w:lineRule="auto"/>
              <w:jc w:val="center"/>
              <w:rPr>
                <w:sz w:val="16"/>
                <w:szCs w:val="16"/>
              </w:rPr>
            </w:pPr>
            <w:r w:rsidRPr="0026045A">
              <w:rPr>
                <w:sz w:val="16"/>
                <w:szCs w:val="16"/>
              </w:rPr>
              <w:t>48%</w:t>
            </w:r>
          </w:p>
        </w:tc>
      </w:tr>
      <w:tr w:rsidR="00253B89" w:rsidRPr="00BD5738" w:rsidTr="00253B89">
        <w:tc>
          <w:tcPr>
            <w:tcW w:w="918" w:type="dxa"/>
            <w:vAlign w:val="center"/>
          </w:tcPr>
          <w:p w:rsidR="00253B89" w:rsidRPr="00BD5738" w:rsidRDefault="00253B89" w:rsidP="00D75A21">
            <w:pPr>
              <w:spacing w:line="240" w:lineRule="auto"/>
              <w:rPr>
                <w:sz w:val="16"/>
                <w:szCs w:val="16"/>
              </w:rPr>
            </w:pPr>
            <w:r w:rsidRPr="00D31AA4">
              <w:rPr>
                <w:sz w:val="16"/>
                <w:szCs w:val="16"/>
              </w:rPr>
              <w:t>Efficiency</w:t>
            </w:r>
          </w:p>
        </w:tc>
        <w:tc>
          <w:tcPr>
            <w:tcW w:w="2790" w:type="dxa"/>
            <w:vAlign w:val="bottom"/>
          </w:tcPr>
          <w:p w:rsidR="00253B89" w:rsidRPr="00BD5738" w:rsidRDefault="00253B89" w:rsidP="00D75A21">
            <w:pPr>
              <w:spacing w:line="240" w:lineRule="auto"/>
              <w:jc w:val="left"/>
              <w:rPr>
                <w:sz w:val="16"/>
                <w:szCs w:val="16"/>
              </w:rPr>
            </w:pPr>
            <w:r w:rsidRPr="00D31AA4">
              <w:rPr>
                <w:sz w:val="16"/>
                <w:szCs w:val="16"/>
              </w:rPr>
              <w:t>Program costs per drug court graduate</w:t>
            </w:r>
            <w:r w:rsidRPr="00D31AA4">
              <w:rPr>
                <w:sz w:val="16"/>
                <w:szCs w:val="16"/>
                <w:vertAlign w:val="superscript"/>
              </w:rPr>
              <w:t>2</w:t>
            </w:r>
          </w:p>
        </w:tc>
        <w:tc>
          <w:tcPr>
            <w:tcW w:w="810" w:type="dxa"/>
            <w:vAlign w:val="center"/>
          </w:tcPr>
          <w:p w:rsidR="00253B89" w:rsidRPr="004F5BA8" w:rsidRDefault="00253B89" w:rsidP="00D75A21">
            <w:pPr>
              <w:spacing w:line="240" w:lineRule="auto"/>
              <w:jc w:val="center"/>
              <w:rPr>
                <w:sz w:val="16"/>
                <w:szCs w:val="16"/>
              </w:rPr>
            </w:pPr>
            <w:r w:rsidRPr="004F5BA8">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N/A</w:t>
            </w:r>
          </w:p>
        </w:tc>
        <w:tc>
          <w:tcPr>
            <w:tcW w:w="810" w:type="dxa"/>
            <w:vAlign w:val="center"/>
          </w:tcPr>
          <w:p w:rsidR="00253B89" w:rsidRPr="004F5BA8" w:rsidRDefault="003B55A7" w:rsidP="00D75A21">
            <w:pPr>
              <w:spacing w:line="240" w:lineRule="auto"/>
              <w:jc w:val="center"/>
              <w:rPr>
                <w:sz w:val="16"/>
                <w:szCs w:val="16"/>
              </w:rPr>
            </w:pPr>
            <w:r>
              <w:rPr>
                <w:sz w:val="16"/>
                <w:szCs w:val="16"/>
              </w:rPr>
              <w:t>$19,708</w:t>
            </w:r>
          </w:p>
        </w:tc>
        <w:tc>
          <w:tcPr>
            <w:tcW w:w="810" w:type="dxa"/>
            <w:vAlign w:val="center"/>
          </w:tcPr>
          <w:p w:rsidR="00253B89" w:rsidRPr="004F5BA8" w:rsidRDefault="003B55A7" w:rsidP="00D75A21">
            <w:pPr>
              <w:spacing w:line="240" w:lineRule="auto"/>
              <w:jc w:val="center"/>
              <w:rPr>
                <w:sz w:val="16"/>
                <w:szCs w:val="16"/>
              </w:rPr>
            </w:pPr>
            <w:r>
              <w:rPr>
                <w:sz w:val="16"/>
                <w:szCs w:val="16"/>
              </w:rPr>
              <w:t>$14,346</w:t>
            </w:r>
          </w:p>
        </w:tc>
        <w:tc>
          <w:tcPr>
            <w:tcW w:w="810" w:type="dxa"/>
            <w:vAlign w:val="center"/>
          </w:tcPr>
          <w:p w:rsidR="00253B89" w:rsidRPr="004F5BA8" w:rsidRDefault="003B55A7" w:rsidP="00D75A21">
            <w:pPr>
              <w:spacing w:line="240" w:lineRule="auto"/>
              <w:jc w:val="center"/>
              <w:rPr>
                <w:sz w:val="16"/>
                <w:szCs w:val="16"/>
              </w:rPr>
            </w:pPr>
            <w:r>
              <w:rPr>
                <w:sz w:val="16"/>
                <w:szCs w:val="16"/>
              </w:rPr>
              <w:t>$15,237</w:t>
            </w:r>
          </w:p>
        </w:tc>
        <w:tc>
          <w:tcPr>
            <w:tcW w:w="810" w:type="dxa"/>
            <w:vAlign w:val="center"/>
          </w:tcPr>
          <w:p w:rsidR="00253B89" w:rsidRPr="004F5BA8" w:rsidRDefault="003B55A7" w:rsidP="00D75A21">
            <w:pPr>
              <w:spacing w:line="240" w:lineRule="auto"/>
              <w:jc w:val="center"/>
              <w:rPr>
                <w:sz w:val="16"/>
                <w:szCs w:val="16"/>
              </w:rPr>
            </w:pPr>
            <w:r>
              <w:rPr>
                <w:sz w:val="16"/>
                <w:szCs w:val="16"/>
              </w:rPr>
              <w:t>$25,261</w:t>
            </w:r>
          </w:p>
        </w:tc>
        <w:tc>
          <w:tcPr>
            <w:tcW w:w="810" w:type="dxa"/>
            <w:shd w:val="clear" w:color="auto" w:fill="auto"/>
            <w:vAlign w:val="center"/>
          </w:tcPr>
          <w:p w:rsidR="00253B89" w:rsidRPr="004F5BA8" w:rsidRDefault="003B55A7" w:rsidP="00D75A21">
            <w:pPr>
              <w:spacing w:line="240" w:lineRule="auto"/>
              <w:jc w:val="center"/>
              <w:rPr>
                <w:sz w:val="16"/>
                <w:szCs w:val="16"/>
              </w:rPr>
            </w:pPr>
            <w:r>
              <w:rPr>
                <w:sz w:val="16"/>
                <w:szCs w:val="16"/>
              </w:rPr>
              <w:t>$14,417</w:t>
            </w:r>
          </w:p>
        </w:tc>
        <w:tc>
          <w:tcPr>
            <w:tcW w:w="810" w:type="dxa"/>
            <w:vAlign w:val="center"/>
          </w:tcPr>
          <w:p w:rsidR="00253B89" w:rsidRPr="004F5BA8" w:rsidRDefault="003B55A7" w:rsidP="00D75A21">
            <w:pPr>
              <w:spacing w:line="240" w:lineRule="auto"/>
              <w:jc w:val="center"/>
              <w:rPr>
                <w:sz w:val="16"/>
                <w:szCs w:val="16"/>
              </w:rPr>
            </w:pPr>
            <w:r>
              <w:rPr>
                <w:sz w:val="16"/>
                <w:szCs w:val="16"/>
              </w:rPr>
              <w:t>$14,708</w:t>
            </w:r>
          </w:p>
        </w:tc>
        <w:tc>
          <w:tcPr>
            <w:tcW w:w="720" w:type="dxa"/>
            <w:vAlign w:val="center"/>
          </w:tcPr>
          <w:p w:rsidR="00253B89" w:rsidRPr="00434A7E" w:rsidRDefault="00C4575B" w:rsidP="00D75A21">
            <w:pPr>
              <w:spacing w:line="240" w:lineRule="auto"/>
              <w:jc w:val="center"/>
              <w:rPr>
                <w:sz w:val="16"/>
                <w:szCs w:val="16"/>
              </w:rPr>
            </w:pPr>
            <w:r>
              <w:rPr>
                <w:sz w:val="16"/>
                <w:szCs w:val="16"/>
              </w:rPr>
              <w:t>$11,633</w:t>
            </w:r>
          </w:p>
        </w:tc>
        <w:tc>
          <w:tcPr>
            <w:tcW w:w="900" w:type="dxa"/>
            <w:vAlign w:val="center"/>
          </w:tcPr>
          <w:p w:rsidR="00253B89" w:rsidRPr="00434A7E" w:rsidRDefault="00E307FC" w:rsidP="00D75A21">
            <w:pPr>
              <w:spacing w:line="240" w:lineRule="auto"/>
              <w:jc w:val="center"/>
              <w:rPr>
                <w:sz w:val="16"/>
                <w:szCs w:val="16"/>
              </w:rPr>
            </w:pPr>
            <w:r>
              <w:rPr>
                <w:sz w:val="16"/>
                <w:szCs w:val="16"/>
              </w:rPr>
              <w:t>$13,708</w:t>
            </w:r>
          </w:p>
        </w:tc>
        <w:tc>
          <w:tcPr>
            <w:tcW w:w="810" w:type="dxa"/>
            <w:vAlign w:val="center"/>
          </w:tcPr>
          <w:p w:rsidR="00253B89" w:rsidRPr="004F5BA8" w:rsidRDefault="003B55A7" w:rsidP="00D75A21">
            <w:pPr>
              <w:spacing w:line="240" w:lineRule="auto"/>
              <w:jc w:val="center"/>
              <w:rPr>
                <w:sz w:val="16"/>
                <w:szCs w:val="16"/>
              </w:rPr>
            </w:pPr>
            <w:r>
              <w:rPr>
                <w:sz w:val="16"/>
                <w:szCs w:val="16"/>
              </w:rPr>
              <w:t>$12,708</w:t>
            </w:r>
          </w:p>
        </w:tc>
      </w:tr>
      <w:tr w:rsidR="00253B89" w:rsidRPr="00BD5738" w:rsidTr="00253B89">
        <w:trPr>
          <w:trHeight w:val="378"/>
        </w:trPr>
        <w:tc>
          <w:tcPr>
            <w:tcW w:w="13428" w:type="dxa"/>
            <w:gridSpan w:val="14"/>
          </w:tcPr>
          <w:p w:rsidR="00253B89" w:rsidRPr="00BD5738" w:rsidRDefault="00253B89" w:rsidP="00253B89">
            <w:pPr>
              <w:spacing w:line="240" w:lineRule="auto"/>
              <w:rPr>
                <w:sz w:val="16"/>
                <w:szCs w:val="16"/>
              </w:rPr>
            </w:pPr>
            <w:r w:rsidRPr="00D31AA4">
              <w:rPr>
                <w:sz w:val="16"/>
                <w:szCs w:val="16"/>
              </w:rPr>
              <w:t>N/A = Data unavailable</w:t>
            </w:r>
          </w:p>
          <w:p w:rsidR="0082192A" w:rsidRDefault="0082192A">
            <w:pPr>
              <w:spacing w:line="240" w:lineRule="auto"/>
              <w:rPr>
                <w:sz w:val="16"/>
                <w:szCs w:val="16"/>
              </w:rPr>
            </w:pPr>
          </w:p>
        </w:tc>
      </w:tr>
    </w:tbl>
    <w:p w:rsidR="00D75A21" w:rsidRPr="009A1EC3" w:rsidRDefault="00D75A21" w:rsidP="00D75A21">
      <w:pPr>
        <w:spacing w:line="240" w:lineRule="auto"/>
        <w:contextualSpacing/>
        <w:jc w:val="left"/>
        <w:rPr>
          <w:sz w:val="16"/>
          <w:szCs w:val="16"/>
        </w:rPr>
      </w:pPr>
      <w:r w:rsidRPr="009A1EC3">
        <w:rPr>
          <w:sz w:val="16"/>
          <w:szCs w:val="16"/>
          <w:vertAlign w:val="superscript"/>
        </w:rPr>
        <w:t>1</w:t>
      </w:r>
      <w:r w:rsidRPr="009A1EC3">
        <w:rPr>
          <w:sz w:val="16"/>
          <w:szCs w:val="16"/>
        </w:rPr>
        <w:t xml:space="preserve"> This measure was established in 2005.</w:t>
      </w:r>
    </w:p>
    <w:p w:rsidR="009A1EC3" w:rsidRPr="009A1EC3" w:rsidRDefault="00BC418D" w:rsidP="00D75A21">
      <w:pPr>
        <w:spacing w:line="240" w:lineRule="auto"/>
        <w:contextualSpacing/>
        <w:jc w:val="left"/>
        <w:rPr>
          <w:sz w:val="16"/>
          <w:szCs w:val="16"/>
        </w:rPr>
      </w:pPr>
      <w:r>
        <w:rPr>
          <w:sz w:val="16"/>
          <w:szCs w:val="16"/>
          <w:vertAlign w:val="superscript"/>
        </w:rPr>
        <w:t>2</w:t>
      </w:r>
      <w:r>
        <w:rPr>
          <w:sz w:val="16"/>
          <w:szCs w:val="16"/>
        </w:rPr>
        <w:t xml:space="preserve"> This measure was established in 2007.</w:t>
      </w:r>
    </w:p>
    <w:p w:rsidR="0082192A" w:rsidRDefault="004F176E">
      <w:pPr>
        <w:spacing w:line="240" w:lineRule="auto"/>
        <w:contextualSpacing/>
        <w:jc w:val="left"/>
        <w:rPr>
          <w:sz w:val="16"/>
          <w:szCs w:val="16"/>
        </w:rPr>
      </w:pPr>
      <w:r w:rsidRPr="004F176E">
        <w:rPr>
          <w:sz w:val="16"/>
          <w:szCs w:val="16"/>
          <w:vertAlign w:val="superscript"/>
        </w:rPr>
        <w:t>3</w:t>
      </w:r>
      <w:r w:rsidR="009A1EC3">
        <w:rPr>
          <w:sz w:val="16"/>
          <w:szCs w:val="16"/>
          <w:vertAlign w:val="superscript"/>
        </w:rPr>
        <w:t xml:space="preserve"> </w:t>
      </w:r>
      <w:r w:rsidRPr="004F176E">
        <w:rPr>
          <w:sz w:val="16"/>
          <w:szCs w:val="16"/>
        </w:rPr>
        <w:t xml:space="preserve">BJA established a static target of 48% for FY 2011 </w:t>
      </w:r>
      <w:r w:rsidR="001E5E6A">
        <w:rPr>
          <w:sz w:val="16"/>
          <w:szCs w:val="16"/>
        </w:rPr>
        <w:t xml:space="preserve">moving forward </w:t>
      </w:r>
      <w:r w:rsidRPr="004F176E">
        <w:rPr>
          <w:sz w:val="16"/>
          <w:szCs w:val="16"/>
        </w:rPr>
        <w:t>based on historical grantee reporting and extensive research into a national average drug court graduation rate.</w:t>
      </w: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rFonts w:ascii="Arial" w:hAnsi="Arial" w:cs="Arial"/>
          <w:sz w:val="16"/>
          <w:szCs w:val="16"/>
        </w:rPr>
      </w:pPr>
    </w:p>
    <w:p w:rsidR="00676C67" w:rsidRPr="00B034A8" w:rsidRDefault="00676C67" w:rsidP="00717CEE">
      <w:pPr>
        <w:spacing w:line="240" w:lineRule="auto"/>
        <w:rPr>
          <w:b/>
        </w:rPr>
        <w:sectPr w:rsidR="00676C67" w:rsidRPr="00B034A8" w:rsidSect="00E70276">
          <w:type w:val="continuous"/>
          <w:pgSz w:w="15840" w:h="12240" w:orient="landscape" w:code="1"/>
          <w:pgMar w:top="1440" w:right="1440" w:bottom="1440" w:left="1440" w:header="720" w:footer="720" w:gutter="720"/>
          <w:cols w:space="720"/>
          <w:docGrid w:linePitch="360"/>
        </w:sectPr>
      </w:pPr>
    </w:p>
    <w:tbl>
      <w:tblPr>
        <w:tblStyle w:val="TableGrid"/>
        <w:tblW w:w="13665" w:type="dxa"/>
        <w:tblLayout w:type="fixed"/>
        <w:tblLook w:val="04A0"/>
      </w:tblPr>
      <w:tblGrid>
        <w:gridCol w:w="1186"/>
        <w:gridCol w:w="2426"/>
        <w:gridCol w:w="810"/>
        <w:gridCol w:w="810"/>
        <w:gridCol w:w="810"/>
        <w:gridCol w:w="900"/>
        <w:gridCol w:w="900"/>
        <w:gridCol w:w="810"/>
        <w:gridCol w:w="900"/>
        <w:gridCol w:w="861"/>
        <w:gridCol w:w="756"/>
        <w:gridCol w:w="819"/>
        <w:gridCol w:w="816"/>
        <w:gridCol w:w="861"/>
      </w:tblGrid>
      <w:tr w:rsidR="00294E0C" w:rsidRPr="000B4FE1" w:rsidTr="00294E0C">
        <w:tc>
          <w:tcPr>
            <w:tcW w:w="12804" w:type="dxa"/>
            <w:gridSpan w:val="13"/>
            <w:tcBorders>
              <w:right w:val="nil"/>
            </w:tcBorders>
            <w:vAlign w:val="center"/>
          </w:tcPr>
          <w:p w:rsidR="00294E0C" w:rsidRPr="000B4FE1" w:rsidRDefault="00294E0C" w:rsidP="00D75A21">
            <w:pPr>
              <w:spacing w:line="240" w:lineRule="auto"/>
              <w:jc w:val="center"/>
              <w:rPr>
                <w:b/>
                <w:sz w:val="20"/>
                <w:szCs w:val="20"/>
              </w:rPr>
            </w:pPr>
            <w:r w:rsidRPr="00D31AA4">
              <w:rPr>
                <w:b/>
                <w:sz w:val="20"/>
                <w:szCs w:val="20"/>
              </w:rPr>
              <w:lastRenderedPageBreak/>
              <w:t>PERFORMANCE MEASURE TABLE</w:t>
            </w:r>
          </w:p>
        </w:tc>
        <w:tc>
          <w:tcPr>
            <w:tcW w:w="861" w:type="dxa"/>
            <w:tcBorders>
              <w:left w:val="nil"/>
            </w:tcBorders>
          </w:tcPr>
          <w:p w:rsidR="00294E0C" w:rsidRPr="00D31AA4" w:rsidRDefault="00294E0C" w:rsidP="00D75A21">
            <w:pPr>
              <w:spacing w:line="240" w:lineRule="auto"/>
              <w:jc w:val="center"/>
              <w:rPr>
                <w:b/>
                <w:sz w:val="20"/>
                <w:szCs w:val="20"/>
              </w:rPr>
            </w:pPr>
          </w:p>
        </w:tc>
      </w:tr>
      <w:tr w:rsidR="00294E0C" w:rsidRPr="000B4FE1" w:rsidTr="00294E0C">
        <w:tc>
          <w:tcPr>
            <w:tcW w:w="12804" w:type="dxa"/>
            <w:gridSpan w:val="13"/>
            <w:tcBorders>
              <w:right w:val="nil"/>
            </w:tcBorders>
          </w:tcPr>
          <w:p w:rsidR="00294E0C" w:rsidRPr="000B4FE1" w:rsidRDefault="00294E0C" w:rsidP="00D75A21">
            <w:pPr>
              <w:spacing w:line="240" w:lineRule="auto"/>
              <w:rPr>
                <w:sz w:val="20"/>
                <w:szCs w:val="20"/>
              </w:rPr>
            </w:pPr>
            <w:r w:rsidRPr="00D31AA4">
              <w:rPr>
                <w:bCs/>
                <w:sz w:val="20"/>
                <w:szCs w:val="20"/>
              </w:rPr>
              <w:t>Appropriation:  State and Local Law Enforcement Assistance (RSAT-BJA)</w:t>
            </w:r>
          </w:p>
        </w:tc>
        <w:tc>
          <w:tcPr>
            <w:tcW w:w="861" w:type="dxa"/>
            <w:tcBorders>
              <w:left w:val="nil"/>
            </w:tcBorders>
          </w:tcPr>
          <w:p w:rsidR="00294E0C" w:rsidRPr="00D31AA4" w:rsidRDefault="00294E0C" w:rsidP="00D75A21">
            <w:pPr>
              <w:spacing w:line="240" w:lineRule="auto"/>
              <w:rPr>
                <w:bCs/>
                <w:sz w:val="20"/>
                <w:szCs w:val="20"/>
              </w:rPr>
            </w:pPr>
          </w:p>
        </w:tc>
      </w:tr>
      <w:tr w:rsidR="00294E0C" w:rsidRPr="000B4FE1" w:rsidTr="00F7125A">
        <w:tc>
          <w:tcPr>
            <w:tcW w:w="3612" w:type="dxa"/>
            <w:gridSpan w:val="2"/>
            <w:vMerge w:val="restart"/>
            <w:vAlign w:val="center"/>
          </w:tcPr>
          <w:p w:rsidR="00294E0C" w:rsidRPr="000B4FE1" w:rsidRDefault="00294E0C" w:rsidP="00D75A21">
            <w:pPr>
              <w:spacing w:line="240" w:lineRule="auto"/>
              <w:jc w:val="center"/>
              <w:rPr>
                <w:sz w:val="16"/>
                <w:szCs w:val="16"/>
              </w:rPr>
            </w:pPr>
            <w:r w:rsidRPr="00D31AA4">
              <w:rPr>
                <w:sz w:val="16"/>
                <w:szCs w:val="16"/>
              </w:rPr>
              <w:t>Performance Report and Performance Plan Targets</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FY 2003</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FY 2004</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FY 2005</w:t>
            </w:r>
          </w:p>
        </w:tc>
        <w:tc>
          <w:tcPr>
            <w:tcW w:w="900" w:type="dxa"/>
            <w:vAlign w:val="center"/>
          </w:tcPr>
          <w:p w:rsidR="00294E0C" w:rsidRPr="000B4FE1" w:rsidRDefault="00294E0C" w:rsidP="00D75A21">
            <w:pPr>
              <w:spacing w:line="240" w:lineRule="auto"/>
              <w:jc w:val="center"/>
              <w:rPr>
                <w:sz w:val="16"/>
                <w:szCs w:val="16"/>
              </w:rPr>
            </w:pPr>
            <w:r w:rsidRPr="00D31AA4">
              <w:rPr>
                <w:sz w:val="16"/>
                <w:szCs w:val="16"/>
              </w:rPr>
              <w:t>FY 2006</w:t>
            </w:r>
          </w:p>
        </w:tc>
        <w:tc>
          <w:tcPr>
            <w:tcW w:w="900" w:type="dxa"/>
            <w:vAlign w:val="center"/>
          </w:tcPr>
          <w:p w:rsidR="00294E0C" w:rsidRPr="0053330E" w:rsidRDefault="00294E0C" w:rsidP="00D75A21">
            <w:pPr>
              <w:spacing w:line="240" w:lineRule="auto"/>
              <w:jc w:val="center"/>
              <w:rPr>
                <w:sz w:val="16"/>
                <w:szCs w:val="16"/>
              </w:rPr>
            </w:pPr>
            <w:r w:rsidRPr="0053330E">
              <w:rPr>
                <w:sz w:val="16"/>
                <w:szCs w:val="16"/>
              </w:rPr>
              <w:t>FY 2007</w:t>
            </w:r>
          </w:p>
        </w:tc>
        <w:tc>
          <w:tcPr>
            <w:tcW w:w="810" w:type="dxa"/>
            <w:vAlign w:val="center"/>
          </w:tcPr>
          <w:p w:rsidR="00294E0C" w:rsidRPr="0053330E" w:rsidRDefault="00294E0C" w:rsidP="00D75A21">
            <w:pPr>
              <w:spacing w:line="240" w:lineRule="auto"/>
              <w:jc w:val="center"/>
              <w:rPr>
                <w:sz w:val="16"/>
                <w:szCs w:val="16"/>
              </w:rPr>
            </w:pPr>
            <w:r w:rsidRPr="0053330E">
              <w:rPr>
                <w:sz w:val="16"/>
                <w:szCs w:val="16"/>
              </w:rPr>
              <w:t>FY 2008</w:t>
            </w:r>
          </w:p>
        </w:tc>
        <w:tc>
          <w:tcPr>
            <w:tcW w:w="900" w:type="dxa"/>
            <w:vAlign w:val="center"/>
          </w:tcPr>
          <w:p w:rsidR="00294E0C" w:rsidRPr="0053330E" w:rsidRDefault="00294E0C" w:rsidP="00D75A21">
            <w:pPr>
              <w:spacing w:line="240" w:lineRule="auto"/>
              <w:jc w:val="center"/>
              <w:rPr>
                <w:sz w:val="16"/>
                <w:szCs w:val="16"/>
              </w:rPr>
            </w:pPr>
            <w:r w:rsidRPr="0053330E">
              <w:rPr>
                <w:sz w:val="16"/>
                <w:szCs w:val="16"/>
              </w:rPr>
              <w:t>FY 2009</w:t>
            </w:r>
          </w:p>
        </w:tc>
        <w:tc>
          <w:tcPr>
            <w:tcW w:w="861" w:type="dxa"/>
            <w:vAlign w:val="center"/>
          </w:tcPr>
          <w:p w:rsidR="00294E0C" w:rsidRPr="0053330E" w:rsidRDefault="00294E0C" w:rsidP="00D75A21">
            <w:pPr>
              <w:spacing w:line="240" w:lineRule="auto"/>
              <w:jc w:val="center"/>
              <w:rPr>
                <w:sz w:val="16"/>
                <w:szCs w:val="16"/>
              </w:rPr>
            </w:pPr>
            <w:r w:rsidRPr="0053330E">
              <w:rPr>
                <w:sz w:val="16"/>
                <w:szCs w:val="16"/>
              </w:rPr>
              <w:t>FY 2010</w:t>
            </w:r>
          </w:p>
        </w:tc>
        <w:tc>
          <w:tcPr>
            <w:tcW w:w="1575" w:type="dxa"/>
            <w:gridSpan w:val="2"/>
            <w:vAlign w:val="center"/>
          </w:tcPr>
          <w:p w:rsidR="00294E0C" w:rsidRPr="0053330E" w:rsidRDefault="00294E0C" w:rsidP="00D75A21">
            <w:pPr>
              <w:spacing w:line="240" w:lineRule="auto"/>
              <w:jc w:val="center"/>
              <w:rPr>
                <w:sz w:val="16"/>
                <w:szCs w:val="16"/>
              </w:rPr>
            </w:pPr>
            <w:r w:rsidRPr="0053330E">
              <w:rPr>
                <w:sz w:val="16"/>
                <w:szCs w:val="16"/>
              </w:rPr>
              <w:t>FY 2011</w:t>
            </w:r>
          </w:p>
        </w:tc>
        <w:tc>
          <w:tcPr>
            <w:tcW w:w="816" w:type="dxa"/>
            <w:vAlign w:val="center"/>
          </w:tcPr>
          <w:p w:rsidR="00294E0C" w:rsidRPr="0053330E" w:rsidRDefault="00294E0C" w:rsidP="00D75A21">
            <w:pPr>
              <w:spacing w:line="240" w:lineRule="auto"/>
              <w:jc w:val="center"/>
              <w:rPr>
                <w:sz w:val="16"/>
                <w:szCs w:val="16"/>
              </w:rPr>
            </w:pPr>
            <w:r w:rsidRPr="0053330E">
              <w:rPr>
                <w:sz w:val="16"/>
                <w:szCs w:val="16"/>
              </w:rPr>
              <w:t>FY 2012</w:t>
            </w:r>
          </w:p>
        </w:tc>
        <w:tc>
          <w:tcPr>
            <w:tcW w:w="861" w:type="dxa"/>
          </w:tcPr>
          <w:p w:rsidR="00294E0C" w:rsidRPr="00CB3E8C" w:rsidRDefault="008F3D62" w:rsidP="00D75A21">
            <w:pPr>
              <w:spacing w:line="240" w:lineRule="auto"/>
              <w:jc w:val="center"/>
              <w:rPr>
                <w:sz w:val="16"/>
                <w:szCs w:val="16"/>
              </w:rPr>
            </w:pPr>
            <w:r w:rsidRPr="008F3D62">
              <w:rPr>
                <w:sz w:val="16"/>
                <w:szCs w:val="16"/>
              </w:rPr>
              <w:t>FY 2013</w:t>
            </w:r>
          </w:p>
        </w:tc>
      </w:tr>
      <w:tr w:rsidR="00294E0C" w:rsidRPr="000B4FE1" w:rsidTr="00F7125A">
        <w:tc>
          <w:tcPr>
            <w:tcW w:w="3612" w:type="dxa"/>
            <w:gridSpan w:val="2"/>
            <w:vMerge/>
            <w:vAlign w:val="center"/>
          </w:tcPr>
          <w:p w:rsidR="00294E0C" w:rsidRPr="000B4FE1" w:rsidRDefault="00294E0C" w:rsidP="00D75A21">
            <w:pPr>
              <w:spacing w:line="240" w:lineRule="auto"/>
              <w:jc w:val="center"/>
              <w:rPr>
                <w:sz w:val="16"/>
                <w:szCs w:val="16"/>
              </w:rPr>
            </w:pPr>
          </w:p>
        </w:tc>
        <w:tc>
          <w:tcPr>
            <w:tcW w:w="810" w:type="dxa"/>
            <w:vAlign w:val="bottom"/>
          </w:tcPr>
          <w:p w:rsidR="00294E0C" w:rsidRPr="000B4FE1" w:rsidRDefault="00294E0C" w:rsidP="00D75A21">
            <w:pPr>
              <w:spacing w:line="240" w:lineRule="auto"/>
              <w:jc w:val="center"/>
              <w:rPr>
                <w:sz w:val="16"/>
                <w:szCs w:val="16"/>
              </w:rPr>
            </w:pPr>
            <w:r w:rsidRPr="00D31AA4">
              <w:rPr>
                <w:sz w:val="16"/>
                <w:szCs w:val="16"/>
              </w:rPr>
              <w:t>Actual</w:t>
            </w:r>
          </w:p>
        </w:tc>
        <w:tc>
          <w:tcPr>
            <w:tcW w:w="810" w:type="dxa"/>
            <w:vAlign w:val="bottom"/>
          </w:tcPr>
          <w:p w:rsidR="00294E0C" w:rsidRPr="000B4FE1" w:rsidRDefault="00294E0C" w:rsidP="00D75A21">
            <w:pPr>
              <w:spacing w:line="240" w:lineRule="auto"/>
              <w:jc w:val="center"/>
            </w:pPr>
            <w:r w:rsidRPr="00D31AA4">
              <w:rPr>
                <w:sz w:val="16"/>
                <w:szCs w:val="16"/>
              </w:rPr>
              <w:t>Actual</w:t>
            </w:r>
          </w:p>
        </w:tc>
        <w:tc>
          <w:tcPr>
            <w:tcW w:w="810" w:type="dxa"/>
            <w:vAlign w:val="bottom"/>
          </w:tcPr>
          <w:p w:rsidR="00294E0C" w:rsidRPr="000B4FE1" w:rsidRDefault="00294E0C" w:rsidP="00D75A21">
            <w:pPr>
              <w:spacing w:line="240" w:lineRule="auto"/>
              <w:jc w:val="center"/>
            </w:pPr>
            <w:r w:rsidRPr="00D31AA4">
              <w:rPr>
                <w:sz w:val="16"/>
                <w:szCs w:val="16"/>
              </w:rPr>
              <w:t>Actual</w:t>
            </w:r>
          </w:p>
        </w:tc>
        <w:tc>
          <w:tcPr>
            <w:tcW w:w="900" w:type="dxa"/>
            <w:vAlign w:val="bottom"/>
          </w:tcPr>
          <w:p w:rsidR="00294E0C" w:rsidRPr="000B4FE1" w:rsidRDefault="00294E0C" w:rsidP="00D75A21">
            <w:pPr>
              <w:spacing w:line="240" w:lineRule="auto"/>
              <w:jc w:val="center"/>
            </w:pPr>
            <w:r w:rsidRPr="00D31AA4">
              <w:rPr>
                <w:sz w:val="16"/>
                <w:szCs w:val="16"/>
              </w:rPr>
              <w:t>Actual</w:t>
            </w:r>
          </w:p>
        </w:tc>
        <w:tc>
          <w:tcPr>
            <w:tcW w:w="900" w:type="dxa"/>
            <w:vAlign w:val="bottom"/>
          </w:tcPr>
          <w:p w:rsidR="00294E0C" w:rsidRPr="0053330E" w:rsidRDefault="00294E0C" w:rsidP="00D75A21">
            <w:pPr>
              <w:spacing w:line="240" w:lineRule="auto"/>
              <w:jc w:val="center"/>
            </w:pPr>
            <w:r w:rsidRPr="0053330E">
              <w:rPr>
                <w:sz w:val="16"/>
                <w:szCs w:val="16"/>
              </w:rPr>
              <w:t>Actual</w:t>
            </w:r>
          </w:p>
        </w:tc>
        <w:tc>
          <w:tcPr>
            <w:tcW w:w="810" w:type="dxa"/>
            <w:vAlign w:val="bottom"/>
          </w:tcPr>
          <w:p w:rsidR="00294E0C" w:rsidRPr="0053330E" w:rsidRDefault="00294E0C" w:rsidP="00D75A21">
            <w:pPr>
              <w:spacing w:line="240" w:lineRule="auto"/>
              <w:jc w:val="center"/>
            </w:pPr>
            <w:r w:rsidRPr="0053330E">
              <w:rPr>
                <w:sz w:val="16"/>
                <w:szCs w:val="16"/>
              </w:rPr>
              <w:t>Actual</w:t>
            </w:r>
          </w:p>
        </w:tc>
        <w:tc>
          <w:tcPr>
            <w:tcW w:w="900" w:type="dxa"/>
            <w:vAlign w:val="bottom"/>
          </w:tcPr>
          <w:p w:rsidR="00294E0C" w:rsidRPr="0053330E" w:rsidRDefault="00294E0C" w:rsidP="00D75A21">
            <w:pPr>
              <w:spacing w:line="240" w:lineRule="auto"/>
              <w:jc w:val="center"/>
            </w:pPr>
            <w:r w:rsidRPr="0053330E">
              <w:rPr>
                <w:sz w:val="16"/>
                <w:szCs w:val="16"/>
              </w:rPr>
              <w:t>Actual</w:t>
            </w:r>
          </w:p>
        </w:tc>
        <w:tc>
          <w:tcPr>
            <w:tcW w:w="861" w:type="dxa"/>
            <w:tcBorders>
              <w:bottom w:val="single" w:sz="4" w:space="0" w:color="auto"/>
            </w:tcBorders>
            <w:vAlign w:val="bottom"/>
          </w:tcPr>
          <w:p w:rsidR="00294E0C" w:rsidRPr="0053330E" w:rsidRDefault="00294E0C" w:rsidP="00D75A21">
            <w:pPr>
              <w:spacing w:line="240" w:lineRule="auto"/>
              <w:jc w:val="center"/>
              <w:rPr>
                <w:sz w:val="16"/>
                <w:szCs w:val="16"/>
              </w:rPr>
            </w:pPr>
            <w:r w:rsidRPr="0053330E">
              <w:rPr>
                <w:sz w:val="16"/>
                <w:szCs w:val="16"/>
              </w:rPr>
              <w:t>Actual</w:t>
            </w:r>
          </w:p>
        </w:tc>
        <w:tc>
          <w:tcPr>
            <w:tcW w:w="756" w:type="dxa"/>
            <w:vAlign w:val="bottom"/>
          </w:tcPr>
          <w:p w:rsidR="00294E0C" w:rsidRPr="0053330E" w:rsidRDefault="00294E0C" w:rsidP="00D75A21">
            <w:pPr>
              <w:spacing w:line="240" w:lineRule="auto"/>
              <w:jc w:val="center"/>
            </w:pPr>
            <w:r w:rsidRPr="0053330E">
              <w:rPr>
                <w:sz w:val="16"/>
                <w:szCs w:val="16"/>
              </w:rPr>
              <w:t>Target</w:t>
            </w:r>
          </w:p>
        </w:tc>
        <w:tc>
          <w:tcPr>
            <w:tcW w:w="819" w:type="dxa"/>
            <w:vAlign w:val="bottom"/>
          </w:tcPr>
          <w:p w:rsidR="00294E0C" w:rsidRPr="0053330E" w:rsidRDefault="00294E0C" w:rsidP="00D75A21">
            <w:pPr>
              <w:spacing w:line="240" w:lineRule="auto"/>
              <w:jc w:val="center"/>
            </w:pPr>
            <w:r w:rsidRPr="0053330E">
              <w:rPr>
                <w:sz w:val="16"/>
                <w:szCs w:val="16"/>
              </w:rPr>
              <w:t>Actual</w:t>
            </w:r>
          </w:p>
        </w:tc>
        <w:tc>
          <w:tcPr>
            <w:tcW w:w="816" w:type="dxa"/>
          </w:tcPr>
          <w:p w:rsidR="00294E0C" w:rsidRPr="0053330E" w:rsidRDefault="00294E0C" w:rsidP="00D75A21">
            <w:pPr>
              <w:spacing w:line="240" w:lineRule="auto"/>
              <w:jc w:val="center"/>
              <w:rPr>
                <w:sz w:val="16"/>
                <w:szCs w:val="16"/>
              </w:rPr>
            </w:pPr>
            <w:r w:rsidRPr="0053330E">
              <w:rPr>
                <w:sz w:val="16"/>
                <w:szCs w:val="16"/>
              </w:rPr>
              <w:t>Target</w:t>
            </w:r>
          </w:p>
        </w:tc>
        <w:tc>
          <w:tcPr>
            <w:tcW w:w="861" w:type="dxa"/>
          </w:tcPr>
          <w:p w:rsidR="00294E0C" w:rsidRPr="0053330E" w:rsidRDefault="00294E0C" w:rsidP="00D75A21">
            <w:pPr>
              <w:spacing w:line="240" w:lineRule="auto"/>
              <w:jc w:val="center"/>
              <w:rPr>
                <w:sz w:val="16"/>
                <w:szCs w:val="16"/>
              </w:rPr>
            </w:pPr>
            <w:r w:rsidRPr="0053330E">
              <w:rPr>
                <w:sz w:val="16"/>
                <w:szCs w:val="16"/>
              </w:rPr>
              <w:t>Target</w:t>
            </w:r>
          </w:p>
        </w:tc>
      </w:tr>
      <w:tr w:rsidR="00294E0C" w:rsidRPr="000B4FE1" w:rsidTr="00F7125A">
        <w:tc>
          <w:tcPr>
            <w:tcW w:w="1186" w:type="dxa"/>
            <w:vAlign w:val="center"/>
          </w:tcPr>
          <w:p w:rsidR="00294E0C" w:rsidRPr="000B4FE1" w:rsidRDefault="00294E0C" w:rsidP="00D75A21">
            <w:pPr>
              <w:spacing w:line="240" w:lineRule="auto"/>
              <w:jc w:val="center"/>
              <w:rPr>
                <w:sz w:val="16"/>
                <w:szCs w:val="16"/>
              </w:rPr>
            </w:pPr>
            <w:r w:rsidRPr="00D31AA4">
              <w:rPr>
                <w:sz w:val="16"/>
                <w:szCs w:val="16"/>
              </w:rPr>
              <w:t>Output</w:t>
            </w:r>
          </w:p>
        </w:tc>
        <w:tc>
          <w:tcPr>
            <w:tcW w:w="2426" w:type="dxa"/>
            <w:vAlign w:val="center"/>
          </w:tcPr>
          <w:p w:rsidR="00294E0C" w:rsidRPr="000B4FE1" w:rsidRDefault="00294E0C" w:rsidP="00D75A21">
            <w:pPr>
              <w:spacing w:line="240" w:lineRule="auto"/>
              <w:rPr>
                <w:sz w:val="16"/>
                <w:szCs w:val="16"/>
              </w:rPr>
            </w:pPr>
            <w:r w:rsidRPr="00D31AA4">
              <w:rPr>
                <w:sz w:val="16"/>
                <w:szCs w:val="16"/>
              </w:rPr>
              <w:t>Number of participants in RSAT</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25,521</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33,239</w:t>
            </w:r>
          </w:p>
        </w:tc>
        <w:tc>
          <w:tcPr>
            <w:tcW w:w="810" w:type="dxa"/>
            <w:vAlign w:val="center"/>
          </w:tcPr>
          <w:p w:rsidR="00294E0C" w:rsidRPr="000B4FE1" w:rsidRDefault="00294E0C" w:rsidP="00D75A21">
            <w:pPr>
              <w:spacing w:line="240" w:lineRule="auto"/>
              <w:jc w:val="center"/>
              <w:rPr>
                <w:sz w:val="16"/>
                <w:szCs w:val="16"/>
              </w:rPr>
            </w:pPr>
            <w:r w:rsidRPr="00D31AA4">
              <w:rPr>
                <w:sz w:val="16"/>
                <w:szCs w:val="16"/>
              </w:rPr>
              <w:t>31,740</w:t>
            </w:r>
          </w:p>
        </w:tc>
        <w:tc>
          <w:tcPr>
            <w:tcW w:w="900" w:type="dxa"/>
            <w:vAlign w:val="center"/>
          </w:tcPr>
          <w:p w:rsidR="00294E0C" w:rsidRPr="000B4FE1" w:rsidRDefault="00294E0C" w:rsidP="00D75A21">
            <w:pPr>
              <w:spacing w:line="240" w:lineRule="auto"/>
              <w:jc w:val="center"/>
              <w:rPr>
                <w:sz w:val="16"/>
                <w:szCs w:val="16"/>
              </w:rPr>
            </w:pPr>
            <w:r w:rsidRPr="00D31AA4">
              <w:rPr>
                <w:sz w:val="16"/>
                <w:szCs w:val="16"/>
              </w:rPr>
              <w:t>27,756</w:t>
            </w:r>
          </w:p>
        </w:tc>
        <w:tc>
          <w:tcPr>
            <w:tcW w:w="900" w:type="dxa"/>
            <w:vAlign w:val="center"/>
          </w:tcPr>
          <w:p w:rsidR="00294E0C" w:rsidRPr="0053330E" w:rsidRDefault="00294E0C" w:rsidP="00D75A21">
            <w:pPr>
              <w:spacing w:line="240" w:lineRule="auto"/>
              <w:jc w:val="center"/>
              <w:rPr>
                <w:sz w:val="16"/>
                <w:szCs w:val="16"/>
              </w:rPr>
            </w:pPr>
            <w:r w:rsidRPr="0053330E">
              <w:rPr>
                <w:sz w:val="16"/>
                <w:szCs w:val="16"/>
              </w:rPr>
              <w:t>26,991</w:t>
            </w:r>
          </w:p>
        </w:tc>
        <w:tc>
          <w:tcPr>
            <w:tcW w:w="810" w:type="dxa"/>
            <w:vAlign w:val="center"/>
          </w:tcPr>
          <w:p w:rsidR="00294E0C" w:rsidRPr="0053330E" w:rsidRDefault="00294E0C" w:rsidP="00D75A21">
            <w:pPr>
              <w:spacing w:line="240" w:lineRule="auto"/>
              <w:jc w:val="center"/>
              <w:rPr>
                <w:sz w:val="16"/>
                <w:szCs w:val="16"/>
              </w:rPr>
            </w:pPr>
            <w:r w:rsidRPr="0053330E">
              <w:rPr>
                <w:sz w:val="16"/>
                <w:szCs w:val="16"/>
              </w:rPr>
              <w:t>28,308</w:t>
            </w:r>
          </w:p>
        </w:tc>
        <w:tc>
          <w:tcPr>
            <w:tcW w:w="900" w:type="dxa"/>
            <w:vAlign w:val="center"/>
          </w:tcPr>
          <w:p w:rsidR="00294E0C" w:rsidRPr="0053330E" w:rsidRDefault="00294E0C" w:rsidP="00D75A21">
            <w:pPr>
              <w:spacing w:line="240" w:lineRule="auto"/>
              <w:jc w:val="center"/>
              <w:rPr>
                <w:sz w:val="16"/>
                <w:szCs w:val="16"/>
              </w:rPr>
            </w:pPr>
            <w:r w:rsidRPr="0053330E">
              <w:rPr>
                <w:sz w:val="16"/>
                <w:szCs w:val="16"/>
              </w:rPr>
              <w:t>39,159</w:t>
            </w:r>
          </w:p>
        </w:tc>
        <w:tc>
          <w:tcPr>
            <w:tcW w:w="861" w:type="dxa"/>
            <w:shd w:val="clear" w:color="auto" w:fill="auto"/>
            <w:vAlign w:val="center"/>
          </w:tcPr>
          <w:p w:rsidR="00294E0C" w:rsidRPr="0053330E" w:rsidRDefault="00F33C44" w:rsidP="00D75A21">
            <w:pPr>
              <w:spacing w:line="240" w:lineRule="auto"/>
              <w:jc w:val="center"/>
              <w:rPr>
                <w:sz w:val="16"/>
                <w:szCs w:val="16"/>
              </w:rPr>
            </w:pPr>
            <w:r>
              <w:rPr>
                <w:sz w:val="16"/>
                <w:szCs w:val="16"/>
              </w:rPr>
              <w:t>29,872</w:t>
            </w:r>
          </w:p>
        </w:tc>
        <w:tc>
          <w:tcPr>
            <w:tcW w:w="756" w:type="dxa"/>
            <w:vAlign w:val="center"/>
          </w:tcPr>
          <w:p w:rsidR="00294E0C" w:rsidRPr="0053330E" w:rsidRDefault="00294E0C" w:rsidP="00D75A21">
            <w:pPr>
              <w:spacing w:line="240" w:lineRule="auto"/>
              <w:jc w:val="center"/>
              <w:rPr>
                <w:sz w:val="16"/>
                <w:szCs w:val="16"/>
              </w:rPr>
            </w:pPr>
            <w:r w:rsidRPr="0053330E">
              <w:rPr>
                <w:sz w:val="16"/>
                <w:szCs w:val="16"/>
              </w:rPr>
              <w:t>28,000</w:t>
            </w:r>
          </w:p>
        </w:tc>
        <w:tc>
          <w:tcPr>
            <w:tcW w:w="819" w:type="dxa"/>
            <w:vAlign w:val="center"/>
          </w:tcPr>
          <w:p w:rsidR="00294E0C" w:rsidRPr="0053330E" w:rsidRDefault="00F33C44" w:rsidP="00E74370">
            <w:pPr>
              <w:spacing w:line="240" w:lineRule="auto"/>
              <w:jc w:val="center"/>
              <w:rPr>
                <w:sz w:val="16"/>
                <w:szCs w:val="16"/>
              </w:rPr>
            </w:pPr>
            <w:r>
              <w:rPr>
                <w:sz w:val="16"/>
                <w:szCs w:val="16"/>
              </w:rPr>
              <w:t>TBD</w:t>
            </w:r>
            <w:r w:rsidRPr="0053330E">
              <w:rPr>
                <w:sz w:val="16"/>
                <w:szCs w:val="16"/>
                <w:vertAlign w:val="superscript"/>
              </w:rPr>
              <w:t>1</w:t>
            </w:r>
          </w:p>
        </w:tc>
        <w:tc>
          <w:tcPr>
            <w:tcW w:w="816" w:type="dxa"/>
            <w:vAlign w:val="center"/>
          </w:tcPr>
          <w:p w:rsidR="00294E0C" w:rsidRPr="0053330E" w:rsidRDefault="007279F0" w:rsidP="00D75A21">
            <w:pPr>
              <w:spacing w:line="240" w:lineRule="auto"/>
              <w:jc w:val="center"/>
              <w:rPr>
                <w:sz w:val="16"/>
                <w:szCs w:val="16"/>
              </w:rPr>
            </w:pPr>
            <w:r w:rsidRPr="0053330E">
              <w:rPr>
                <w:sz w:val="16"/>
                <w:szCs w:val="16"/>
              </w:rPr>
              <w:t>30,000</w:t>
            </w:r>
          </w:p>
        </w:tc>
        <w:tc>
          <w:tcPr>
            <w:tcW w:w="861" w:type="dxa"/>
            <w:vAlign w:val="center"/>
          </w:tcPr>
          <w:p w:rsidR="00294E0C" w:rsidRPr="0053330E" w:rsidRDefault="00B070C5" w:rsidP="00D75A21">
            <w:pPr>
              <w:spacing w:line="240" w:lineRule="auto"/>
              <w:jc w:val="center"/>
              <w:rPr>
                <w:sz w:val="16"/>
                <w:szCs w:val="16"/>
              </w:rPr>
            </w:pPr>
            <w:r w:rsidRPr="0053330E">
              <w:rPr>
                <w:sz w:val="16"/>
                <w:szCs w:val="16"/>
              </w:rPr>
              <w:t>30,000</w:t>
            </w:r>
          </w:p>
        </w:tc>
      </w:tr>
      <w:tr w:rsidR="007279F0" w:rsidRPr="000B4FE1" w:rsidTr="00F7125A">
        <w:tc>
          <w:tcPr>
            <w:tcW w:w="1186" w:type="dxa"/>
            <w:vAlign w:val="center"/>
          </w:tcPr>
          <w:p w:rsidR="007279F0" w:rsidRPr="000B4FE1" w:rsidRDefault="007279F0" w:rsidP="00D75A21">
            <w:pPr>
              <w:spacing w:line="240" w:lineRule="auto"/>
              <w:jc w:val="center"/>
              <w:rPr>
                <w:sz w:val="16"/>
                <w:szCs w:val="16"/>
              </w:rPr>
            </w:pPr>
            <w:r w:rsidRPr="00D31AA4">
              <w:rPr>
                <w:sz w:val="16"/>
                <w:szCs w:val="16"/>
              </w:rPr>
              <w:t>Outcome</w:t>
            </w:r>
          </w:p>
        </w:tc>
        <w:tc>
          <w:tcPr>
            <w:tcW w:w="2426" w:type="dxa"/>
            <w:vAlign w:val="center"/>
          </w:tcPr>
          <w:p w:rsidR="007279F0" w:rsidRPr="000B4FE1" w:rsidRDefault="007279F0" w:rsidP="000108F3">
            <w:pPr>
              <w:spacing w:line="240" w:lineRule="auto"/>
              <w:jc w:val="left"/>
              <w:rPr>
                <w:sz w:val="16"/>
                <w:szCs w:val="16"/>
              </w:rPr>
            </w:pPr>
            <w:r w:rsidRPr="00D31AA4">
              <w:rPr>
                <w:sz w:val="16"/>
                <w:szCs w:val="16"/>
              </w:rPr>
              <w:t xml:space="preserve">Percent of </w:t>
            </w:r>
            <w:r>
              <w:rPr>
                <w:sz w:val="16"/>
                <w:szCs w:val="16"/>
              </w:rPr>
              <w:t>participants</w:t>
            </w:r>
            <w:r w:rsidRPr="00D31AA4">
              <w:rPr>
                <w:sz w:val="16"/>
                <w:szCs w:val="16"/>
              </w:rPr>
              <w:t xml:space="preserve"> who completed the residential program and have passed drug testing</w:t>
            </w:r>
            <w:r w:rsidR="00F33C44" w:rsidRPr="00D31AA4">
              <w:rPr>
                <w:sz w:val="16"/>
                <w:szCs w:val="16"/>
                <w:vertAlign w:val="superscript"/>
              </w:rPr>
              <w:t>2</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90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900" w:type="dxa"/>
            <w:vAlign w:val="center"/>
          </w:tcPr>
          <w:p w:rsidR="007279F0" w:rsidRPr="0053330E" w:rsidRDefault="007279F0" w:rsidP="00D75A21">
            <w:pPr>
              <w:spacing w:line="240" w:lineRule="auto"/>
              <w:jc w:val="center"/>
              <w:rPr>
                <w:sz w:val="16"/>
                <w:szCs w:val="16"/>
              </w:rPr>
            </w:pPr>
            <w:r w:rsidRPr="0053330E">
              <w:rPr>
                <w:sz w:val="16"/>
                <w:szCs w:val="16"/>
              </w:rPr>
              <w:t>N/A</w:t>
            </w:r>
          </w:p>
        </w:tc>
        <w:tc>
          <w:tcPr>
            <w:tcW w:w="810" w:type="dxa"/>
            <w:vAlign w:val="center"/>
          </w:tcPr>
          <w:p w:rsidR="007279F0" w:rsidRPr="0053330E" w:rsidRDefault="007279F0" w:rsidP="00D75A21">
            <w:pPr>
              <w:spacing w:line="240" w:lineRule="auto"/>
              <w:jc w:val="center"/>
              <w:rPr>
                <w:sz w:val="16"/>
                <w:szCs w:val="16"/>
              </w:rPr>
            </w:pPr>
            <w:r w:rsidRPr="0053330E">
              <w:rPr>
                <w:sz w:val="16"/>
                <w:szCs w:val="16"/>
              </w:rPr>
              <w:t>N/A</w:t>
            </w:r>
          </w:p>
        </w:tc>
        <w:tc>
          <w:tcPr>
            <w:tcW w:w="900" w:type="dxa"/>
            <w:vAlign w:val="center"/>
          </w:tcPr>
          <w:p w:rsidR="007279F0" w:rsidRPr="0053330E" w:rsidDel="00042B66" w:rsidRDefault="007279F0" w:rsidP="00D75A21">
            <w:pPr>
              <w:spacing w:line="240" w:lineRule="auto"/>
              <w:jc w:val="center"/>
              <w:rPr>
                <w:sz w:val="16"/>
                <w:szCs w:val="16"/>
              </w:rPr>
            </w:pPr>
            <w:r w:rsidRPr="0053330E">
              <w:rPr>
                <w:sz w:val="16"/>
                <w:szCs w:val="16"/>
              </w:rPr>
              <w:t>92%</w:t>
            </w:r>
          </w:p>
        </w:tc>
        <w:tc>
          <w:tcPr>
            <w:tcW w:w="861" w:type="dxa"/>
            <w:shd w:val="clear" w:color="auto" w:fill="auto"/>
            <w:vAlign w:val="center"/>
          </w:tcPr>
          <w:p w:rsidR="007279F0" w:rsidRPr="0053330E" w:rsidDel="00042B66" w:rsidRDefault="00F33C44" w:rsidP="00D75A21">
            <w:pPr>
              <w:spacing w:line="240" w:lineRule="auto"/>
              <w:jc w:val="center"/>
              <w:rPr>
                <w:sz w:val="16"/>
                <w:szCs w:val="16"/>
              </w:rPr>
            </w:pPr>
            <w:r>
              <w:rPr>
                <w:sz w:val="16"/>
                <w:szCs w:val="16"/>
              </w:rPr>
              <w:t>96%</w:t>
            </w:r>
          </w:p>
        </w:tc>
        <w:tc>
          <w:tcPr>
            <w:tcW w:w="756" w:type="dxa"/>
            <w:vAlign w:val="center"/>
          </w:tcPr>
          <w:p w:rsidR="007279F0" w:rsidRPr="0053330E" w:rsidRDefault="003B55A7" w:rsidP="00D75A21">
            <w:pPr>
              <w:spacing w:line="240" w:lineRule="auto"/>
              <w:jc w:val="center"/>
              <w:rPr>
                <w:sz w:val="16"/>
                <w:szCs w:val="16"/>
              </w:rPr>
            </w:pPr>
            <w:r w:rsidRPr="0053330E">
              <w:rPr>
                <w:sz w:val="16"/>
                <w:szCs w:val="16"/>
              </w:rPr>
              <w:t>81%</w:t>
            </w:r>
          </w:p>
        </w:tc>
        <w:tc>
          <w:tcPr>
            <w:tcW w:w="819" w:type="dxa"/>
            <w:vAlign w:val="center"/>
          </w:tcPr>
          <w:p w:rsidR="007279F0" w:rsidRPr="0053330E" w:rsidRDefault="00CB363F" w:rsidP="00D75A21">
            <w:pPr>
              <w:spacing w:line="240" w:lineRule="auto"/>
              <w:jc w:val="center"/>
              <w:rPr>
                <w:sz w:val="16"/>
                <w:szCs w:val="16"/>
              </w:rPr>
            </w:pPr>
            <w:r>
              <w:rPr>
                <w:sz w:val="16"/>
                <w:szCs w:val="16"/>
              </w:rPr>
              <w:t>TBD</w:t>
            </w:r>
            <w:r w:rsidRPr="0053330E">
              <w:rPr>
                <w:sz w:val="16"/>
                <w:szCs w:val="16"/>
                <w:vertAlign w:val="superscript"/>
              </w:rPr>
              <w:t>1</w:t>
            </w:r>
          </w:p>
        </w:tc>
        <w:tc>
          <w:tcPr>
            <w:tcW w:w="816" w:type="dxa"/>
            <w:vAlign w:val="center"/>
          </w:tcPr>
          <w:p w:rsidR="007279F0" w:rsidRPr="0053330E" w:rsidRDefault="0026045A" w:rsidP="00D75A21">
            <w:pPr>
              <w:spacing w:line="240" w:lineRule="auto"/>
              <w:jc w:val="center"/>
              <w:rPr>
                <w:sz w:val="16"/>
                <w:szCs w:val="16"/>
              </w:rPr>
            </w:pPr>
            <w:r w:rsidRPr="0053330E">
              <w:rPr>
                <w:sz w:val="16"/>
                <w:szCs w:val="16"/>
              </w:rPr>
              <w:t>82%</w:t>
            </w:r>
          </w:p>
        </w:tc>
        <w:tc>
          <w:tcPr>
            <w:tcW w:w="861" w:type="dxa"/>
            <w:vAlign w:val="center"/>
          </w:tcPr>
          <w:p w:rsidR="007279F0" w:rsidRPr="0053330E" w:rsidRDefault="0026045A" w:rsidP="00D75A21">
            <w:pPr>
              <w:spacing w:line="240" w:lineRule="auto"/>
              <w:jc w:val="center"/>
              <w:rPr>
                <w:sz w:val="16"/>
                <w:szCs w:val="16"/>
              </w:rPr>
            </w:pPr>
            <w:r w:rsidRPr="0053330E">
              <w:rPr>
                <w:sz w:val="16"/>
                <w:szCs w:val="16"/>
              </w:rPr>
              <w:t>83%</w:t>
            </w:r>
          </w:p>
        </w:tc>
      </w:tr>
      <w:tr w:rsidR="007279F0" w:rsidRPr="000B4FE1" w:rsidTr="00F7125A">
        <w:tc>
          <w:tcPr>
            <w:tcW w:w="1186" w:type="dxa"/>
            <w:vAlign w:val="center"/>
          </w:tcPr>
          <w:p w:rsidR="007279F0" w:rsidRPr="000B4FE1" w:rsidRDefault="007279F0" w:rsidP="00D75A21">
            <w:pPr>
              <w:spacing w:line="240" w:lineRule="auto"/>
              <w:jc w:val="center"/>
              <w:rPr>
                <w:sz w:val="16"/>
                <w:szCs w:val="16"/>
              </w:rPr>
            </w:pPr>
            <w:r w:rsidRPr="00D31AA4">
              <w:rPr>
                <w:sz w:val="16"/>
                <w:szCs w:val="16"/>
              </w:rPr>
              <w:t>Outcome</w:t>
            </w:r>
          </w:p>
        </w:tc>
        <w:tc>
          <w:tcPr>
            <w:tcW w:w="2426" w:type="dxa"/>
            <w:vAlign w:val="center"/>
          </w:tcPr>
          <w:p w:rsidR="007279F0" w:rsidRPr="000B4FE1" w:rsidRDefault="007279F0" w:rsidP="000108F3">
            <w:pPr>
              <w:spacing w:line="240" w:lineRule="auto"/>
              <w:jc w:val="left"/>
              <w:rPr>
                <w:sz w:val="16"/>
                <w:szCs w:val="16"/>
              </w:rPr>
            </w:pPr>
            <w:r w:rsidRPr="00D31AA4">
              <w:rPr>
                <w:sz w:val="16"/>
                <w:szCs w:val="16"/>
              </w:rPr>
              <w:t xml:space="preserve">Percent of </w:t>
            </w:r>
            <w:r>
              <w:rPr>
                <w:sz w:val="16"/>
                <w:szCs w:val="16"/>
              </w:rPr>
              <w:t>participants</w:t>
            </w:r>
            <w:r w:rsidRPr="00D31AA4">
              <w:rPr>
                <w:sz w:val="16"/>
                <w:szCs w:val="16"/>
              </w:rPr>
              <w:t xml:space="preserve"> who completed the aftercare program and have remained arrest-free for 1 year following release from aftercare</w:t>
            </w:r>
            <w:r w:rsidR="00F33C44" w:rsidRPr="00D31AA4">
              <w:rPr>
                <w:sz w:val="16"/>
                <w:szCs w:val="16"/>
                <w:vertAlign w:val="superscript"/>
              </w:rPr>
              <w:t>2</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81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900" w:type="dxa"/>
            <w:vAlign w:val="center"/>
          </w:tcPr>
          <w:p w:rsidR="007279F0" w:rsidRPr="000B4FE1" w:rsidRDefault="007279F0" w:rsidP="00D75A21">
            <w:pPr>
              <w:spacing w:line="240" w:lineRule="auto"/>
              <w:jc w:val="center"/>
              <w:rPr>
                <w:sz w:val="16"/>
                <w:szCs w:val="16"/>
              </w:rPr>
            </w:pPr>
            <w:r w:rsidRPr="00D31AA4">
              <w:rPr>
                <w:sz w:val="16"/>
                <w:szCs w:val="16"/>
              </w:rPr>
              <w:t>N/A</w:t>
            </w:r>
          </w:p>
        </w:tc>
        <w:tc>
          <w:tcPr>
            <w:tcW w:w="900" w:type="dxa"/>
            <w:vAlign w:val="center"/>
          </w:tcPr>
          <w:p w:rsidR="007279F0" w:rsidRPr="0053330E" w:rsidRDefault="007279F0" w:rsidP="00D75A21">
            <w:pPr>
              <w:spacing w:line="240" w:lineRule="auto"/>
              <w:jc w:val="center"/>
              <w:rPr>
                <w:sz w:val="16"/>
                <w:szCs w:val="16"/>
              </w:rPr>
            </w:pPr>
            <w:r w:rsidRPr="0053330E">
              <w:rPr>
                <w:sz w:val="16"/>
                <w:szCs w:val="16"/>
              </w:rPr>
              <w:t>N/A</w:t>
            </w:r>
          </w:p>
        </w:tc>
        <w:tc>
          <w:tcPr>
            <w:tcW w:w="810" w:type="dxa"/>
            <w:vAlign w:val="center"/>
          </w:tcPr>
          <w:p w:rsidR="007279F0" w:rsidRPr="0053330E" w:rsidRDefault="007279F0" w:rsidP="00D75A21">
            <w:pPr>
              <w:spacing w:line="240" w:lineRule="auto"/>
              <w:jc w:val="center"/>
              <w:rPr>
                <w:sz w:val="16"/>
                <w:szCs w:val="16"/>
              </w:rPr>
            </w:pPr>
            <w:r w:rsidRPr="0053330E">
              <w:rPr>
                <w:sz w:val="16"/>
                <w:szCs w:val="16"/>
              </w:rPr>
              <w:t>N/A</w:t>
            </w:r>
          </w:p>
        </w:tc>
        <w:tc>
          <w:tcPr>
            <w:tcW w:w="900" w:type="dxa"/>
            <w:vAlign w:val="center"/>
          </w:tcPr>
          <w:p w:rsidR="007279F0" w:rsidRPr="0053330E" w:rsidDel="00042B66" w:rsidRDefault="007279F0" w:rsidP="00D75A21">
            <w:pPr>
              <w:spacing w:line="240" w:lineRule="auto"/>
              <w:jc w:val="center"/>
              <w:rPr>
                <w:sz w:val="16"/>
                <w:szCs w:val="16"/>
              </w:rPr>
            </w:pPr>
            <w:r w:rsidRPr="0053330E">
              <w:rPr>
                <w:sz w:val="16"/>
                <w:szCs w:val="16"/>
              </w:rPr>
              <w:t>92%</w:t>
            </w:r>
          </w:p>
        </w:tc>
        <w:tc>
          <w:tcPr>
            <w:tcW w:w="861" w:type="dxa"/>
            <w:shd w:val="clear" w:color="auto" w:fill="auto"/>
            <w:vAlign w:val="center"/>
          </w:tcPr>
          <w:p w:rsidR="007279F0" w:rsidRPr="0053330E" w:rsidDel="00042B66" w:rsidRDefault="00F33C44" w:rsidP="00F33C44">
            <w:pPr>
              <w:spacing w:line="240" w:lineRule="auto"/>
              <w:jc w:val="center"/>
              <w:rPr>
                <w:sz w:val="16"/>
                <w:szCs w:val="16"/>
              </w:rPr>
            </w:pPr>
            <w:r>
              <w:rPr>
                <w:sz w:val="16"/>
                <w:szCs w:val="16"/>
              </w:rPr>
              <w:t>80%</w:t>
            </w:r>
          </w:p>
        </w:tc>
        <w:tc>
          <w:tcPr>
            <w:tcW w:w="756" w:type="dxa"/>
            <w:vAlign w:val="center"/>
          </w:tcPr>
          <w:p w:rsidR="007279F0" w:rsidRPr="0053330E" w:rsidRDefault="003B55A7" w:rsidP="00D75A21">
            <w:pPr>
              <w:spacing w:line="240" w:lineRule="auto"/>
              <w:jc w:val="center"/>
              <w:rPr>
                <w:sz w:val="16"/>
                <w:szCs w:val="16"/>
              </w:rPr>
            </w:pPr>
            <w:r w:rsidRPr="0053330E">
              <w:rPr>
                <w:sz w:val="16"/>
                <w:szCs w:val="16"/>
              </w:rPr>
              <w:t>76%</w:t>
            </w:r>
          </w:p>
        </w:tc>
        <w:tc>
          <w:tcPr>
            <w:tcW w:w="819" w:type="dxa"/>
            <w:vAlign w:val="center"/>
          </w:tcPr>
          <w:p w:rsidR="007279F0" w:rsidRPr="0053330E" w:rsidRDefault="00CB363F" w:rsidP="00D75A21">
            <w:pPr>
              <w:spacing w:line="240" w:lineRule="auto"/>
              <w:jc w:val="center"/>
              <w:rPr>
                <w:sz w:val="16"/>
                <w:szCs w:val="16"/>
              </w:rPr>
            </w:pPr>
            <w:r>
              <w:rPr>
                <w:sz w:val="16"/>
                <w:szCs w:val="16"/>
              </w:rPr>
              <w:t>TBD</w:t>
            </w:r>
            <w:r w:rsidRPr="0053330E">
              <w:rPr>
                <w:sz w:val="16"/>
                <w:szCs w:val="16"/>
                <w:vertAlign w:val="superscript"/>
              </w:rPr>
              <w:t>1</w:t>
            </w:r>
          </w:p>
        </w:tc>
        <w:tc>
          <w:tcPr>
            <w:tcW w:w="816" w:type="dxa"/>
            <w:vAlign w:val="center"/>
          </w:tcPr>
          <w:p w:rsidR="007279F0" w:rsidRPr="0053330E" w:rsidRDefault="0026045A" w:rsidP="00D75A21">
            <w:pPr>
              <w:spacing w:line="240" w:lineRule="auto"/>
              <w:jc w:val="center"/>
              <w:rPr>
                <w:sz w:val="16"/>
                <w:szCs w:val="16"/>
              </w:rPr>
            </w:pPr>
            <w:r w:rsidRPr="0053330E">
              <w:rPr>
                <w:sz w:val="16"/>
                <w:szCs w:val="16"/>
              </w:rPr>
              <w:t>77%</w:t>
            </w:r>
          </w:p>
        </w:tc>
        <w:tc>
          <w:tcPr>
            <w:tcW w:w="861" w:type="dxa"/>
            <w:tcBorders>
              <w:bottom w:val="single" w:sz="4" w:space="0" w:color="auto"/>
            </w:tcBorders>
            <w:vAlign w:val="center"/>
          </w:tcPr>
          <w:p w:rsidR="007279F0" w:rsidRPr="0053330E" w:rsidRDefault="0026045A" w:rsidP="00D75A21">
            <w:pPr>
              <w:spacing w:line="240" w:lineRule="auto"/>
              <w:jc w:val="center"/>
              <w:rPr>
                <w:sz w:val="16"/>
                <w:szCs w:val="16"/>
              </w:rPr>
            </w:pPr>
            <w:r w:rsidRPr="0053330E">
              <w:rPr>
                <w:sz w:val="16"/>
                <w:szCs w:val="16"/>
              </w:rPr>
              <w:t>78%</w:t>
            </w:r>
          </w:p>
        </w:tc>
      </w:tr>
      <w:tr w:rsidR="00294E0C" w:rsidRPr="000B4FE1" w:rsidTr="00294E0C">
        <w:tc>
          <w:tcPr>
            <w:tcW w:w="12804" w:type="dxa"/>
            <w:gridSpan w:val="13"/>
            <w:tcBorders>
              <w:right w:val="nil"/>
            </w:tcBorders>
          </w:tcPr>
          <w:p w:rsidR="00294E0C" w:rsidRPr="000B4FE1" w:rsidRDefault="00294E0C" w:rsidP="00D75A21">
            <w:pPr>
              <w:spacing w:line="240" w:lineRule="auto"/>
              <w:rPr>
                <w:sz w:val="16"/>
                <w:szCs w:val="16"/>
              </w:rPr>
            </w:pPr>
            <w:r w:rsidRPr="00D31AA4">
              <w:rPr>
                <w:sz w:val="16"/>
                <w:szCs w:val="16"/>
              </w:rPr>
              <w:t>N/A = Data unavailable</w:t>
            </w:r>
          </w:p>
        </w:tc>
        <w:tc>
          <w:tcPr>
            <w:tcW w:w="861" w:type="dxa"/>
            <w:tcBorders>
              <w:left w:val="nil"/>
            </w:tcBorders>
          </w:tcPr>
          <w:p w:rsidR="00294E0C" w:rsidRPr="00D31AA4" w:rsidRDefault="00294E0C" w:rsidP="00D75A21">
            <w:pPr>
              <w:spacing w:line="240" w:lineRule="auto"/>
              <w:rPr>
                <w:sz w:val="16"/>
                <w:szCs w:val="16"/>
              </w:rPr>
            </w:pPr>
          </w:p>
        </w:tc>
      </w:tr>
      <w:tr w:rsidR="00294E0C" w:rsidRPr="000B4FE1" w:rsidTr="00294E0C">
        <w:tc>
          <w:tcPr>
            <w:tcW w:w="12804" w:type="dxa"/>
            <w:gridSpan w:val="13"/>
            <w:tcBorders>
              <w:right w:val="nil"/>
            </w:tcBorders>
          </w:tcPr>
          <w:p w:rsidR="00294E0C" w:rsidRPr="000B4FE1" w:rsidRDefault="00294E0C" w:rsidP="00D75A21">
            <w:pPr>
              <w:spacing w:line="240" w:lineRule="auto"/>
              <w:rPr>
                <w:sz w:val="16"/>
                <w:szCs w:val="16"/>
              </w:rPr>
            </w:pPr>
          </w:p>
        </w:tc>
        <w:tc>
          <w:tcPr>
            <w:tcW w:w="861" w:type="dxa"/>
            <w:tcBorders>
              <w:left w:val="nil"/>
            </w:tcBorders>
          </w:tcPr>
          <w:p w:rsidR="00294E0C" w:rsidRPr="00D31AA4" w:rsidRDefault="00294E0C" w:rsidP="00D75A21">
            <w:pPr>
              <w:spacing w:line="240" w:lineRule="auto"/>
              <w:rPr>
                <w:sz w:val="16"/>
                <w:szCs w:val="16"/>
              </w:rPr>
            </w:pPr>
          </w:p>
        </w:tc>
      </w:tr>
    </w:tbl>
    <w:p w:rsidR="00D75A21" w:rsidRPr="000B4FE1" w:rsidRDefault="00E2262D" w:rsidP="00D75A21">
      <w:pPr>
        <w:spacing w:line="240" w:lineRule="auto"/>
        <w:contextualSpacing/>
        <w:jc w:val="left"/>
        <w:rPr>
          <w:bCs/>
          <w:sz w:val="16"/>
          <w:szCs w:val="16"/>
        </w:rPr>
      </w:pPr>
      <w:r w:rsidRPr="00E2262D">
        <w:rPr>
          <w:sz w:val="16"/>
          <w:szCs w:val="16"/>
          <w:vertAlign w:val="superscript"/>
        </w:rPr>
        <w:t>1</w:t>
      </w:r>
      <w:r w:rsidR="00D75A21" w:rsidRPr="00D31AA4">
        <w:rPr>
          <w:bCs/>
          <w:sz w:val="18"/>
          <w:szCs w:val="18"/>
        </w:rPr>
        <w:t xml:space="preserve"> </w:t>
      </w:r>
      <w:r w:rsidR="00D75A21" w:rsidRPr="00D31AA4">
        <w:rPr>
          <w:bCs/>
          <w:sz w:val="16"/>
          <w:szCs w:val="16"/>
        </w:rPr>
        <w:t>FY 201</w:t>
      </w:r>
      <w:r w:rsidR="00F33C44">
        <w:rPr>
          <w:bCs/>
          <w:sz w:val="16"/>
          <w:szCs w:val="16"/>
        </w:rPr>
        <w:t>1</w:t>
      </w:r>
      <w:r w:rsidR="00D75A21" w:rsidRPr="00D31AA4">
        <w:rPr>
          <w:bCs/>
          <w:sz w:val="16"/>
          <w:szCs w:val="16"/>
        </w:rPr>
        <w:t xml:space="preserve"> data will be available in October 201</w:t>
      </w:r>
      <w:r w:rsidR="00F33C44">
        <w:rPr>
          <w:bCs/>
          <w:sz w:val="16"/>
          <w:szCs w:val="16"/>
        </w:rPr>
        <w:t>2</w:t>
      </w:r>
      <w:r w:rsidR="00D75A21" w:rsidRPr="00D31AA4">
        <w:rPr>
          <w:bCs/>
          <w:sz w:val="16"/>
          <w:szCs w:val="16"/>
        </w:rPr>
        <w:t>.</w:t>
      </w:r>
    </w:p>
    <w:p w:rsidR="00D75A21" w:rsidRDefault="00D75A21" w:rsidP="00D75A21">
      <w:pPr>
        <w:spacing w:line="240" w:lineRule="auto"/>
        <w:contextualSpacing/>
        <w:jc w:val="left"/>
        <w:rPr>
          <w:sz w:val="16"/>
          <w:szCs w:val="16"/>
        </w:rPr>
      </w:pPr>
      <w:r w:rsidRPr="00D31AA4">
        <w:rPr>
          <w:sz w:val="16"/>
          <w:szCs w:val="16"/>
          <w:vertAlign w:val="superscript"/>
        </w:rPr>
        <w:t>2</w:t>
      </w:r>
      <w:r w:rsidRPr="00D31AA4">
        <w:rPr>
          <w:sz w:val="16"/>
          <w:szCs w:val="16"/>
        </w:rPr>
        <w:t xml:space="preserve"> This measure was established in 2009.</w:t>
      </w:r>
    </w:p>
    <w:p w:rsidR="00B070C5" w:rsidRPr="000B4FE1" w:rsidRDefault="00B070C5" w:rsidP="00D75A21">
      <w:pPr>
        <w:spacing w:line="240" w:lineRule="auto"/>
        <w:contextualSpacing/>
        <w:jc w:val="left"/>
        <w:rPr>
          <w:sz w:val="16"/>
          <w:szCs w:val="16"/>
        </w:rPr>
      </w:pPr>
    </w:p>
    <w:p w:rsidR="00676C67" w:rsidRPr="00B034A8" w:rsidRDefault="00676C67" w:rsidP="00717CEE">
      <w:pPr>
        <w:spacing w:line="240" w:lineRule="auto"/>
        <w:jc w:val="center"/>
        <w:rPr>
          <w:b/>
          <w:sz w:val="40"/>
          <w:szCs w:val="40"/>
        </w:rPr>
      </w:pPr>
    </w:p>
    <w:p w:rsidR="00676C67" w:rsidRPr="00B034A8" w:rsidRDefault="00676C67" w:rsidP="00717CEE">
      <w:pPr>
        <w:spacing w:line="240" w:lineRule="auto"/>
        <w:jc w:val="center"/>
        <w:rPr>
          <w:b/>
          <w:sz w:val="20"/>
          <w:szCs w:val="20"/>
        </w:rPr>
        <w:sectPr w:rsidR="00676C67" w:rsidRPr="00B034A8" w:rsidSect="00E70276">
          <w:headerReference w:type="default" r:id="rId40"/>
          <w:pgSz w:w="15840" w:h="12240" w:orient="landscape" w:code="1"/>
          <w:pgMar w:top="1440" w:right="1440" w:bottom="1440" w:left="1440" w:header="720" w:footer="720" w:gutter="720"/>
          <w:cols w:space="720"/>
          <w:vAlign w:val="center"/>
          <w:docGrid w:linePitch="360"/>
        </w:sectPr>
      </w:pPr>
    </w:p>
    <w:p w:rsidR="00CD13FE" w:rsidRDefault="008C778C">
      <w:pPr>
        <w:rPr>
          <w:u w:val="single"/>
        </w:rPr>
      </w:pPr>
      <w:bookmarkStart w:id="8" w:name="OLE_LINK1"/>
      <w:bookmarkStart w:id="9" w:name="OLE_LINK2"/>
      <w:r>
        <w:rPr>
          <w:b/>
          <w:sz w:val="28"/>
          <w:szCs w:val="28"/>
        </w:rPr>
        <w:lastRenderedPageBreak/>
        <w:t>3</w:t>
      </w:r>
      <w:r w:rsidR="00FD35CE">
        <w:rPr>
          <w:b/>
          <w:sz w:val="28"/>
          <w:szCs w:val="28"/>
        </w:rPr>
        <w:t xml:space="preserve">. </w:t>
      </w:r>
      <w:r w:rsidR="00252D4B" w:rsidRPr="00252D4B">
        <w:rPr>
          <w:b/>
          <w:sz w:val="28"/>
          <w:szCs w:val="28"/>
        </w:rPr>
        <w:t>Performance, Resources, and Strategies</w:t>
      </w:r>
      <w:r w:rsidR="00252D4B" w:rsidRPr="00252D4B">
        <w:rPr>
          <w:b/>
          <w:sz w:val="28"/>
          <w:szCs w:val="28"/>
          <w:u w:val="single"/>
        </w:rPr>
        <w:t xml:space="preserve"> </w:t>
      </w:r>
    </w:p>
    <w:bookmarkEnd w:id="8"/>
    <w:bookmarkEnd w:id="9"/>
    <w:p w:rsidR="00453C8B" w:rsidRDefault="00453C8B" w:rsidP="00453C8B">
      <w:pPr>
        <w:spacing w:line="240" w:lineRule="auto"/>
        <w:ind w:left="-720"/>
        <w:jc w:val="left"/>
      </w:pPr>
    </w:p>
    <w:p w:rsidR="00453C8B" w:rsidRDefault="00453C8B" w:rsidP="00453C8B">
      <w:pPr>
        <w:spacing w:line="240" w:lineRule="auto"/>
        <w:ind w:left="-720"/>
        <w:jc w:val="center"/>
      </w:pPr>
      <w:r w:rsidRPr="00BA2904">
        <w:rPr>
          <w:b/>
          <w:sz w:val="28"/>
          <w:szCs w:val="28"/>
          <w:u w:val="single"/>
        </w:rPr>
        <w:t>National Criminal History Improvement Program (NCHIP)</w:t>
      </w:r>
    </w:p>
    <w:p w:rsidR="00453C8B" w:rsidRPr="00B034A8" w:rsidRDefault="00453C8B" w:rsidP="00453C8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jc w:val="center"/>
        <w:rPr>
          <w:u w:val="single"/>
        </w:rPr>
      </w:pPr>
    </w:p>
    <w:p w:rsidR="00453C8B" w:rsidRPr="00B034A8" w:rsidRDefault="00453C8B" w:rsidP="00453C8B">
      <w:pPr>
        <w:autoSpaceDE w:val="0"/>
        <w:autoSpaceDN w:val="0"/>
        <w:spacing w:line="240" w:lineRule="auto"/>
        <w:rPr>
          <w:b/>
        </w:rPr>
      </w:pPr>
      <w:r w:rsidRPr="00BA2904">
        <w:rPr>
          <w:b/>
        </w:rPr>
        <w:t>a. Performance Plan and Report for Outcomes</w:t>
      </w:r>
    </w:p>
    <w:p w:rsidR="00453C8B" w:rsidRPr="00B034A8" w:rsidRDefault="00453C8B" w:rsidP="00453C8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453C8B" w:rsidRDefault="00453C8B" w:rsidP="00453C8B">
      <w:pPr>
        <w:spacing w:line="240" w:lineRule="auto"/>
        <w:jc w:val="left"/>
      </w:pPr>
      <w:r w:rsidRPr="00BA2904">
        <w:t>The National Criminal History Improvement Program (NCHIP)</w:t>
      </w:r>
      <w:r>
        <w:t>, administered by BJS,</w:t>
      </w:r>
      <w:r w:rsidRPr="00BA2904">
        <w:t xml:space="preserve"> is the primary vehicle for building the national infrastructure to support the background check systems required under the Brady Handgun Violence Prevention Act (Brady Act) and other legislation.  Funds and technical assistance have also been provided to support the interface between states and national record systems.  This support insures compatibility in the design of such systems, promotes the use of the newest technologies for accurate and immediate checking capabilities, and fosters a communications capacity across states to address the mobility of criminal populations and growing concerns about terrorism.</w:t>
      </w:r>
    </w:p>
    <w:p w:rsidR="00453C8B" w:rsidRDefault="00453C8B" w:rsidP="00453C8B">
      <w:pPr>
        <w:spacing w:line="240" w:lineRule="auto"/>
        <w:jc w:val="left"/>
      </w:pPr>
    </w:p>
    <w:p w:rsidR="00453C8B" w:rsidRDefault="00453C8B" w:rsidP="00453C8B">
      <w:pPr>
        <w:spacing w:line="240" w:lineRule="auto"/>
        <w:jc w:val="left"/>
      </w:pPr>
      <w:r w:rsidRPr="00BA2904">
        <w:t>NCHIP uses several outcome measures to track progress and results, including the percentage of state criminal history records that are immediately accessible through the automated Interstate Identification Index (Triple I).  BJS also tracks the number or states submitting disqualifying records to the National Protection Order file and the Denied Persons file, which are two files used by</w:t>
      </w:r>
      <w:r>
        <w:t xml:space="preserve"> the National Instant Criminal Background Check System</w:t>
      </w:r>
      <w:r w:rsidRPr="00BA2904">
        <w:t xml:space="preserve"> </w:t>
      </w:r>
      <w:r>
        <w:t>(</w:t>
      </w:r>
      <w:r w:rsidRPr="00BA2904">
        <w:t>NICS</w:t>
      </w:r>
      <w:r>
        <w:t>)</w:t>
      </w:r>
      <w:r w:rsidRPr="00BA2904">
        <w:t xml:space="preserve"> to deny firearm purchases. </w:t>
      </w:r>
    </w:p>
    <w:p w:rsidR="00453C8B" w:rsidRPr="00B034A8" w:rsidRDefault="00453C8B" w:rsidP="00453C8B">
      <w:pPr>
        <w:spacing w:line="240" w:lineRule="auto"/>
        <w:jc w:val="left"/>
      </w:pPr>
    </w:p>
    <w:p w:rsidR="00453C8B" w:rsidRPr="00B034A8" w:rsidRDefault="00453C8B" w:rsidP="00453C8B">
      <w:pPr>
        <w:pStyle w:val="BodyText"/>
        <w:rPr>
          <w:b/>
          <w:szCs w:val="24"/>
        </w:rPr>
      </w:pPr>
      <w:r w:rsidRPr="00BA2904">
        <w:rPr>
          <w:b/>
          <w:szCs w:val="24"/>
        </w:rPr>
        <w:t>b. Strategies to Accomplish Outcomes</w:t>
      </w:r>
    </w:p>
    <w:p w:rsidR="00453C8B" w:rsidRPr="00B034A8" w:rsidRDefault="00453C8B" w:rsidP="00453C8B">
      <w:pPr>
        <w:pStyle w:val="BodyText"/>
        <w:rPr>
          <w:b/>
          <w:szCs w:val="24"/>
        </w:rPr>
      </w:pPr>
    </w:p>
    <w:p w:rsidR="00453C8B" w:rsidRPr="00B034A8" w:rsidRDefault="00453C8B" w:rsidP="00453C8B">
      <w:pPr>
        <w:autoSpaceDE w:val="0"/>
        <w:autoSpaceDN w:val="0"/>
        <w:spacing w:line="240" w:lineRule="auto"/>
        <w:jc w:val="left"/>
      </w:pPr>
      <w:r w:rsidRPr="00A701D0">
        <w:rPr>
          <w:bCs/>
        </w:rPr>
        <w:t>The NCHIP program aligns under</w:t>
      </w:r>
      <w:r w:rsidRPr="00A701D0">
        <w:rPr>
          <w:b/>
          <w:bCs/>
        </w:rPr>
        <w:t xml:space="preserve"> </w:t>
      </w:r>
      <w:r w:rsidR="007B78C3" w:rsidRPr="007B78C3">
        <w:t>DOJ Strategic Objective 3.1:</w:t>
      </w:r>
      <w:r w:rsidRPr="00A701D0">
        <w:rPr>
          <w:i/>
        </w:rPr>
        <w:t xml:space="preserve"> Promote and strengthen relationships and strategies for the administration of justice with state, local, tribal, and international law enforcement.</w:t>
      </w:r>
      <w:r w:rsidRPr="00A701D0">
        <w:rPr>
          <w:b/>
          <w:i/>
        </w:rPr>
        <w:t xml:space="preserve">  </w:t>
      </w:r>
      <w:r w:rsidRPr="00A701D0">
        <w:t>Law enforcement in the United States, unlike that in most other industrialized countries, has several levels and is comprised of approximately 18,000 federal, state, local, and tribal agencies.  This</w:t>
      </w:r>
      <w:r w:rsidRPr="00BA2904">
        <w:t xml:space="preserve"> level of decentralization presents challenges to those who foster innovation and respond to national threats, such as terrorism.  Ensuring that the justice community shares information, adopts best practices, and responds to emerging issues with the same level of effectiveness and timeliness is a daunting task.  Law enforcement intelligence and sharing information are major OJP priorities among federal, state, local, and tribal agencies.  OJP faces the challenge of working toward large-scale sharing of critical justice and public safety information in an efficient, timely, and secure manner, while also ensuring the privacy rights of individuals.  </w:t>
      </w:r>
    </w:p>
    <w:p w:rsidR="00453C8B" w:rsidRPr="00B034A8" w:rsidRDefault="00453C8B" w:rsidP="00453C8B">
      <w:pPr>
        <w:autoSpaceDE w:val="0"/>
        <w:autoSpaceDN w:val="0"/>
        <w:spacing w:line="240" w:lineRule="auto"/>
        <w:jc w:val="left"/>
      </w:pPr>
    </w:p>
    <w:p w:rsidR="00453C8B" w:rsidRPr="00B034A8" w:rsidRDefault="00453C8B" w:rsidP="00453C8B">
      <w:pPr>
        <w:autoSpaceDE w:val="0"/>
        <w:autoSpaceDN w:val="0"/>
        <w:spacing w:line="240" w:lineRule="auto"/>
        <w:jc w:val="left"/>
      </w:pPr>
      <w:r w:rsidRPr="00BA2904">
        <w:t>Recent performance results include:</w:t>
      </w:r>
    </w:p>
    <w:p w:rsidR="00453C8B" w:rsidRPr="00B034A8" w:rsidRDefault="00453C8B" w:rsidP="00453C8B">
      <w:pPr>
        <w:autoSpaceDE w:val="0"/>
        <w:autoSpaceDN w:val="0"/>
        <w:spacing w:line="240" w:lineRule="auto"/>
        <w:jc w:val="left"/>
      </w:pPr>
    </w:p>
    <w:p w:rsidR="00453C8B" w:rsidRPr="00B034A8" w:rsidRDefault="00453C8B" w:rsidP="00453C8B">
      <w:pPr>
        <w:autoSpaceDE w:val="0"/>
        <w:autoSpaceDN w:val="0"/>
        <w:spacing w:line="240" w:lineRule="auto"/>
        <w:jc w:val="left"/>
        <w:rPr>
          <w:i/>
        </w:rPr>
      </w:pPr>
      <w:r w:rsidRPr="00BA2904">
        <w:rPr>
          <w:i/>
          <w:iCs/>
        </w:rPr>
        <w:t>Improved accessibility of records:</w:t>
      </w:r>
      <w:r w:rsidRPr="00BA2904">
        <w:t xml:space="preserve"> All states have received funds under NCHIP to upgrade the quality and availability of criminal history record systems.  </w:t>
      </w:r>
      <w:r w:rsidRPr="003932AA">
        <w:t>A</w:t>
      </w:r>
      <w:r>
        <w:t>s of calendar year</w:t>
      </w:r>
      <w:r w:rsidRPr="00BA2904">
        <w:t xml:space="preserve"> 2008</w:t>
      </w:r>
      <w:r>
        <w:t>,</w:t>
      </w:r>
      <w:r w:rsidRPr="00BA2904">
        <w:t xml:space="preserve"> </w:t>
      </w:r>
      <w:r>
        <w:t>over 90 million records held by the states were automated, an increase of 17 percent from calendar year 2006.  Approximately 72 percent of state-held automated records were accessible to Triple I.  As of FY 2010, there are approximately 73 million records in Triple I</w:t>
      </w:r>
      <w:r w:rsidRPr="00BA2904">
        <w:t xml:space="preserve">.  </w:t>
      </w:r>
      <w:r>
        <w:t>At the end of</w:t>
      </w:r>
      <w:r w:rsidRPr="00BA2904">
        <w:t xml:space="preserve"> 2008</w:t>
      </w:r>
      <w:r>
        <w:t>,</w:t>
      </w:r>
      <w:r w:rsidRPr="00BA2904">
        <w:t xml:space="preserve"> more than 9 out of 10 (</w:t>
      </w:r>
      <w:r>
        <w:t>93</w:t>
      </w:r>
      <w:r w:rsidRPr="00BA2904">
        <w:t xml:space="preserve"> percent) of recent state records were automated and </w:t>
      </w:r>
      <w:r>
        <w:rPr>
          <w:rStyle w:val="Strong"/>
          <w:b w:val="0"/>
        </w:rPr>
        <w:t>71 percent of automated records were accessible for conducting presale firearms and other background checks</w:t>
      </w:r>
      <w:r w:rsidRPr="00BA2904">
        <w:t xml:space="preserve">.  </w:t>
      </w:r>
    </w:p>
    <w:p w:rsidR="00453C8B" w:rsidRPr="00B034A8" w:rsidRDefault="00453C8B" w:rsidP="00453C8B">
      <w:pPr>
        <w:autoSpaceDE w:val="0"/>
        <w:autoSpaceDN w:val="0"/>
        <w:spacing w:line="240" w:lineRule="auto"/>
        <w:ind w:left="-720"/>
        <w:jc w:val="left"/>
        <w:rPr>
          <w:i/>
          <w:iCs/>
        </w:rPr>
      </w:pPr>
    </w:p>
    <w:p w:rsidR="00453C8B" w:rsidRPr="00B034A8" w:rsidRDefault="00453C8B" w:rsidP="00453C8B">
      <w:pPr>
        <w:autoSpaceDE w:val="0"/>
        <w:autoSpaceDN w:val="0"/>
        <w:spacing w:line="240" w:lineRule="auto"/>
        <w:jc w:val="left"/>
      </w:pPr>
      <w:r w:rsidRPr="00BA2904">
        <w:rPr>
          <w:i/>
          <w:iCs/>
        </w:rPr>
        <w:t xml:space="preserve">Full participation in </w:t>
      </w:r>
      <w:r>
        <w:rPr>
          <w:i/>
          <w:iCs/>
        </w:rPr>
        <w:t>Triple I</w:t>
      </w:r>
      <w:r w:rsidRPr="00BA2904">
        <w:rPr>
          <w:i/>
          <w:iCs/>
        </w:rPr>
        <w:t>:</w:t>
      </w:r>
      <w:r w:rsidRPr="00BA2904">
        <w:t xml:space="preserve">  To ensure compatibility, all record enhancements funded under NCHIP are required to conform to FBI standards for </w:t>
      </w:r>
      <w:r>
        <w:t xml:space="preserve">Triple </w:t>
      </w:r>
      <w:r w:rsidRPr="00BA2904">
        <w:t xml:space="preserve">I participation.  </w:t>
      </w:r>
      <w:r>
        <w:t xml:space="preserve">Triple </w:t>
      </w:r>
      <w:r w:rsidRPr="00BA2904">
        <w:t xml:space="preserve">I participation is critical since it constitutes the primary system through which the FBI accesses state-held data for NICS checks.  In 1989, only 20 states were members of the FBI's </w:t>
      </w:r>
      <w:r>
        <w:t xml:space="preserve">Triple </w:t>
      </w:r>
      <w:r w:rsidRPr="00BA2904">
        <w:t>I system, which permits instant access to out-of-state data.  By year end 1993, 26 states were participants</w:t>
      </w:r>
      <w:r w:rsidRPr="007F2409">
        <w:t>.  As of FY 2010, all 50 states are members of Triple I indicating that they meet the rigorous standards of the FBI for participation.</w:t>
      </w:r>
      <w:r w:rsidRPr="00BA2904">
        <w:t xml:space="preserve">  </w:t>
      </w:r>
    </w:p>
    <w:p w:rsidR="00453C8B" w:rsidRPr="00B034A8" w:rsidRDefault="00453C8B" w:rsidP="00453C8B">
      <w:pPr>
        <w:autoSpaceDE w:val="0"/>
        <w:autoSpaceDN w:val="0"/>
        <w:spacing w:line="240" w:lineRule="auto"/>
        <w:jc w:val="left"/>
        <w:rPr>
          <w:b/>
          <w:i/>
        </w:rPr>
      </w:pPr>
    </w:p>
    <w:p w:rsidR="00453C8B" w:rsidRPr="00B034A8" w:rsidRDefault="00453C8B" w:rsidP="00453C8B">
      <w:pPr>
        <w:autoSpaceDE w:val="0"/>
        <w:autoSpaceDN w:val="0"/>
        <w:spacing w:line="240" w:lineRule="auto"/>
        <w:jc w:val="left"/>
      </w:pPr>
      <w:r w:rsidRPr="00BA2904">
        <w:rPr>
          <w:i/>
          <w:iCs/>
        </w:rPr>
        <w:t>Automation of records and fingerprint data:</w:t>
      </w:r>
      <w:r w:rsidRPr="00BA2904">
        <w:t xml:space="preserve">  States have used funds to establish automated fingerprint identification systems (AFIS) and to purchase live scan equipment for state and local agencies.  AFIS systems enable states to conduct automated searches for records based on fingerprint characteristics and to interface with the FBI's Integrated Automated Fingerprint Identification Systems (IAFIS).  As of FY 20</w:t>
      </w:r>
      <w:r>
        <w:t>10</w:t>
      </w:r>
      <w:r w:rsidRPr="00BA2904">
        <w:t xml:space="preserve">, all 50 states, the District of Columbia, and </w:t>
      </w:r>
      <w:r w:rsidR="00D060CF">
        <w:t>four</w:t>
      </w:r>
      <w:r w:rsidRPr="00BA2904">
        <w:t xml:space="preserve"> territories participate in IAFIS, which became operational in July 1999.  In addition to ensuring that records are properly matched to the correct offender, AFIS minimizes the time and manpower required for searching fingerprint databases, which facilitates matching of latent prints obtained at a crime scene.  Live scan equipment permits law enforcement to take fingerprints without use of inkpads or other similar procedures and electronically transfer fingerprints to the state's AFIS for comparison and matching against state and FBI held prints. </w:t>
      </w:r>
    </w:p>
    <w:p w:rsidR="00453C8B" w:rsidRPr="00B034A8" w:rsidRDefault="00453C8B" w:rsidP="00453C8B">
      <w:pPr>
        <w:autoSpaceDE w:val="0"/>
        <w:autoSpaceDN w:val="0"/>
        <w:spacing w:line="240" w:lineRule="auto"/>
        <w:jc w:val="left"/>
      </w:pPr>
    </w:p>
    <w:p w:rsidR="00453C8B" w:rsidRPr="00B034A8" w:rsidRDefault="00453C8B" w:rsidP="00453C8B">
      <w:pPr>
        <w:autoSpaceDE w:val="0"/>
        <w:autoSpaceDN w:val="0"/>
        <w:spacing w:line="240" w:lineRule="auto"/>
        <w:jc w:val="left"/>
        <w:rPr>
          <w:color w:val="FF0000"/>
        </w:rPr>
      </w:pPr>
      <w:r w:rsidRPr="00BA2904">
        <w:rPr>
          <w:i/>
          <w:iCs/>
        </w:rPr>
        <w:t xml:space="preserve">National Instant Criminal Background Check System (NICS):  </w:t>
      </w:r>
      <w:r w:rsidRPr="00BA2904">
        <w:t xml:space="preserve">The Brady Act requires that a background check be conducted using the FBI's NICS to identify potential purchasers who are prohibited from purchasing firearms.  NICS is now supporting nearly </w:t>
      </w:r>
      <w:r>
        <w:t>11</w:t>
      </w:r>
      <w:r w:rsidRPr="00BA2904">
        <w:t xml:space="preserve"> million checks annually at the presale stage of firearms purchases.  </w:t>
      </w:r>
    </w:p>
    <w:p w:rsidR="00453C8B" w:rsidRPr="00B034A8" w:rsidRDefault="00453C8B" w:rsidP="00453C8B">
      <w:pPr>
        <w:autoSpaceDE w:val="0"/>
        <w:autoSpaceDN w:val="0"/>
        <w:spacing w:line="240" w:lineRule="auto"/>
        <w:jc w:val="left"/>
      </w:pPr>
    </w:p>
    <w:p w:rsidR="00453C8B" w:rsidRPr="00B034A8" w:rsidRDefault="00453C8B" w:rsidP="00453C8B">
      <w:pPr>
        <w:autoSpaceDE w:val="0"/>
        <w:autoSpaceDN w:val="0"/>
        <w:spacing w:line="240" w:lineRule="auto"/>
        <w:jc w:val="left"/>
      </w:pPr>
      <w:r w:rsidRPr="00BA2904">
        <w:rPr>
          <w:i/>
          <w:iCs/>
        </w:rPr>
        <w:t>Domestic violence records and protection orders:</w:t>
      </w:r>
      <w:r w:rsidRPr="00BA2904">
        <w:t xml:space="preserve">  NCHIP has put special emphasis on ensuring that domestic violence-related offenses are included in criminal records.  The Federal Gun Control Act as amended prohibits sales of firearms to persons subject to a qualifying domestic violence related protection order or convicted of a qualifying domestic violence misdemeanor.  Funds have been awarded specifically for development of state protection order files that are compatible with the FBI's national file to permit interstate enforcement of protection orders and the denial of firearm transfers to prohibited persons subject to a protection order.  The NCIC National Protection Order File became operational in May 1997.  </w:t>
      </w:r>
      <w:r>
        <w:t>All 50</w:t>
      </w:r>
      <w:r w:rsidRPr="00BA2904">
        <w:t xml:space="preserve"> states and the District of Columbia submit data to the file, which held </w:t>
      </w:r>
      <w:r>
        <w:t>1.4 million</w:t>
      </w:r>
      <w:r w:rsidRPr="00BA2904">
        <w:t xml:space="preserve"> records of protection orders.  </w:t>
      </w:r>
    </w:p>
    <w:p w:rsidR="00453C8B" w:rsidRPr="00B034A8" w:rsidRDefault="00453C8B" w:rsidP="00453C8B">
      <w:pPr>
        <w:autoSpaceDE w:val="0"/>
        <w:autoSpaceDN w:val="0"/>
        <w:spacing w:line="240" w:lineRule="auto"/>
        <w:ind w:left="-720"/>
        <w:jc w:val="center"/>
        <w:outlineLvl w:val="0"/>
        <w:rPr>
          <w:b/>
          <w:sz w:val="28"/>
          <w:szCs w:val="28"/>
          <w:u w:val="single"/>
        </w:rPr>
      </w:pPr>
    </w:p>
    <w:p w:rsidR="00453C8B" w:rsidRDefault="00453C8B" w:rsidP="00453C8B">
      <w:pPr>
        <w:autoSpaceDE w:val="0"/>
        <w:autoSpaceDN w:val="0"/>
        <w:spacing w:line="240" w:lineRule="auto"/>
        <w:ind w:left="-720"/>
        <w:jc w:val="center"/>
        <w:outlineLvl w:val="0"/>
        <w:rPr>
          <w:b/>
          <w:sz w:val="28"/>
          <w:szCs w:val="28"/>
          <w:u w:val="single"/>
        </w:rPr>
      </w:pPr>
      <w:r w:rsidRPr="004A0271">
        <w:rPr>
          <w:b/>
          <w:sz w:val="28"/>
          <w:szCs w:val="28"/>
          <w:u w:val="single"/>
        </w:rPr>
        <w:t>DNA Related and Forensic Programs and Activities</w:t>
      </w:r>
    </w:p>
    <w:p w:rsidR="00453C8B" w:rsidRPr="00B034A8" w:rsidRDefault="00453C8B" w:rsidP="00453C8B">
      <w:pPr>
        <w:autoSpaceDE w:val="0"/>
        <w:autoSpaceDN w:val="0"/>
        <w:spacing w:line="240" w:lineRule="auto"/>
        <w:ind w:left="-720"/>
        <w:jc w:val="center"/>
        <w:outlineLvl w:val="0"/>
        <w:rPr>
          <w:b/>
          <w:u w:val="single"/>
        </w:rPr>
      </w:pPr>
    </w:p>
    <w:p w:rsidR="00766384" w:rsidRDefault="00453C8B">
      <w:pPr>
        <w:autoSpaceDE w:val="0"/>
        <w:autoSpaceDN w:val="0"/>
        <w:spacing w:line="240" w:lineRule="auto"/>
        <w:jc w:val="left"/>
        <w:outlineLvl w:val="0"/>
        <w:rPr>
          <w:b/>
          <w:color w:val="FF0000"/>
        </w:rPr>
      </w:pPr>
      <w:r w:rsidRPr="00BA2904">
        <w:t xml:space="preserve">The </w:t>
      </w:r>
      <w:r w:rsidRPr="004A0271">
        <w:t>DNA Related and Forensic Programs and Activities</w:t>
      </w:r>
      <w:r>
        <w:t xml:space="preserve"> initiative </w:t>
      </w:r>
      <w:r w:rsidRPr="00BA2904">
        <w:t xml:space="preserve">supports </w:t>
      </w:r>
      <w:r w:rsidR="007B78C3" w:rsidRPr="007B78C3">
        <w:t>DOJ Strategic Objective 3.1:</w:t>
      </w:r>
      <w:r w:rsidRPr="0073551E">
        <w:rPr>
          <w:i/>
        </w:rPr>
        <w:t xml:space="preserve"> Promote and strengthen relationships and strategies for the administration of justice with state, local, tribal, and international law enforcement</w:t>
      </w:r>
      <w:r>
        <w:rPr>
          <w:i/>
        </w:rPr>
        <w:t xml:space="preserve"> </w:t>
      </w:r>
      <w:r w:rsidRPr="00BA2904">
        <w:t>and is designed</w:t>
      </w:r>
      <w:r>
        <w:t>, among other things</w:t>
      </w:r>
      <w:r w:rsidRPr="00BA2904">
        <w:t xml:space="preserve"> to improve the Nation’s capacity to use DNA evidence by eliminating casework and convicted offender backlogs.  NIJ established the performance measure “Percent reduction in DNA backlog,” and has been highly successful in increasing capacity and reducing the backlog.  The FY 20</w:t>
      </w:r>
      <w:r>
        <w:t>11</w:t>
      </w:r>
      <w:r w:rsidRPr="00BA2904">
        <w:t xml:space="preserve"> results demonstrate the target of 2</w:t>
      </w:r>
      <w:r>
        <w:t>5</w:t>
      </w:r>
      <w:r w:rsidRPr="00BA2904">
        <w:t xml:space="preserve"> percent casework was exceeded with an actual result of </w:t>
      </w:r>
      <w:r>
        <w:t>32.9</w:t>
      </w:r>
      <w:r w:rsidRPr="00BA2904">
        <w:t xml:space="preserve"> percent, due to three factors: 1) increased funding for the convicted offender </w:t>
      </w:r>
      <w:r w:rsidRPr="00BA2904">
        <w:lastRenderedPageBreak/>
        <w:t>program allowed NIJ to fund more samples for DNA analysis than previously anticipated in FY 2007; 2) increased demand from states for convicted offender DNA sample analysis funding; and 3) improvements in DNA analysis technology which has reduced the weighted per case analysis costs for the casework program allowing forensic laboratories to analyze more samples with less money.  Funds are targeted toward the forensic analysis of all samples identified as urgent priority samples (e.g., samples for homicide and rape/sexual assault cases) in the current backlog of convicted offender DNA samples.  Reducing the backlog of DNA samples is crucial in supporting a successful CODIS system, which can solve old crimes and prevent new ones from occurring through more timely identification of offenders</w:t>
      </w:r>
      <w:r w:rsidRPr="00A52DA6">
        <w:t>.  In FY 2013, funding for this program is requested via the Crime Victims Fund.</w:t>
      </w:r>
    </w:p>
    <w:p w:rsidR="00453C8B" w:rsidRDefault="00766384" w:rsidP="00453C8B">
      <w:pPr>
        <w:spacing w:line="240" w:lineRule="auto"/>
        <w:jc w:val="center"/>
        <w:rPr>
          <w:b/>
          <w:color w:val="FF0000"/>
        </w:rPr>
      </w:pPr>
      <w:r>
        <w:rPr>
          <w:b/>
          <w:noProof/>
          <w:color w:val="FF0000"/>
        </w:rPr>
        <w:drawing>
          <wp:inline distT="0" distB="0" distL="0" distR="0">
            <wp:extent cx="5486400" cy="3200400"/>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3C8B" w:rsidRPr="00B034A8" w:rsidRDefault="00453C8B" w:rsidP="00453C8B">
      <w:pPr>
        <w:spacing w:line="240" w:lineRule="auto"/>
        <w:ind w:left="-720"/>
        <w:jc w:val="left"/>
      </w:pPr>
    </w:p>
    <w:p w:rsidR="00453C8B" w:rsidRPr="00B034A8" w:rsidRDefault="00453C8B" w:rsidP="00453C8B">
      <w:pPr>
        <w:tabs>
          <w:tab w:val="left" w:pos="-720"/>
        </w:tabs>
        <w:spacing w:line="240" w:lineRule="auto"/>
        <w:ind w:left="-720"/>
        <w:rPr>
          <w:b/>
          <w:bCs/>
          <w:u w:val="single"/>
        </w:rPr>
      </w:pPr>
    </w:p>
    <w:p w:rsidR="00272A88" w:rsidRDefault="00272A88">
      <w:pPr>
        <w:spacing w:line="240" w:lineRule="auto"/>
        <w:rPr>
          <w:b/>
          <w:sz w:val="28"/>
          <w:szCs w:val="28"/>
          <w:u w:val="single"/>
        </w:rPr>
      </w:pPr>
    </w:p>
    <w:p w:rsidR="00676C67" w:rsidRPr="00B034A8" w:rsidRDefault="00BA2904" w:rsidP="00717CEE">
      <w:pPr>
        <w:spacing w:line="240" w:lineRule="auto"/>
        <w:jc w:val="center"/>
        <w:rPr>
          <w:b/>
          <w:sz w:val="28"/>
          <w:szCs w:val="28"/>
          <w:u w:val="single"/>
        </w:rPr>
      </w:pPr>
      <w:r w:rsidRPr="00BA2904">
        <w:rPr>
          <w:b/>
          <w:sz w:val="28"/>
          <w:szCs w:val="28"/>
          <w:u w:val="single"/>
        </w:rPr>
        <w:t>Residential Substance Abuse Treatment (RSAT)</w:t>
      </w:r>
    </w:p>
    <w:p w:rsidR="00676C67" w:rsidRPr="00B034A8" w:rsidRDefault="00676C67" w:rsidP="00717CEE">
      <w:pPr>
        <w:spacing w:line="240" w:lineRule="auto"/>
      </w:pPr>
    </w:p>
    <w:p w:rsidR="00676C67" w:rsidRPr="00B034A8" w:rsidRDefault="00BA2904" w:rsidP="00F02CAA">
      <w:pPr>
        <w:pStyle w:val="BodyText"/>
        <w:numPr>
          <w:ilvl w:val="0"/>
          <w:numId w:val="6"/>
        </w:numPr>
        <w:ind w:left="0" w:firstLine="0"/>
        <w:rPr>
          <w:b/>
          <w:szCs w:val="24"/>
        </w:rPr>
      </w:pPr>
      <w:r w:rsidRPr="00BA2904">
        <w:rPr>
          <w:b/>
          <w:szCs w:val="24"/>
        </w:rPr>
        <w:t>Performance Plan and Report for Outcomes</w:t>
      </w:r>
    </w:p>
    <w:p w:rsidR="00676C67" w:rsidRPr="00B034A8" w:rsidRDefault="00676C67" w:rsidP="00717CEE">
      <w:pPr>
        <w:pStyle w:val="CM4"/>
        <w:spacing w:line="240" w:lineRule="auto"/>
        <w:rPr>
          <w:u w:val="single"/>
        </w:rPr>
      </w:pPr>
    </w:p>
    <w:p w:rsidR="00676C67" w:rsidRPr="00B034A8" w:rsidRDefault="00BA2904" w:rsidP="00717CEE">
      <w:pPr>
        <w:pStyle w:val="Level1"/>
        <w:tabs>
          <w:tab w:val="left" w:pos="-1440"/>
        </w:tabs>
        <w:ind w:left="0"/>
        <w:jc w:val="left"/>
      </w:pPr>
      <w:r w:rsidRPr="00BA2904">
        <w:t>The Residential Substance Abuse Treatment (RSAT) for State Prisoners Program is a critical aspect of offender reentry programs</w:t>
      </w:r>
      <w:r w:rsidR="004660B8">
        <w:t xml:space="preserve"> </w:t>
      </w:r>
      <w:r w:rsidRPr="00BA2904">
        <w:t xml:space="preserve">and addresses the issue of substance abuse and the direct link to public safety, crime, and victimization by providing treatment and services within the institution and the community.  All 50 states, the District of Columbia, and U.S. territories receive RSAT grants and all together operate about 400 RSAT programs.  Ultimately, every RSAT-funded program’s goal is to help offenders become drug-free and learn the skills needed to remain drug-free upon their return to the community.  </w:t>
      </w:r>
    </w:p>
    <w:p w:rsidR="00676C67" w:rsidRPr="00B034A8" w:rsidRDefault="00676C67" w:rsidP="00717CEE">
      <w:pPr>
        <w:autoSpaceDE w:val="0"/>
        <w:autoSpaceDN w:val="0"/>
        <w:spacing w:line="240" w:lineRule="auto"/>
        <w:jc w:val="left"/>
      </w:pPr>
    </w:p>
    <w:p w:rsidR="008C778C" w:rsidRDefault="008C778C">
      <w:pPr>
        <w:widowControl/>
        <w:adjustRightInd/>
        <w:spacing w:line="240" w:lineRule="auto"/>
        <w:jc w:val="left"/>
        <w:textAlignment w:val="auto"/>
      </w:pPr>
      <w:r>
        <w:br w:type="page"/>
      </w:r>
    </w:p>
    <w:p w:rsidR="00676C67" w:rsidRPr="00B034A8" w:rsidRDefault="00BA2904" w:rsidP="00717CEE">
      <w:pPr>
        <w:autoSpaceDE w:val="0"/>
        <w:autoSpaceDN w:val="0"/>
        <w:spacing w:line="240" w:lineRule="auto"/>
        <w:jc w:val="left"/>
      </w:pPr>
      <w:r w:rsidRPr="00BA2904">
        <w:lastRenderedPageBreak/>
        <w:t xml:space="preserve">This formula grant provides funds to local correctional and detention facilities for substance abuse treatment programs.  </w:t>
      </w:r>
      <w:r w:rsidR="008F1399">
        <w:rPr>
          <w:color w:val="000000"/>
        </w:rPr>
        <w:t xml:space="preserve">RSAT assists state and local governments in developing and implementing substance abuse treatment programs in state and local correctional and detention facilities, and in creating and </w:t>
      </w:r>
      <w:r w:rsidRPr="00BA2904">
        <w:t xml:space="preserve">maintaining community-based aftercare services for offenders.  </w:t>
      </w:r>
    </w:p>
    <w:p w:rsidR="00676C67" w:rsidRPr="00B034A8" w:rsidRDefault="00676C67" w:rsidP="00717CEE">
      <w:pPr>
        <w:autoSpaceDE w:val="0"/>
        <w:autoSpaceDN w:val="0"/>
        <w:spacing w:line="240" w:lineRule="auto"/>
        <w:jc w:val="left"/>
      </w:pPr>
    </w:p>
    <w:p w:rsidR="00CD13FE" w:rsidRDefault="00252D4B">
      <w:pPr>
        <w:widowControl/>
        <w:adjustRightInd/>
        <w:spacing w:line="240" w:lineRule="auto"/>
        <w:jc w:val="left"/>
        <w:textAlignment w:val="auto"/>
        <w:rPr>
          <w:b/>
        </w:rPr>
      </w:pPr>
      <w:r w:rsidRPr="00252D4B">
        <w:rPr>
          <w:b/>
        </w:rPr>
        <w:t>b. Strategies to Accomplish Outcomes</w:t>
      </w:r>
    </w:p>
    <w:p w:rsidR="00676C67" w:rsidRPr="00B034A8" w:rsidRDefault="00676C67" w:rsidP="00717CEE">
      <w:pPr>
        <w:spacing w:line="240" w:lineRule="auto"/>
        <w:jc w:val="left"/>
      </w:pPr>
    </w:p>
    <w:p w:rsidR="00364661" w:rsidRDefault="00E2262D" w:rsidP="00717CEE">
      <w:pPr>
        <w:spacing w:line="240" w:lineRule="auto"/>
        <w:jc w:val="left"/>
      </w:pPr>
      <w:r w:rsidRPr="00A52DA6">
        <w:rPr>
          <w:bCs/>
        </w:rPr>
        <w:t xml:space="preserve">The RSAT program aligns under </w:t>
      </w:r>
      <w:r w:rsidR="007B78C3" w:rsidRPr="007B78C3">
        <w:t>DOJ Strategic Objective 3.</w:t>
      </w:r>
      <w:r w:rsidR="00663D3A">
        <w:t>3</w:t>
      </w:r>
      <w:r w:rsidR="007B78C3" w:rsidRPr="007B78C3">
        <w:t>:</w:t>
      </w:r>
      <w:r w:rsidR="00663D3A">
        <w:t xml:space="preserve"> </w:t>
      </w:r>
      <w:r w:rsidR="00663D3A">
        <w:rPr>
          <w:i/>
        </w:rPr>
        <w:t>Provide for the safe, secure, humane, and cost-effective confinement of detainees awaiting trial and/or sentencing, and those in the custody of the federal prison system</w:t>
      </w:r>
      <w:r w:rsidRPr="00A52DA6">
        <w:rPr>
          <w:i/>
        </w:rPr>
        <w:t>.</w:t>
      </w:r>
      <w:r w:rsidRPr="00A52DA6">
        <w:rPr>
          <w:b/>
          <w:i/>
        </w:rPr>
        <w:t xml:space="preserve">  </w:t>
      </w:r>
      <w:r w:rsidR="00BA2904" w:rsidRPr="00BA2904">
        <w:t>OJP supports effective jail and prison reentry programs that target offenders who are substance abusers, technical violators of supervision conditions, violent and high risk, non-violent but with multiple needs, and those who would otherwise face major obstacles in their reentry back into the community.  These programs, which are funded through grants, technical assistance, and training, emphasize collaborative efforts among community-based services and resources; the use of non-profit, faith- and community-based organizations and mentors; and information sharing among law enforcement and other agencies.  In FYs 2009</w:t>
      </w:r>
      <w:r w:rsidR="00147253">
        <w:t>,</w:t>
      </w:r>
      <w:r w:rsidR="00F11798">
        <w:t xml:space="preserve"> </w:t>
      </w:r>
      <w:r w:rsidR="00BA2904" w:rsidRPr="00BA2904">
        <w:t>2010,</w:t>
      </w:r>
      <w:r w:rsidR="00147253">
        <w:t xml:space="preserve"> and 2011</w:t>
      </w:r>
      <w:r w:rsidR="00BA2904" w:rsidRPr="00BA2904">
        <w:t xml:space="preserve"> the RSAT Program received $10</w:t>
      </w:r>
      <w:r w:rsidR="008A05B6">
        <w:t>.0</w:t>
      </w:r>
      <w:r w:rsidR="00BA2904" w:rsidRPr="00BA2904">
        <w:t xml:space="preserve"> million</w:t>
      </w:r>
      <w:r w:rsidR="00147253">
        <w:t>,</w:t>
      </w:r>
      <w:r w:rsidR="00BA2904" w:rsidRPr="00BA2904">
        <w:t xml:space="preserve"> $30</w:t>
      </w:r>
      <w:r w:rsidR="008A05B6">
        <w:t>.0</w:t>
      </w:r>
      <w:r w:rsidR="00BA2904" w:rsidRPr="00BA2904">
        <w:t xml:space="preserve"> million</w:t>
      </w:r>
      <w:r w:rsidR="00147253">
        <w:t xml:space="preserve">, </w:t>
      </w:r>
      <w:r w:rsidR="00147253" w:rsidRPr="007A1DEE">
        <w:t xml:space="preserve">and </w:t>
      </w:r>
      <w:r w:rsidR="00147253">
        <w:t>$24.85 million</w:t>
      </w:r>
      <w:r w:rsidR="00BA2904" w:rsidRPr="00BA2904">
        <w:t xml:space="preserve"> in funding, respectively.  </w:t>
      </w:r>
    </w:p>
    <w:p w:rsidR="00364661" w:rsidRDefault="00364661" w:rsidP="00717CEE">
      <w:pPr>
        <w:spacing w:line="240" w:lineRule="auto"/>
        <w:jc w:val="left"/>
      </w:pPr>
    </w:p>
    <w:p w:rsidR="00364661" w:rsidRDefault="00BA2904" w:rsidP="00717CEE">
      <w:pPr>
        <w:spacing w:line="240" w:lineRule="auto"/>
        <w:jc w:val="left"/>
      </w:pPr>
      <w:r w:rsidRPr="00BA2904">
        <w:t xml:space="preserve">BJA has identified several strategies to strengthen RSAT:  </w:t>
      </w:r>
    </w:p>
    <w:p w:rsidR="008A05B6" w:rsidRDefault="008A05B6" w:rsidP="00717CEE">
      <w:pPr>
        <w:spacing w:line="240" w:lineRule="auto"/>
        <w:jc w:val="left"/>
      </w:pPr>
    </w:p>
    <w:p w:rsidR="006D1977" w:rsidRDefault="00BA2904" w:rsidP="00F02CAA">
      <w:pPr>
        <w:pStyle w:val="ListParagraph"/>
        <w:numPr>
          <w:ilvl w:val="0"/>
          <w:numId w:val="40"/>
        </w:numPr>
      </w:pPr>
      <w:r w:rsidRPr="00BA2904">
        <w:t xml:space="preserve">Work with states to identify and implement an evidence-based treatment model and ensure staff receive specific training to ensure competence with the particular treatment modality selected for the program; </w:t>
      </w:r>
    </w:p>
    <w:p w:rsidR="006D1977" w:rsidRDefault="00BA2904" w:rsidP="00F02CAA">
      <w:pPr>
        <w:pStyle w:val="ListParagraph"/>
        <w:numPr>
          <w:ilvl w:val="0"/>
          <w:numId w:val="40"/>
        </w:numPr>
      </w:pPr>
      <w:r w:rsidRPr="00BA2904">
        <w:t xml:space="preserve">Ensure that the states’ corrections departments and prison administration officials adhere to treatment goals and work to minimize disruptions to the treatment process; and </w:t>
      </w:r>
    </w:p>
    <w:p w:rsidR="006D1977" w:rsidRDefault="00BA2904" w:rsidP="00F02CAA">
      <w:pPr>
        <w:pStyle w:val="ListParagraph"/>
        <w:numPr>
          <w:ilvl w:val="0"/>
          <w:numId w:val="40"/>
        </w:numPr>
      </w:pPr>
      <w:r w:rsidRPr="00BA2904">
        <w:t xml:space="preserve">Work with states to ensure that the focus is on providing coordinated services for offender aftercare treatment and reentry into the community.  </w:t>
      </w:r>
    </w:p>
    <w:p w:rsidR="00364661" w:rsidRDefault="00364661" w:rsidP="00717CEE">
      <w:pPr>
        <w:spacing w:line="240" w:lineRule="auto"/>
        <w:jc w:val="left"/>
      </w:pPr>
    </w:p>
    <w:p w:rsidR="00676C67" w:rsidRPr="00B034A8" w:rsidRDefault="00BA2904" w:rsidP="00717CEE">
      <w:pPr>
        <w:spacing w:line="240" w:lineRule="auto"/>
        <w:jc w:val="left"/>
      </w:pPr>
      <w:r w:rsidRPr="00BA2904">
        <w:t>RSAT helps build partnerships between correctional staff and the treatment community to provide services in secure settings, allowing offenders to overcome substance abuse and prepare for reentry.  Providing inmates with treatment not only allows individuals successfully completing RSAT programs to return to communities substance-free, but also reduces incarceration costs to federal, state, and local governments for those offenders not returning to the correctional system.  Most importantly, RSAT helps prevent the continued financial and emotional costs of drug-related crimes on families, friends, and communities.</w:t>
      </w:r>
    </w:p>
    <w:p w:rsidR="00676C67" w:rsidRPr="00B034A8" w:rsidRDefault="00676C67" w:rsidP="00717CEE">
      <w:pPr>
        <w:spacing w:line="240" w:lineRule="auto"/>
        <w:jc w:val="left"/>
        <w:rPr>
          <w:b/>
          <w:bCs/>
          <w:i/>
          <w:iCs/>
        </w:rPr>
      </w:pPr>
    </w:p>
    <w:p w:rsidR="00676C67" w:rsidRPr="00B034A8" w:rsidRDefault="00BA2904" w:rsidP="00717CEE">
      <w:pPr>
        <w:spacing w:line="240" w:lineRule="auto"/>
        <w:jc w:val="left"/>
      </w:pPr>
      <w:r w:rsidRPr="00BA2904">
        <w:rPr>
          <w:b/>
          <w:bCs/>
          <w:i/>
          <w:iCs/>
        </w:rPr>
        <w:t>Performance Measure</w:t>
      </w:r>
      <w:r w:rsidRPr="00BA2904">
        <w:rPr>
          <w:b/>
          <w:bCs/>
        </w:rPr>
        <w:t>:</w:t>
      </w:r>
      <w:r w:rsidRPr="00BA2904">
        <w:t xml:space="preserve">  Number of participants in the RSAT Program</w:t>
      </w:r>
    </w:p>
    <w:p w:rsidR="00676C67" w:rsidRPr="00B034A8" w:rsidRDefault="00676C67" w:rsidP="00717CEE">
      <w:pPr>
        <w:spacing w:line="240" w:lineRule="auto"/>
        <w:jc w:val="left"/>
      </w:pPr>
    </w:p>
    <w:p w:rsidR="00676C67" w:rsidRPr="00B034A8" w:rsidRDefault="00BA2904" w:rsidP="00717CEE">
      <w:pPr>
        <w:autoSpaceDE w:val="0"/>
        <w:autoSpaceDN w:val="0"/>
        <w:spacing w:line="240" w:lineRule="auto"/>
        <w:jc w:val="left"/>
        <w:rPr>
          <w:b/>
          <w:i/>
        </w:rPr>
      </w:pPr>
      <w:r w:rsidRPr="00BA2904">
        <w:rPr>
          <w:bCs/>
        </w:rPr>
        <w:t>The d</w:t>
      </w:r>
      <w:r w:rsidRPr="00BA2904">
        <w:t xml:space="preserve">ata for this measure are collected </w:t>
      </w:r>
      <w:r w:rsidR="00B070C5" w:rsidRPr="003B5C07">
        <w:t xml:space="preserve">quarterly and reported </w:t>
      </w:r>
      <w:r w:rsidRPr="00BA2904">
        <w:t>on a calendar year basis and 20</w:t>
      </w:r>
      <w:r w:rsidR="00364661">
        <w:t>1</w:t>
      </w:r>
      <w:r w:rsidR="00E74370">
        <w:t>1</w:t>
      </w:r>
      <w:r w:rsidRPr="00BA2904">
        <w:t xml:space="preserve"> data will be available in October 201</w:t>
      </w:r>
      <w:r w:rsidR="00E74370">
        <w:t>2</w:t>
      </w:r>
      <w:r w:rsidRPr="00BA2904">
        <w:t>.</w:t>
      </w:r>
      <w:r w:rsidRPr="00BA2904">
        <w:rPr>
          <w:bCs/>
        </w:rPr>
        <w:t xml:space="preserve">  </w:t>
      </w:r>
      <w:r w:rsidR="00E74370">
        <w:rPr>
          <w:bCs/>
        </w:rPr>
        <w:t xml:space="preserve">The </w:t>
      </w:r>
      <w:r w:rsidR="00B070C5">
        <w:rPr>
          <w:bCs/>
        </w:rPr>
        <w:t>FY</w:t>
      </w:r>
      <w:r w:rsidR="00B070C5" w:rsidRPr="00BA2904">
        <w:rPr>
          <w:bCs/>
        </w:rPr>
        <w:t xml:space="preserve"> </w:t>
      </w:r>
      <w:r w:rsidR="008F3D62" w:rsidRPr="008F3D62">
        <w:rPr>
          <w:bCs/>
        </w:rPr>
        <w:t>2012 and FY 2013 targets</w:t>
      </w:r>
      <w:r w:rsidRPr="00BA2904">
        <w:rPr>
          <w:bCs/>
        </w:rPr>
        <w:t xml:space="preserve"> are 30,000</w:t>
      </w:r>
      <w:r w:rsidR="00F11798">
        <w:rPr>
          <w:bCs/>
        </w:rPr>
        <w:t xml:space="preserve"> </w:t>
      </w:r>
      <w:r w:rsidRPr="00BA2904">
        <w:rPr>
          <w:bCs/>
        </w:rPr>
        <w:t>participants in the RSAT Program</w:t>
      </w:r>
      <w:r w:rsidR="00B070C5">
        <w:rPr>
          <w:bCs/>
        </w:rPr>
        <w:t xml:space="preserve"> each year</w:t>
      </w:r>
      <w:r w:rsidR="00B070C5" w:rsidRPr="00BA2904">
        <w:rPr>
          <w:bCs/>
        </w:rPr>
        <w:t xml:space="preserve">.  </w:t>
      </w:r>
      <w:r w:rsidRPr="00BA2904">
        <w:t xml:space="preserve">Targets are estimated from previous year counts provided by grantees.  </w:t>
      </w:r>
    </w:p>
    <w:p w:rsidR="00D75A21" w:rsidRDefault="00D75A21" w:rsidP="00D75A21">
      <w:pPr>
        <w:autoSpaceDE w:val="0"/>
        <w:autoSpaceDN w:val="0"/>
        <w:spacing w:line="240" w:lineRule="auto"/>
        <w:jc w:val="left"/>
        <w:rPr>
          <w:bCs/>
        </w:rPr>
      </w:pPr>
    </w:p>
    <w:p w:rsidR="00D75A21" w:rsidRDefault="00176D5F" w:rsidP="00D75A21">
      <w:pPr>
        <w:autoSpaceDE w:val="0"/>
        <w:autoSpaceDN w:val="0"/>
        <w:spacing w:line="240" w:lineRule="auto"/>
        <w:jc w:val="left"/>
        <w:rPr>
          <w:bCs/>
        </w:rPr>
      </w:pPr>
      <w:r>
        <w:rPr>
          <w:bCs/>
          <w:noProof/>
        </w:rPr>
        <w:lastRenderedPageBreak/>
        <w:drawing>
          <wp:inline distT="0" distB="0" distL="0" distR="0">
            <wp:extent cx="5486400" cy="3200400"/>
            <wp:effectExtent l="1905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75A21" w:rsidRPr="006E0299" w:rsidRDefault="00252D4B" w:rsidP="00D75A21">
      <w:pPr>
        <w:autoSpaceDE w:val="0"/>
        <w:autoSpaceDN w:val="0"/>
        <w:spacing w:line="240" w:lineRule="auto"/>
        <w:jc w:val="left"/>
        <w:rPr>
          <w:bCs/>
          <w:sz w:val="20"/>
          <w:szCs w:val="20"/>
        </w:rPr>
      </w:pPr>
      <w:r w:rsidRPr="00252D4B">
        <w:rPr>
          <w:bCs/>
          <w:sz w:val="20"/>
          <w:szCs w:val="20"/>
        </w:rPr>
        <w:t>*</w:t>
      </w:r>
      <w:r w:rsidR="00D75A21" w:rsidRPr="006E0299">
        <w:rPr>
          <w:bCs/>
          <w:sz w:val="20"/>
          <w:szCs w:val="20"/>
        </w:rPr>
        <w:t xml:space="preserve"> FY 201</w:t>
      </w:r>
      <w:r w:rsidR="00E74370">
        <w:rPr>
          <w:bCs/>
          <w:sz w:val="20"/>
          <w:szCs w:val="20"/>
        </w:rPr>
        <w:t>1</w:t>
      </w:r>
      <w:r w:rsidR="00D75A21" w:rsidRPr="006E0299">
        <w:rPr>
          <w:bCs/>
          <w:sz w:val="20"/>
          <w:szCs w:val="20"/>
        </w:rPr>
        <w:t xml:space="preserve"> data will be available in October 201</w:t>
      </w:r>
      <w:r w:rsidR="00E74370">
        <w:rPr>
          <w:bCs/>
          <w:sz w:val="20"/>
          <w:szCs w:val="20"/>
        </w:rPr>
        <w:t>2</w:t>
      </w:r>
      <w:r w:rsidR="00D75A21" w:rsidRPr="006E0299">
        <w:rPr>
          <w:bCs/>
          <w:sz w:val="20"/>
          <w:szCs w:val="20"/>
        </w:rPr>
        <w:t xml:space="preserve"> </w:t>
      </w:r>
      <w:r w:rsidR="00AA1818">
        <w:rPr>
          <w:bCs/>
          <w:sz w:val="20"/>
          <w:szCs w:val="20"/>
        </w:rPr>
        <w:t>because</w:t>
      </w:r>
      <w:r w:rsidR="00AA1818" w:rsidRPr="006E0299">
        <w:rPr>
          <w:bCs/>
          <w:sz w:val="20"/>
          <w:szCs w:val="20"/>
        </w:rPr>
        <w:t xml:space="preserve"> </w:t>
      </w:r>
      <w:r w:rsidR="00D75A21" w:rsidRPr="006E0299">
        <w:rPr>
          <w:bCs/>
          <w:sz w:val="20"/>
          <w:szCs w:val="20"/>
        </w:rPr>
        <w:t>data are reported on a calendar year basis.</w:t>
      </w:r>
    </w:p>
    <w:p w:rsidR="00676C67" w:rsidRPr="00B034A8" w:rsidRDefault="00676C67" w:rsidP="00717CEE">
      <w:pPr>
        <w:autoSpaceDE w:val="0"/>
        <w:autoSpaceDN w:val="0"/>
        <w:spacing w:line="240" w:lineRule="auto"/>
        <w:jc w:val="left"/>
        <w:rPr>
          <w:bCs/>
        </w:rPr>
      </w:pPr>
    </w:p>
    <w:p w:rsidR="00D75A21" w:rsidRPr="00B034A8" w:rsidRDefault="00D75A21" w:rsidP="00D75A21">
      <w:pPr>
        <w:autoSpaceDE w:val="0"/>
        <w:autoSpaceDN w:val="0"/>
        <w:spacing w:line="240" w:lineRule="auto"/>
        <w:jc w:val="left"/>
        <w:rPr>
          <w:i/>
        </w:rPr>
      </w:pPr>
      <w:r w:rsidRPr="00BA2904">
        <w:t>In 20</w:t>
      </w:r>
      <w:r w:rsidR="00E74370">
        <w:t>10</w:t>
      </w:r>
      <w:r w:rsidRPr="00BA2904">
        <w:t>, the target of</w:t>
      </w:r>
      <w:r w:rsidRPr="00BA2904">
        <w:rPr>
          <w:i/>
        </w:rPr>
        <w:t xml:space="preserve"> </w:t>
      </w:r>
      <w:r w:rsidR="000E2026">
        <w:t>25,000</w:t>
      </w:r>
      <w:r w:rsidRPr="00BA2904">
        <w:t xml:space="preserve"> RSAT participants was exceeded by </w:t>
      </w:r>
      <w:r w:rsidR="000E2026">
        <w:t>4,872</w:t>
      </w:r>
      <w:r w:rsidRPr="00BA2904">
        <w:rPr>
          <w:i/>
        </w:rPr>
        <w:t>.</w:t>
      </w:r>
      <w:r w:rsidRPr="00BA2904">
        <w:rPr>
          <w:b/>
          <w:i/>
        </w:rPr>
        <w:t xml:space="preserve">  </w:t>
      </w:r>
      <w:r w:rsidRPr="00BA2904">
        <w:t xml:space="preserve">There are many contributing factors that determine the number of people who complete the RSAT program including the number of eligible offenders, the number of staff and treatment providers available, security issues, and the state’s ability to provide the required 25 percent matching funds.  The target of </w:t>
      </w:r>
      <w:r w:rsidR="000E2026">
        <w:t>3</w:t>
      </w:r>
      <w:r w:rsidRPr="00BA2904">
        <w:t xml:space="preserve">0,000 was based on prior year trends.  </w:t>
      </w:r>
      <w:r w:rsidR="00B070C5">
        <w:t>P</w:t>
      </w:r>
      <w:r w:rsidRPr="00BA2904">
        <w:t xml:space="preserve">reviously submitted numbers are sometimes updated and resubmitted to reflect more accurate </w:t>
      </w:r>
      <w:r w:rsidR="00B070C5">
        <w:t>actuals</w:t>
      </w:r>
      <w:r w:rsidR="00B070C5" w:rsidRPr="00BA2904">
        <w:t xml:space="preserve"> </w:t>
      </w:r>
      <w:r w:rsidRPr="00BA2904">
        <w:t xml:space="preserve">when additional reports are received from states.  </w:t>
      </w:r>
    </w:p>
    <w:p w:rsidR="00676C67" w:rsidRPr="00B034A8" w:rsidRDefault="00BA2904" w:rsidP="00717CEE">
      <w:pPr>
        <w:spacing w:line="240" w:lineRule="auto"/>
        <w:jc w:val="left"/>
      </w:pPr>
      <w:r w:rsidRPr="00BA2904">
        <w:t xml:space="preserve"> </w:t>
      </w:r>
    </w:p>
    <w:p w:rsidR="00676C67" w:rsidRPr="00B034A8" w:rsidRDefault="00BA2904" w:rsidP="00717CEE">
      <w:pPr>
        <w:spacing w:line="240" w:lineRule="auto"/>
        <w:jc w:val="left"/>
        <w:rPr>
          <w:szCs w:val="20"/>
        </w:rPr>
      </w:pPr>
      <w:r w:rsidRPr="00BA2904">
        <w:rPr>
          <w:szCs w:val="20"/>
        </w:rPr>
        <w:t xml:space="preserve"> </w:t>
      </w:r>
    </w:p>
    <w:p w:rsidR="00676C67" w:rsidRPr="00B034A8" w:rsidRDefault="00676C67" w:rsidP="00717CEE">
      <w:pPr>
        <w:spacing w:line="240" w:lineRule="auto"/>
        <w:jc w:val="left"/>
      </w:pPr>
    </w:p>
    <w:p w:rsidR="00676C67" w:rsidRPr="00B034A8" w:rsidRDefault="00676C67" w:rsidP="00717CEE">
      <w:pPr>
        <w:spacing w:line="240" w:lineRule="auto"/>
        <w:sectPr w:rsidR="00676C67" w:rsidRPr="00B034A8" w:rsidSect="00E70276">
          <w:type w:val="continuous"/>
          <w:pgSz w:w="12240" w:h="15840" w:code="1"/>
          <w:pgMar w:top="1440" w:right="1440" w:bottom="1440" w:left="720" w:header="720" w:footer="720" w:gutter="720"/>
          <w:cols w:space="720"/>
          <w:docGrid w:linePitch="360"/>
        </w:sectPr>
      </w:pPr>
    </w:p>
    <w:p w:rsidR="0026045A" w:rsidRDefault="0026045A" w:rsidP="0026045A">
      <w:pPr>
        <w:spacing w:line="240" w:lineRule="auto"/>
        <w:jc w:val="left"/>
        <w:rPr>
          <w:b/>
        </w:rPr>
      </w:pPr>
    </w:p>
    <w:p w:rsidR="00110831" w:rsidRDefault="00110831">
      <w:pPr>
        <w:widowControl/>
        <w:adjustRightInd/>
        <w:spacing w:line="240" w:lineRule="auto"/>
        <w:jc w:val="left"/>
        <w:textAlignment w:val="auto"/>
        <w:rPr>
          <w:color w:val="000000"/>
          <w:sz w:val="18"/>
          <w:szCs w:val="18"/>
          <w:vertAlign w:val="superscript"/>
        </w:rPr>
      </w:pPr>
      <w:r>
        <w:rPr>
          <w:sz w:val="18"/>
          <w:szCs w:val="18"/>
          <w:vertAlign w:val="superscript"/>
        </w:rPr>
        <w:br w:type="page"/>
      </w:r>
    </w:p>
    <w:p w:rsidR="00676C67" w:rsidRPr="00B034A8" w:rsidRDefault="00676C67" w:rsidP="00AE0B0A">
      <w:pPr>
        <w:pStyle w:val="Default"/>
        <w:jc w:val="left"/>
        <w:sectPr w:rsidR="00676C67" w:rsidRPr="00B034A8" w:rsidSect="00E70276">
          <w:footerReference w:type="default" r:id="rId43"/>
          <w:type w:val="continuous"/>
          <w:pgSz w:w="12240" w:h="15840" w:code="1"/>
          <w:pgMar w:top="1440" w:right="1440" w:bottom="1440" w:left="720" w:header="720" w:footer="720" w:gutter="720"/>
          <w:cols w:space="720"/>
          <w:docGrid w:linePitch="360"/>
        </w:sectPr>
      </w:pPr>
    </w:p>
    <w:p w:rsidR="00766384" w:rsidRDefault="00E2262D">
      <w:pPr>
        <w:spacing w:line="240" w:lineRule="auto"/>
        <w:rPr>
          <w:b/>
          <w:bCs/>
        </w:rPr>
      </w:pPr>
      <w:r w:rsidRPr="00E2262D">
        <w:rPr>
          <w:b/>
          <w:bCs/>
        </w:rPr>
        <w:lastRenderedPageBreak/>
        <w:t xml:space="preserve">D.  Juvenile Justice Programs </w:t>
      </w:r>
    </w:p>
    <w:p w:rsidR="006D024B" w:rsidRDefault="006D024B" w:rsidP="00B15C34">
      <w:pPr>
        <w:spacing w:line="240" w:lineRule="auto"/>
        <w:jc w:val="left"/>
        <w:rPr>
          <w:lang w:val="en-CA"/>
        </w:rPr>
      </w:pPr>
    </w:p>
    <w:p w:rsidR="006D024B" w:rsidRPr="00B034A8" w:rsidRDefault="006D024B" w:rsidP="006D024B">
      <w:pPr>
        <w:spacing w:line="240" w:lineRule="auto"/>
        <w:rPr>
          <w:b/>
          <w:bCs/>
        </w:rPr>
      </w:pPr>
      <w:r w:rsidRPr="00BA2904">
        <w:rPr>
          <w:b/>
          <w:bCs/>
        </w:rPr>
        <w:t>(Dollars in Thousands)</w:t>
      </w:r>
    </w:p>
    <w:tbl>
      <w:tblPr>
        <w:tblW w:w="91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78"/>
        <w:gridCol w:w="2602"/>
      </w:tblGrid>
      <w:tr w:rsidR="006D024B" w:rsidRPr="00B034A8" w:rsidTr="00BC0251">
        <w:tc>
          <w:tcPr>
            <w:tcW w:w="6578" w:type="dxa"/>
          </w:tcPr>
          <w:p w:rsidR="006D024B" w:rsidRPr="00D97DCF" w:rsidRDefault="006D024B" w:rsidP="00BC0251">
            <w:pPr>
              <w:pStyle w:val="Title"/>
              <w:ind w:left="0"/>
              <w:jc w:val="left"/>
              <w:rPr>
                <w:iCs/>
              </w:rPr>
            </w:pPr>
            <w:r>
              <w:rPr>
                <w:iCs/>
              </w:rPr>
              <w:t xml:space="preserve">Juvenile Justice Programs </w:t>
            </w:r>
            <w:r>
              <w:rPr>
                <w:i w:val="0"/>
              </w:rPr>
              <w:t>TOTAL</w:t>
            </w:r>
          </w:p>
        </w:tc>
        <w:tc>
          <w:tcPr>
            <w:tcW w:w="2602" w:type="dxa"/>
          </w:tcPr>
          <w:p w:rsidR="006D024B" w:rsidRPr="00D97DCF" w:rsidRDefault="006D024B" w:rsidP="00BC0251">
            <w:pPr>
              <w:pStyle w:val="Title"/>
              <w:ind w:left="0"/>
              <w:rPr>
                <w:i w:val="0"/>
              </w:rPr>
            </w:pPr>
            <w:r>
              <w:rPr>
                <w:i w:val="0"/>
              </w:rPr>
              <w:t>Amount</w:t>
            </w:r>
          </w:p>
        </w:tc>
      </w:tr>
      <w:tr w:rsidR="006D024B" w:rsidRPr="00B034A8" w:rsidTr="00BC0251">
        <w:tc>
          <w:tcPr>
            <w:tcW w:w="6578" w:type="dxa"/>
          </w:tcPr>
          <w:p w:rsidR="009341AB" w:rsidRDefault="006D024B">
            <w:pPr>
              <w:pStyle w:val="Title"/>
              <w:ind w:left="0"/>
              <w:jc w:val="left"/>
              <w:rPr>
                <w:b w:val="0"/>
                <w:bCs/>
                <w:i w:val="0"/>
              </w:rPr>
            </w:pPr>
            <w:r>
              <w:rPr>
                <w:b w:val="0"/>
                <w:bCs/>
                <w:i w:val="0"/>
              </w:rPr>
              <w:t>2011 Enacted</w:t>
            </w:r>
          </w:p>
        </w:tc>
        <w:tc>
          <w:tcPr>
            <w:tcW w:w="2602" w:type="dxa"/>
            <w:vAlign w:val="center"/>
          </w:tcPr>
          <w:p w:rsidR="007E36FA" w:rsidRDefault="006D024B">
            <w:pPr>
              <w:pStyle w:val="Title"/>
              <w:ind w:left="0"/>
              <w:jc w:val="right"/>
              <w:rPr>
                <w:b w:val="0"/>
                <w:bCs/>
                <w:i w:val="0"/>
              </w:rPr>
            </w:pPr>
            <w:r w:rsidRPr="00252D4B">
              <w:rPr>
                <w:b w:val="0"/>
                <w:bCs/>
                <w:i w:val="0"/>
              </w:rPr>
              <w:t>$275,42</w:t>
            </w:r>
            <w:r w:rsidR="00E71F13">
              <w:rPr>
                <w:b w:val="0"/>
                <w:bCs/>
                <w:i w:val="0"/>
              </w:rPr>
              <w:t>3</w:t>
            </w:r>
          </w:p>
        </w:tc>
      </w:tr>
      <w:tr w:rsidR="006D024B" w:rsidRPr="00B034A8" w:rsidTr="00BC0251">
        <w:tc>
          <w:tcPr>
            <w:tcW w:w="6578" w:type="dxa"/>
          </w:tcPr>
          <w:p w:rsidR="009341AB" w:rsidRDefault="006D024B">
            <w:pPr>
              <w:pStyle w:val="Title"/>
              <w:ind w:left="0"/>
              <w:jc w:val="left"/>
              <w:rPr>
                <w:b w:val="0"/>
                <w:bCs/>
                <w:i w:val="0"/>
              </w:rPr>
            </w:pPr>
            <w:r>
              <w:rPr>
                <w:b w:val="0"/>
                <w:bCs/>
                <w:i w:val="0"/>
              </w:rPr>
              <w:t xml:space="preserve">2012 </w:t>
            </w:r>
            <w:r w:rsidR="00CB3E8C">
              <w:rPr>
                <w:b w:val="0"/>
                <w:bCs/>
                <w:i w:val="0"/>
              </w:rPr>
              <w:t>Enacted</w:t>
            </w:r>
          </w:p>
        </w:tc>
        <w:tc>
          <w:tcPr>
            <w:tcW w:w="2602" w:type="dxa"/>
            <w:vAlign w:val="center"/>
          </w:tcPr>
          <w:p w:rsidR="006D024B" w:rsidRPr="00E17C73" w:rsidRDefault="00206001" w:rsidP="00BC0251">
            <w:pPr>
              <w:pStyle w:val="Title"/>
              <w:ind w:left="0"/>
              <w:jc w:val="right"/>
              <w:rPr>
                <w:b w:val="0"/>
                <w:bCs/>
                <w:i w:val="0"/>
              </w:rPr>
            </w:pPr>
            <w:r>
              <w:rPr>
                <w:b w:val="0"/>
                <w:bCs/>
                <w:i w:val="0"/>
              </w:rPr>
              <w:t>262,500</w:t>
            </w:r>
          </w:p>
        </w:tc>
      </w:tr>
      <w:tr w:rsidR="006D024B" w:rsidRPr="00B034A8" w:rsidTr="00BC0251">
        <w:tc>
          <w:tcPr>
            <w:tcW w:w="6578" w:type="dxa"/>
          </w:tcPr>
          <w:p w:rsidR="006D024B" w:rsidRPr="00C004AC" w:rsidRDefault="006D024B" w:rsidP="00BC0251">
            <w:pPr>
              <w:pStyle w:val="Title"/>
              <w:ind w:left="0"/>
              <w:jc w:val="left"/>
              <w:rPr>
                <w:b w:val="0"/>
                <w:bCs/>
                <w:i w:val="0"/>
              </w:rPr>
            </w:pPr>
            <w:r w:rsidRPr="00C004AC">
              <w:rPr>
                <w:b w:val="0"/>
                <w:bCs/>
                <w:i w:val="0"/>
              </w:rPr>
              <w:t>Adjustments to Base and Technical Adjustments</w:t>
            </w:r>
          </w:p>
        </w:tc>
        <w:tc>
          <w:tcPr>
            <w:tcW w:w="2602" w:type="dxa"/>
            <w:vAlign w:val="center"/>
          </w:tcPr>
          <w:p w:rsidR="006D024B" w:rsidRPr="00C004AC" w:rsidRDefault="00E71F13" w:rsidP="00BC0251">
            <w:pPr>
              <w:pStyle w:val="Title"/>
              <w:ind w:left="0"/>
              <w:jc w:val="right"/>
              <w:rPr>
                <w:b w:val="0"/>
                <w:bCs/>
                <w:i w:val="0"/>
              </w:rPr>
            </w:pPr>
            <w:r>
              <w:rPr>
                <w:b w:val="0"/>
                <w:bCs/>
                <w:i w:val="0"/>
              </w:rPr>
              <w:t>0</w:t>
            </w:r>
          </w:p>
        </w:tc>
      </w:tr>
      <w:tr w:rsidR="006D024B" w:rsidRPr="00B034A8" w:rsidTr="00BC0251">
        <w:tc>
          <w:tcPr>
            <w:tcW w:w="6578" w:type="dxa"/>
          </w:tcPr>
          <w:p w:rsidR="006D024B" w:rsidRPr="00C004AC" w:rsidRDefault="006D024B" w:rsidP="00BC0251">
            <w:pPr>
              <w:pStyle w:val="Title"/>
              <w:ind w:left="0"/>
              <w:jc w:val="left"/>
              <w:rPr>
                <w:b w:val="0"/>
                <w:bCs/>
                <w:i w:val="0"/>
              </w:rPr>
            </w:pPr>
            <w:r w:rsidRPr="00C004AC">
              <w:rPr>
                <w:b w:val="0"/>
                <w:bCs/>
                <w:i w:val="0"/>
              </w:rPr>
              <w:t>2013</w:t>
            </w:r>
            <w:r>
              <w:rPr>
                <w:b w:val="0"/>
                <w:bCs/>
                <w:i w:val="0"/>
              </w:rPr>
              <w:t xml:space="preserve"> </w:t>
            </w:r>
            <w:r w:rsidRPr="00C004AC">
              <w:rPr>
                <w:b w:val="0"/>
                <w:bCs/>
                <w:i w:val="0"/>
              </w:rPr>
              <w:t>Current Services</w:t>
            </w:r>
          </w:p>
        </w:tc>
        <w:tc>
          <w:tcPr>
            <w:tcW w:w="2602" w:type="dxa"/>
            <w:vAlign w:val="center"/>
          </w:tcPr>
          <w:p w:rsidR="006D024B" w:rsidRPr="00C004AC" w:rsidRDefault="00E71F13" w:rsidP="00BC0251">
            <w:pPr>
              <w:pStyle w:val="Title"/>
              <w:ind w:left="0"/>
              <w:jc w:val="right"/>
              <w:rPr>
                <w:b w:val="0"/>
                <w:bCs/>
                <w:i w:val="0"/>
              </w:rPr>
            </w:pPr>
            <w:r>
              <w:rPr>
                <w:b w:val="0"/>
                <w:bCs/>
                <w:i w:val="0"/>
              </w:rPr>
              <w:t>262,500</w:t>
            </w:r>
          </w:p>
        </w:tc>
      </w:tr>
      <w:tr w:rsidR="006D024B" w:rsidRPr="00B034A8" w:rsidTr="00BC0251">
        <w:tc>
          <w:tcPr>
            <w:tcW w:w="6578" w:type="dxa"/>
          </w:tcPr>
          <w:p w:rsidR="006D024B" w:rsidRPr="007057F6" w:rsidRDefault="006D024B" w:rsidP="00BC0251">
            <w:pPr>
              <w:pStyle w:val="Title"/>
              <w:ind w:left="0"/>
              <w:jc w:val="left"/>
              <w:rPr>
                <w:b w:val="0"/>
                <w:bCs/>
                <w:i w:val="0"/>
              </w:rPr>
            </w:pPr>
            <w:r w:rsidRPr="004F176E">
              <w:rPr>
                <w:b w:val="0"/>
                <w:bCs/>
                <w:i w:val="0"/>
              </w:rPr>
              <w:t>2013 Program Increases</w:t>
            </w:r>
          </w:p>
        </w:tc>
        <w:tc>
          <w:tcPr>
            <w:tcW w:w="2602" w:type="dxa"/>
            <w:vAlign w:val="center"/>
          </w:tcPr>
          <w:p w:rsidR="006D024B" w:rsidRPr="007057F6" w:rsidRDefault="00E71F13" w:rsidP="00BC0251">
            <w:pPr>
              <w:pStyle w:val="Title"/>
              <w:ind w:left="0"/>
              <w:jc w:val="right"/>
              <w:rPr>
                <w:b w:val="0"/>
                <w:bCs/>
                <w:i w:val="0"/>
              </w:rPr>
            </w:pPr>
            <w:r>
              <w:rPr>
                <w:b w:val="0"/>
                <w:bCs/>
                <w:i w:val="0"/>
              </w:rPr>
              <w:t>87,000</w:t>
            </w:r>
          </w:p>
        </w:tc>
      </w:tr>
      <w:tr w:rsidR="006D024B" w:rsidRPr="00B034A8" w:rsidTr="00BC0251">
        <w:tc>
          <w:tcPr>
            <w:tcW w:w="6578" w:type="dxa"/>
          </w:tcPr>
          <w:p w:rsidR="006D024B" w:rsidRPr="007057F6" w:rsidRDefault="006D024B" w:rsidP="00BC0251">
            <w:pPr>
              <w:pStyle w:val="Title"/>
              <w:ind w:left="0"/>
              <w:jc w:val="left"/>
              <w:rPr>
                <w:b w:val="0"/>
                <w:bCs/>
                <w:i w:val="0"/>
              </w:rPr>
            </w:pPr>
            <w:r w:rsidRPr="004F176E">
              <w:rPr>
                <w:b w:val="0"/>
                <w:bCs/>
                <w:i w:val="0"/>
              </w:rPr>
              <w:t>2013 Program Offsets</w:t>
            </w:r>
          </w:p>
        </w:tc>
        <w:tc>
          <w:tcPr>
            <w:tcW w:w="2602" w:type="dxa"/>
            <w:vAlign w:val="center"/>
          </w:tcPr>
          <w:p w:rsidR="006D024B" w:rsidRPr="007057F6" w:rsidRDefault="00E71F13" w:rsidP="00BC0251">
            <w:pPr>
              <w:pStyle w:val="Title"/>
              <w:ind w:left="0"/>
              <w:jc w:val="right"/>
              <w:rPr>
                <w:b w:val="0"/>
                <w:bCs/>
                <w:i w:val="0"/>
              </w:rPr>
            </w:pPr>
            <w:r>
              <w:rPr>
                <w:b w:val="0"/>
                <w:bCs/>
                <w:i w:val="0"/>
              </w:rPr>
              <w:t>(104,500)</w:t>
            </w:r>
          </w:p>
        </w:tc>
      </w:tr>
      <w:tr w:rsidR="006D024B" w:rsidRPr="00B034A8" w:rsidTr="00BC0251">
        <w:tc>
          <w:tcPr>
            <w:tcW w:w="6578" w:type="dxa"/>
          </w:tcPr>
          <w:p w:rsidR="006D024B" w:rsidRPr="007057F6" w:rsidRDefault="006D024B" w:rsidP="00BC0251">
            <w:pPr>
              <w:pStyle w:val="Title"/>
              <w:ind w:left="0"/>
              <w:jc w:val="left"/>
              <w:rPr>
                <w:b w:val="0"/>
                <w:bCs/>
                <w:i w:val="0"/>
              </w:rPr>
            </w:pPr>
            <w:r w:rsidRPr="004F176E">
              <w:rPr>
                <w:b w:val="0"/>
                <w:bCs/>
                <w:i w:val="0"/>
              </w:rPr>
              <w:t>2013 Request</w:t>
            </w:r>
          </w:p>
        </w:tc>
        <w:tc>
          <w:tcPr>
            <w:tcW w:w="2602" w:type="dxa"/>
            <w:vAlign w:val="center"/>
          </w:tcPr>
          <w:p w:rsidR="006D024B" w:rsidRPr="007057F6" w:rsidRDefault="00E71F13" w:rsidP="00BC0251">
            <w:pPr>
              <w:pStyle w:val="Title"/>
              <w:ind w:left="0"/>
              <w:jc w:val="right"/>
              <w:rPr>
                <w:b w:val="0"/>
                <w:bCs/>
                <w:i w:val="0"/>
              </w:rPr>
            </w:pPr>
            <w:r>
              <w:rPr>
                <w:b w:val="0"/>
                <w:bCs/>
                <w:i w:val="0"/>
              </w:rPr>
              <w:t>245,000</w:t>
            </w:r>
          </w:p>
        </w:tc>
      </w:tr>
      <w:tr w:rsidR="006D024B" w:rsidRPr="00B034A8" w:rsidTr="00BC0251">
        <w:tc>
          <w:tcPr>
            <w:tcW w:w="6578" w:type="dxa"/>
            <w:shd w:val="clear" w:color="auto" w:fill="E6E6E6"/>
          </w:tcPr>
          <w:p w:rsidR="006D024B" w:rsidRPr="007057F6" w:rsidRDefault="006D024B" w:rsidP="00BC0251">
            <w:pPr>
              <w:pStyle w:val="Title"/>
              <w:ind w:left="0"/>
              <w:jc w:val="left"/>
              <w:rPr>
                <w:b w:val="0"/>
                <w:bCs/>
                <w:i w:val="0"/>
              </w:rPr>
            </w:pPr>
            <w:r w:rsidRPr="004F176E">
              <w:rPr>
                <w:i w:val="0"/>
              </w:rPr>
              <w:t>Total Change 2012-2013</w:t>
            </w:r>
          </w:p>
        </w:tc>
        <w:tc>
          <w:tcPr>
            <w:tcW w:w="2602" w:type="dxa"/>
            <w:shd w:val="clear" w:color="auto" w:fill="E6E6E6"/>
            <w:vAlign w:val="center"/>
          </w:tcPr>
          <w:p w:rsidR="006D024B" w:rsidRDefault="00E71F13" w:rsidP="00B00528">
            <w:pPr>
              <w:pStyle w:val="Title"/>
              <w:ind w:left="0"/>
              <w:jc w:val="right"/>
              <w:rPr>
                <w:bCs/>
                <w:i w:val="0"/>
              </w:rPr>
            </w:pPr>
            <w:r>
              <w:rPr>
                <w:bCs/>
                <w:i w:val="0"/>
              </w:rPr>
              <w:t>(</w:t>
            </w:r>
            <w:r w:rsidR="006D024B" w:rsidRPr="004F176E">
              <w:rPr>
                <w:bCs/>
                <w:i w:val="0"/>
              </w:rPr>
              <w:t>$</w:t>
            </w:r>
            <w:r>
              <w:rPr>
                <w:bCs/>
                <w:i w:val="0"/>
              </w:rPr>
              <w:t>17,500)</w:t>
            </w:r>
          </w:p>
        </w:tc>
      </w:tr>
    </w:tbl>
    <w:p w:rsidR="006D024B" w:rsidRPr="00B034A8" w:rsidRDefault="006D024B" w:rsidP="006D024B">
      <w:pPr>
        <w:spacing w:line="240" w:lineRule="auto"/>
        <w:jc w:val="left"/>
        <w:outlineLvl w:val="2"/>
        <w:rPr>
          <w:b/>
          <w:bCs/>
        </w:rPr>
      </w:pPr>
    </w:p>
    <w:p w:rsidR="006D024B" w:rsidRPr="00B034A8" w:rsidRDefault="006D024B" w:rsidP="006D024B">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BA2904">
        <w:rPr>
          <w:b/>
        </w:rPr>
        <w:t xml:space="preserve">1. </w:t>
      </w:r>
      <w:r w:rsidRPr="00BA2904">
        <w:rPr>
          <w:b/>
        </w:rPr>
        <w:tab/>
      </w:r>
      <w:r w:rsidRPr="00BA2904">
        <w:rPr>
          <w:b/>
          <w:bCs/>
        </w:rPr>
        <w:t>Account Description</w:t>
      </w:r>
    </w:p>
    <w:p w:rsidR="006D024B" w:rsidRPr="00B034A8" w:rsidRDefault="006D024B" w:rsidP="006D024B">
      <w:pPr>
        <w:widowControl/>
        <w:tabs>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p>
    <w:p w:rsidR="006F3C84" w:rsidRDefault="006D024B">
      <w:pPr>
        <w:spacing w:line="240" w:lineRule="auto"/>
        <w:contextualSpacing/>
        <w:jc w:val="left"/>
      </w:pPr>
      <w:r w:rsidRPr="005613E8">
        <w:t>OJP requests $</w:t>
      </w:r>
      <w:r w:rsidR="00E71F13">
        <w:t>245.0</w:t>
      </w:r>
      <w:r w:rsidRPr="005613E8">
        <w:t xml:space="preserve"> million for the Juvenile Justice Programs account, which is $</w:t>
      </w:r>
      <w:r w:rsidR="00E71F13">
        <w:t>17.5</w:t>
      </w:r>
      <w:r w:rsidR="00CB3E8C">
        <w:t xml:space="preserve"> </w:t>
      </w:r>
      <w:r w:rsidRPr="005613E8">
        <w:t xml:space="preserve">million </w:t>
      </w:r>
      <w:r w:rsidR="00CB3E8C">
        <w:t>below</w:t>
      </w:r>
      <w:r w:rsidRPr="005613E8">
        <w:t xml:space="preserve"> the FY 2012 </w:t>
      </w:r>
      <w:r w:rsidR="00CB3E8C">
        <w:t>Enacted</w:t>
      </w:r>
      <w:r w:rsidRPr="005613E8">
        <w:t xml:space="preserve"> level.</w:t>
      </w:r>
      <w:r>
        <w:t xml:space="preserve">  </w:t>
      </w:r>
      <w:r w:rsidR="00806DB3">
        <w:t xml:space="preserve">In addition, </w:t>
      </w:r>
      <w:r w:rsidR="007B78C3" w:rsidRPr="007B78C3">
        <w:t xml:space="preserve">funding for the Missing </w:t>
      </w:r>
      <w:r w:rsidR="00845E74">
        <w:t xml:space="preserve">and Exploited </w:t>
      </w:r>
      <w:r w:rsidR="007B78C3" w:rsidRPr="007B78C3">
        <w:t>Children Program, which had been appropriated under the Juvenile Justice Appropriation in FY 2012, is included under</w:t>
      </w:r>
      <w:r w:rsidR="00845E74">
        <w:t xml:space="preserve"> the</w:t>
      </w:r>
      <w:r w:rsidR="007B78C3" w:rsidRPr="007B78C3">
        <w:t xml:space="preserve"> State and Local </w:t>
      </w:r>
      <w:r w:rsidR="00845E74">
        <w:t xml:space="preserve">Law Enforcement Assistance account </w:t>
      </w:r>
      <w:r w:rsidR="007B78C3" w:rsidRPr="007B78C3">
        <w:t>as a transfer of $67.0 million from the Crime Victims Fund in FY 2013, making total funding for juvenile justice-related programs $312.0 million in FY 2013.  This compares to an FY 2012 enacted level of $262.5 million for these same programs.</w:t>
      </w:r>
      <w:r w:rsidR="00806DB3">
        <w:t xml:space="preserve">  </w:t>
      </w:r>
      <w:r>
        <w:t>This account includes programs that</w:t>
      </w:r>
      <w:r w:rsidRPr="00646908">
        <w:t xml:space="preserve"> support state, local, and tribal community efforts to develop and</w:t>
      </w:r>
      <w:r w:rsidRPr="00BA2904">
        <w:t xml:space="preserve"> implement effective and coordinated prevention and intervention juvenile programs.  The objectives of these programs are to reduce juvenile delinquency and crime, improve the juvenile justice system so that it protects public safety, hold offenders accountable, </w:t>
      </w:r>
      <w:r>
        <w:t xml:space="preserve">assist missing and exploited children and their families, </w:t>
      </w:r>
      <w:r w:rsidRPr="00BA2904">
        <w:t xml:space="preserve">and provide treatment and rehabilitative services tailored to the needs of juveniles and their families. </w:t>
      </w:r>
    </w:p>
    <w:p w:rsidR="006D024B" w:rsidRPr="00B034A8" w:rsidRDefault="006D024B" w:rsidP="006D024B">
      <w:pPr>
        <w:numPr>
          <w:ilvl w:val="12"/>
          <w:numId w:val="0"/>
        </w:numPr>
        <w:tabs>
          <w:tab w:val="left" w:pos="8167"/>
        </w:tabs>
        <w:spacing w:line="240" w:lineRule="auto"/>
        <w:jc w:val="left"/>
        <w:rPr>
          <w:color w:val="000000"/>
        </w:rPr>
      </w:pPr>
    </w:p>
    <w:p w:rsidR="006D024B" w:rsidRPr="00B034A8" w:rsidRDefault="006D024B" w:rsidP="006D024B">
      <w:pPr>
        <w:numPr>
          <w:ilvl w:val="12"/>
          <w:numId w:val="0"/>
        </w:numPr>
        <w:spacing w:line="240" w:lineRule="auto"/>
        <w:jc w:val="left"/>
        <w:rPr>
          <w:sz w:val="22"/>
          <w:szCs w:val="22"/>
        </w:rPr>
      </w:pPr>
      <w:smartTag w:uri="urn:schemas-microsoft-com:office:smarttags" w:element="country-region">
        <w:smartTag w:uri="urn:schemas-microsoft-com:office:smarttags" w:element="place">
          <w:r w:rsidRPr="00BA2904">
            <w:rPr>
              <w:color w:val="000000"/>
            </w:rPr>
            <w:t>America</w:t>
          </w:r>
        </w:smartTag>
      </w:smartTag>
      <w:r w:rsidRPr="00BA2904">
        <w:rPr>
          <w:color w:val="000000"/>
        </w:rPr>
        <w:t xml:space="preserve">'s youth are facing an ever-changing set of problems and barriers to successful lives.  As a result, OJP is constantly challenged to develop enlightened policies and programs to address the needs and risks of those youth who enter the juvenile justice system.  OJP remains </w:t>
      </w:r>
      <w:r w:rsidRPr="00BA2904">
        <w:t xml:space="preserve">committed to leading the nation in efforts addressing these challenges which include: preparing juvenile offenders to return to their communities following release from secure correctional facilities; dealing with the small percentage of serious, violent, and chronic juvenile offenders; helping states address the disproportionate confinement of minority youth; and helping children who have been victimized by crime and child abuse. </w:t>
      </w:r>
    </w:p>
    <w:p w:rsidR="006D024B" w:rsidRPr="00B034A8" w:rsidRDefault="006D024B" w:rsidP="006D024B">
      <w:pPr>
        <w:spacing w:line="240" w:lineRule="auto"/>
        <w:rPr>
          <w:b/>
          <w:bCs/>
          <w:u w:val="single"/>
        </w:rPr>
      </w:pPr>
    </w:p>
    <w:p w:rsidR="006D024B" w:rsidRDefault="006D024B" w:rsidP="006D024B">
      <w:pPr>
        <w:spacing w:line="240" w:lineRule="auto"/>
      </w:pPr>
      <w:r w:rsidRPr="00BA2904">
        <w:rPr>
          <w:bCs/>
        </w:rPr>
        <w:t>Some programs funded under this appropriation account include:</w:t>
      </w:r>
    </w:p>
    <w:p w:rsidR="006D024B" w:rsidRDefault="006D024B" w:rsidP="006D024B">
      <w:pPr>
        <w:spacing w:line="240" w:lineRule="auto"/>
        <w:ind w:left="720"/>
        <w:jc w:val="left"/>
      </w:pPr>
    </w:p>
    <w:p w:rsidR="00510B22" w:rsidRDefault="00CB3E8C">
      <w:pPr>
        <w:pStyle w:val="ListParagraph"/>
        <w:numPr>
          <w:ilvl w:val="0"/>
          <w:numId w:val="19"/>
        </w:numPr>
        <w:contextualSpacing/>
      </w:pPr>
      <w:r>
        <w:t xml:space="preserve">Part B </w:t>
      </w:r>
      <w:r w:rsidRPr="00B15C34">
        <w:t>Formula Grants by Title II, Part B of the Juvenile Justice and Delinquency Prevention (JJDP) Act (42 U.S.C. 5631 et seq.), is the core program that supports state, local, and tribal efforts to develop and implement comprehensive state juvenile justic</w:t>
      </w:r>
      <w:r>
        <w:t xml:space="preserve">e </w:t>
      </w:r>
      <w:r w:rsidRPr="00B15C34">
        <w:t xml:space="preserve">plans.  Funding also is available for training and technical assistance to help small, non-profit organizations, including faith-based organizations, with the federal grants process.  </w:t>
      </w:r>
      <w:r w:rsidRPr="00B15C34">
        <w:lastRenderedPageBreak/>
        <w:t>In addition, the Part B program has worked to improve the fairness and responsiveness of the juvenile justice system and increase accountability of the juvenile</w:t>
      </w:r>
      <w:r>
        <w:t xml:space="preserve"> offender.</w:t>
      </w:r>
    </w:p>
    <w:p w:rsidR="00510B22" w:rsidRDefault="006D024B">
      <w:pPr>
        <w:spacing w:line="240" w:lineRule="auto"/>
        <w:contextualSpacing/>
        <w:jc w:val="left"/>
      </w:pPr>
      <w:r w:rsidRPr="00B15C34">
        <w:t xml:space="preserve"> </w:t>
      </w:r>
    </w:p>
    <w:p w:rsidR="006D024B" w:rsidRPr="00B034A8" w:rsidRDefault="006D024B" w:rsidP="006D024B">
      <w:pPr>
        <w:numPr>
          <w:ilvl w:val="0"/>
          <w:numId w:val="13"/>
        </w:numPr>
        <w:spacing w:line="240" w:lineRule="auto"/>
        <w:jc w:val="left"/>
      </w:pPr>
      <w:r w:rsidRPr="00B15C34">
        <w:t>Youth Mentoring Program, authorized through annual appropriations acts, supports national and local mentoring initiatives focused on reentry and gang-involved youth.  In addition, the Office of Juvenile Justice and Delinquency Prevention (OJJDP), supports training and technical assistance to the sites to assist with adapting existing mentoring approaches to meet the needs of the target populations and to identify and maintain partnerships.</w:t>
      </w:r>
    </w:p>
    <w:p w:rsidR="006D024B" w:rsidRPr="00B034A8" w:rsidRDefault="006D024B" w:rsidP="006D024B">
      <w:pPr>
        <w:spacing w:line="240" w:lineRule="auto"/>
        <w:jc w:val="left"/>
        <w:rPr>
          <w:b/>
          <w:bCs/>
          <w:u w:val="single"/>
        </w:rPr>
      </w:pPr>
    </w:p>
    <w:p w:rsidR="006D024B" w:rsidRPr="00B034A8" w:rsidRDefault="006D024B" w:rsidP="006D024B">
      <w:pPr>
        <w:numPr>
          <w:ilvl w:val="0"/>
          <w:numId w:val="14"/>
        </w:numPr>
        <w:spacing w:line="240" w:lineRule="auto"/>
        <w:jc w:val="left"/>
      </w:pPr>
      <w:r w:rsidRPr="00BA2904">
        <w:rPr>
          <w:bCs/>
        </w:rPr>
        <w:t>Title V: Local Delinquency Prevention Incentive Grants</w:t>
      </w:r>
      <w:r w:rsidRPr="00BA2904">
        <w:t xml:space="preserve">, authorized by 42 </w:t>
      </w:r>
      <w:r>
        <w:t>U.S.C.</w:t>
      </w:r>
      <w:r w:rsidRPr="00BA2904">
        <w:t xml:space="preserve"> 578</w:t>
      </w:r>
      <w:r>
        <w:t>1</w:t>
      </w:r>
      <w:r w:rsidRPr="003B3EB0">
        <w:rPr>
          <w:i/>
        </w:rPr>
        <w:t xml:space="preserve"> et seq</w:t>
      </w:r>
      <w:r>
        <w:t>.,</w:t>
      </w:r>
      <w:r w:rsidRPr="00BA2904">
        <w:t xml:space="preserve"> provides awards through state advisory groups to units of local government for a broad range of delinquency prevention programs and activities to benefit youth who are at risk of having contact with the juvenile justice system.  </w:t>
      </w:r>
    </w:p>
    <w:p w:rsidR="006D024B" w:rsidRPr="00B034A8" w:rsidRDefault="006D024B" w:rsidP="006D024B">
      <w:pPr>
        <w:spacing w:line="240" w:lineRule="auto"/>
        <w:jc w:val="left"/>
        <w:rPr>
          <w:bCs/>
        </w:rPr>
      </w:pPr>
    </w:p>
    <w:p w:rsidR="006D024B" w:rsidRPr="00B034A8" w:rsidRDefault="006D024B" w:rsidP="006D024B">
      <w:pPr>
        <w:numPr>
          <w:ilvl w:val="0"/>
          <w:numId w:val="14"/>
        </w:numPr>
        <w:spacing w:line="240" w:lineRule="auto"/>
        <w:jc w:val="left"/>
      </w:pPr>
      <w:r>
        <w:rPr>
          <w:bCs/>
        </w:rPr>
        <w:t>Victims of Child Abuse (</w:t>
      </w:r>
      <w:r w:rsidRPr="00BA2904">
        <w:rPr>
          <w:bCs/>
        </w:rPr>
        <w:t>VOCA</w:t>
      </w:r>
      <w:r>
        <w:rPr>
          <w:bCs/>
        </w:rPr>
        <w:t>)</w:t>
      </w:r>
      <w:r w:rsidRPr="00BA2904">
        <w:rPr>
          <w:bCs/>
        </w:rPr>
        <w:t xml:space="preserve"> - </w:t>
      </w:r>
      <w:r w:rsidRPr="00BA2904">
        <w:t xml:space="preserve">Improving Investigation and Prosecution of Child Abuse Program, authorized by 42 </w:t>
      </w:r>
      <w:r>
        <w:t>U.S.C.</w:t>
      </w:r>
      <w:r w:rsidRPr="00BA2904">
        <w:t xml:space="preserve"> 13001 </w:t>
      </w:r>
      <w:r w:rsidRPr="00BA2904">
        <w:rPr>
          <w:i/>
        </w:rPr>
        <w:t>et seq</w:t>
      </w:r>
      <w:r>
        <w:t>.</w:t>
      </w:r>
      <w:r w:rsidRPr="00BA2904">
        <w:t xml:space="preserve"> provides training and technical assistance to professionals involved in investigating, prosecuting, and treating child abuse.  This program also supports the development of Children's Advocacy Centers (CACs) and/or multi-disciplinary teams (MDTs) designed to prevent the inadvertent revictimization of an abused child by the justice and social service systems in their efforts to protect the child. </w:t>
      </w:r>
    </w:p>
    <w:p w:rsidR="006D024B" w:rsidRPr="00B034A8" w:rsidRDefault="006D024B" w:rsidP="006D024B">
      <w:pPr>
        <w:spacing w:line="240" w:lineRule="auto"/>
        <w:jc w:val="left"/>
      </w:pPr>
    </w:p>
    <w:p w:rsidR="006D024B" w:rsidRPr="00B034A8" w:rsidRDefault="006D024B" w:rsidP="006D024B">
      <w:pPr>
        <w:widowControl/>
        <w:numPr>
          <w:ilvl w:val="0"/>
          <w:numId w:val="15"/>
        </w:numPr>
        <w:adjustRightInd/>
        <w:spacing w:line="240" w:lineRule="auto"/>
        <w:jc w:val="left"/>
        <w:rPr>
          <w:b/>
          <w:bCs/>
          <w:u w:val="single"/>
        </w:rPr>
      </w:pPr>
      <w:r w:rsidRPr="00BA2904">
        <w:rPr>
          <w:bCs/>
        </w:rPr>
        <w:t>Juvenile Accountability Block Grant (JABG)</w:t>
      </w:r>
      <w:r w:rsidRPr="00BA2904">
        <w:t xml:space="preserve"> Program, authorized by 42 </w:t>
      </w:r>
      <w:r>
        <w:t>U.S.C.</w:t>
      </w:r>
      <w:r w:rsidRPr="00BA2904">
        <w:t xml:space="preserve"> 3796ee-10(a), funds block grants to states to support a variety of accountability-based programs.  The basic premise underlying the JABG program is that both the juvenile offender and the juvenile justice system are held accountable.  For the juvenile offender, accountability means an assurance of facing individualized consequences through which the juvenile offender is made aware of and held responsible for the loss, damage, or injury that the victim experiences.</w:t>
      </w:r>
    </w:p>
    <w:p w:rsidR="006D024B" w:rsidRPr="00931A88" w:rsidRDefault="006D024B" w:rsidP="006D024B">
      <w:pPr>
        <w:spacing w:line="240" w:lineRule="auto"/>
        <w:ind w:left="720"/>
        <w:jc w:val="left"/>
        <w:rPr>
          <w:u w:val="single"/>
        </w:rPr>
      </w:pPr>
    </w:p>
    <w:p w:rsidR="006D024B" w:rsidRPr="00A52DA6" w:rsidRDefault="006D024B" w:rsidP="006D024B">
      <w:pPr>
        <w:numPr>
          <w:ilvl w:val="0"/>
          <w:numId w:val="16"/>
        </w:numPr>
        <w:spacing w:line="240" w:lineRule="auto"/>
        <w:ind w:left="720"/>
        <w:jc w:val="left"/>
        <w:rPr>
          <w:color w:val="000000"/>
        </w:rPr>
      </w:pPr>
      <w:r w:rsidRPr="00BA2904">
        <w:rPr>
          <w:lang w:val="en-CA"/>
        </w:rPr>
        <w:t>Community-Based Violence Prevention Initiatives</w:t>
      </w:r>
      <w:r w:rsidRPr="00BA2904">
        <w:t xml:space="preserve">, authorized by annual appropriation acts, incorporates best practices from the violence reduction work of several cities and public health research of the last several decades.  </w:t>
      </w:r>
      <w:r w:rsidRPr="00BA2904">
        <w:rPr>
          <w:color w:val="000000"/>
        </w:rPr>
        <w:t xml:space="preserve">Public health approaches rely on public education to change attitudes and behaviors toward violence, outreach that employs individuals recruited from the target population, community involvement, and evaluation to monitor strategies implemented.  Involvement of community partners with federal, state, and local </w:t>
      </w:r>
      <w:r w:rsidRPr="00A52DA6">
        <w:rPr>
          <w:color w:val="000000"/>
        </w:rPr>
        <w:t>authorities to analyze crime data, develop strategies, and implement targeted approaches to violence reduction is critical.</w:t>
      </w:r>
    </w:p>
    <w:p w:rsidR="006D024B" w:rsidRPr="00A52DA6" w:rsidRDefault="006D024B" w:rsidP="006D024B">
      <w:pPr>
        <w:widowControl/>
        <w:adjustRightInd/>
        <w:spacing w:line="240" w:lineRule="auto"/>
        <w:jc w:val="left"/>
        <w:textAlignment w:val="auto"/>
        <w:rPr>
          <w:color w:val="000000"/>
        </w:rPr>
      </w:pPr>
    </w:p>
    <w:p w:rsidR="00A51BCF" w:rsidRDefault="00A51BCF">
      <w:pPr>
        <w:widowControl/>
        <w:adjustRightInd/>
        <w:spacing w:line="240" w:lineRule="auto"/>
        <w:jc w:val="left"/>
        <w:textAlignment w:val="auto"/>
        <w:rPr>
          <w:color w:val="000000"/>
        </w:rPr>
      </w:pPr>
      <w:r>
        <w:rPr>
          <w:color w:val="000000"/>
        </w:rPr>
        <w:br w:type="page"/>
      </w:r>
    </w:p>
    <w:p w:rsidR="006F3C84" w:rsidRDefault="006D024B" w:rsidP="00A51BCF">
      <w:pPr>
        <w:pStyle w:val="ListParagraph"/>
        <w:numPr>
          <w:ilvl w:val="0"/>
          <w:numId w:val="16"/>
        </w:numPr>
        <w:autoSpaceDE w:val="0"/>
        <w:autoSpaceDN w:val="0"/>
        <w:ind w:left="720"/>
      </w:pPr>
      <w:r w:rsidRPr="00A52DA6">
        <w:rPr>
          <w:color w:val="000000"/>
        </w:rPr>
        <w:lastRenderedPageBreak/>
        <w:t xml:space="preserve">Missing and Exploited Children Program, authorized by the Missing Children’s Assistance Act of 1984 (42 U.S.C. 5771 as amended) and the PROTECT Our Children Act of 2008, is administered by the Office of Juvenile Justice and Delinquency Prevention, and is the primary vehicle for building an </w:t>
      </w:r>
      <w:r w:rsidRPr="00E20D30">
        <w:rPr>
          <w:color w:val="000000"/>
        </w:rPr>
        <w:t>infrastructure to support the national effort to prevent the abduction and exploitation of our nation’s children.</w:t>
      </w:r>
      <w:r w:rsidR="0020064D" w:rsidRPr="00E20D30">
        <w:rPr>
          <w:color w:val="000000"/>
        </w:rPr>
        <w:t xml:space="preserve">  </w:t>
      </w:r>
      <w:r w:rsidR="00E2262D" w:rsidRPr="00E20D30">
        <w:rPr>
          <w:color w:val="000000"/>
        </w:rPr>
        <w:t>In FY 2013</w:t>
      </w:r>
      <w:r w:rsidR="007B36B9" w:rsidRPr="00E20D30">
        <w:rPr>
          <w:color w:val="000000"/>
        </w:rPr>
        <w:t>, of</w:t>
      </w:r>
      <w:r w:rsidR="007B36B9">
        <w:t xml:space="preserve"> the total $67.0 million requested, $22.0 million is for Internet Crimes Against Children.</w:t>
      </w:r>
      <w:r w:rsidR="007B36B9" w:rsidRPr="004A3E4F">
        <w:t xml:space="preserve"> </w:t>
      </w:r>
      <w:r w:rsidR="007B36B9" w:rsidRPr="00EF693D">
        <w:t xml:space="preserve"> </w:t>
      </w:r>
      <w:r w:rsidR="007B36B9" w:rsidRPr="00E20D30">
        <w:rPr>
          <w:color w:val="000000"/>
        </w:rPr>
        <w:t>F</w:t>
      </w:r>
      <w:r w:rsidR="00E2262D" w:rsidRPr="00E20D30">
        <w:rPr>
          <w:color w:val="000000"/>
        </w:rPr>
        <w:t>unding for this program is requested via the Crime Victims Fund.</w:t>
      </w:r>
    </w:p>
    <w:p w:rsidR="006D024B" w:rsidRDefault="006D024B" w:rsidP="006D024B">
      <w:pPr>
        <w:spacing w:line="240" w:lineRule="auto"/>
        <w:ind w:left="720"/>
        <w:jc w:val="left"/>
        <w:rPr>
          <w:color w:val="000000"/>
        </w:rPr>
      </w:pPr>
    </w:p>
    <w:p w:rsidR="006D024B" w:rsidRDefault="006D024B" w:rsidP="006D024B">
      <w:pPr>
        <w:widowControl/>
        <w:adjustRightInd/>
        <w:spacing w:line="240" w:lineRule="auto"/>
        <w:jc w:val="left"/>
        <w:textAlignment w:val="auto"/>
      </w:pPr>
      <w:r w:rsidRPr="00931A88">
        <w:t xml:space="preserve">For additional information and a complete listing of OJP programs, please visit </w:t>
      </w:r>
      <w:hyperlink r:id="rId44" w:history="1">
        <w:r w:rsidRPr="00931A88">
          <w:rPr>
            <w:rStyle w:val="Hyperlink"/>
          </w:rPr>
          <w:t>http://www.ojp.gov</w:t>
        </w:r>
      </w:hyperlink>
      <w:r w:rsidRPr="00931A88">
        <w:t>.</w:t>
      </w:r>
    </w:p>
    <w:p w:rsidR="006D024B" w:rsidRPr="00B034A8" w:rsidRDefault="006D024B" w:rsidP="006D024B">
      <w:pPr>
        <w:spacing w:line="240" w:lineRule="auto"/>
        <w:sectPr w:rsidR="006D024B" w:rsidRPr="00B034A8" w:rsidSect="00E70276">
          <w:footerReference w:type="even" r:id="rId45"/>
          <w:footerReference w:type="default" r:id="rId46"/>
          <w:type w:val="continuous"/>
          <w:pgSz w:w="12240" w:h="15840"/>
          <w:pgMar w:top="1440" w:right="1440" w:bottom="1440" w:left="720" w:header="1440" w:footer="720" w:gutter="720"/>
          <w:cols w:space="720"/>
        </w:sectPr>
      </w:pPr>
    </w:p>
    <w:p w:rsidR="004015CF" w:rsidRPr="00B034A8" w:rsidRDefault="004015CF" w:rsidP="004015CF">
      <w:pPr>
        <w:spacing w:line="240" w:lineRule="auto"/>
      </w:pPr>
    </w:p>
    <w:p w:rsidR="00272A88" w:rsidRPr="008C778C" w:rsidRDefault="008C778C" w:rsidP="008C778C">
      <w:pPr>
        <w:tabs>
          <w:tab w:val="left" w:pos="1080"/>
          <w:tab w:val="left" w:pos="3600"/>
          <w:tab w:val="left" w:pos="5580"/>
        </w:tabs>
        <w:ind w:left="180"/>
        <w:rPr>
          <w:b/>
          <w:iCs/>
        </w:rPr>
      </w:pPr>
      <w:r>
        <w:rPr>
          <w:b/>
          <w:iCs/>
        </w:rPr>
        <w:t xml:space="preserve">2. </w:t>
      </w:r>
      <w:r w:rsidR="004015CF" w:rsidRPr="008C778C">
        <w:rPr>
          <w:b/>
          <w:iCs/>
        </w:rPr>
        <w:t>Performance and Resource Tables</w:t>
      </w:r>
    </w:p>
    <w:tbl>
      <w:tblPr>
        <w:tblStyle w:val="TableGrid"/>
        <w:tblW w:w="13176" w:type="dxa"/>
        <w:tblInd w:w="108" w:type="dxa"/>
        <w:tblLook w:val="04A0"/>
      </w:tblPr>
      <w:tblGrid>
        <w:gridCol w:w="1426"/>
        <w:gridCol w:w="3129"/>
        <w:gridCol w:w="575"/>
        <w:gridCol w:w="1096"/>
        <w:gridCol w:w="555"/>
        <w:gridCol w:w="880"/>
        <w:gridCol w:w="643"/>
        <w:gridCol w:w="1484"/>
        <w:gridCol w:w="655"/>
        <w:gridCol w:w="1027"/>
        <w:gridCol w:w="565"/>
        <w:gridCol w:w="1141"/>
      </w:tblGrid>
      <w:tr w:rsidR="00E72CF7" w:rsidRPr="008B6FCA" w:rsidTr="00620051">
        <w:tc>
          <w:tcPr>
            <w:tcW w:w="13176" w:type="dxa"/>
            <w:gridSpan w:val="12"/>
          </w:tcPr>
          <w:p w:rsidR="00E72CF7" w:rsidRPr="008B6FCA" w:rsidRDefault="00E72CF7" w:rsidP="00E72CF7">
            <w:pPr>
              <w:spacing w:line="240" w:lineRule="auto"/>
              <w:jc w:val="center"/>
              <w:rPr>
                <w:b/>
                <w:sz w:val="20"/>
                <w:szCs w:val="20"/>
              </w:rPr>
            </w:pPr>
            <w:r w:rsidRPr="00D31AA4">
              <w:rPr>
                <w:b/>
                <w:sz w:val="20"/>
                <w:szCs w:val="20"/>
              </w:rPr>
              <w:t>PERFORMANCE AND RESOURCES TABLE</w:t>
            </w:r>
          </w:p>
        </w:tc>
      </w:tr>
      <w:tr w:rsidR="00E72CF7" w:rsidRPr="008B6FCA" w:rsidTr="00620051">
        <w:tc>
          <w:tcPr>
            <w:tcW w:w="13176" w:type="dxa"/>
            <w:gridSpan w:val="12"/>
          </w:tcPr>
          <w:p w:rsidR="00E72CF7" w:rsidRPr="008B6FCA" w:rsidRDefault="00E72CF7" w:rsidP="00E72CF7">
            <w:pPr>
              <w:spacing w:line="240" w:lineRule="auto"/>
              <w:rPr>
                <w:sz w:val="20"/>
                <w:szCs w:val="20"/>
              </w:rPr>
            </w:pPr>
            <w:r w:rsidRPr="00D31AA4">
              <w:rPr>
                <w:bCs/>
                <w:sz w:val="20"/>
                <w:szCs w:val="20"/>
              </w:rPr>
              <w:t>Appropriation:  Juvenile Justice</w:t>
            </w:r>
          </w:p>
        </w:tc>
      </w:tr>
      <w:tr w:rsidR="008E5848" w:rsidRPr="008B6FCA" w:rsidTr="008E5848">
        <w:tc>
          <w:tcPr>
            <w:tcW w:w="4555" w:type="dxa"/>
            <w:gridSpan w:val="2"/>
          </w:tcPr>
          <w:p w:rsidR="00277C62" w:rsidRPr="008B6FCA" w:rsidRDefault="00277C62" w:rsidP="00E72CF7">
            <w:pPr>
              <w:spacing w:line="240" w:lineRule="auto"/>
              <w:rPr>
                <w:sz w:val="20"/>
                <w:szCs w:val="20"/>
              </w:rPr>
            </w:pPr>
            <w:r w:rsidRPr="00D31AA4">
              <w:rPr>
                <w:sz w:val="20"/>
                <w:szCs w:val="20"/>
              </w:rPr>
              <w:t>WORKLOAD/RESOURCES</w:t>
            </w:r>
          </w:p>
        </w:tc>
        <w:tc>
          <w:tcPr>
            <w:tcW w:w="1671" w:type="dxa"/>
            <w:gridSpan w:val="2"/>
            <w:vAlign w:val="center"/>
          </w:tcPr>
          <w:p w:rsidR="00277C62" w:rsidRPr="00277C62" w:rsidRDefault="004F176E" w:rsidP="00E72CF7">
            <w:pPr>
              <w:spacing w:line="240" w:lineRule="auto"/>
              <w:jc w:val="center"/>
              <w:rPr>
                <w:sz w:val="16"/>
                <w:szCs w:val="16"/>
              </w:rPr>
            </w:pPr>
            <w:r w:rsidRPr="004F176E">
              <w:rPr>
                <w:sz w:val="16"/>
                <w:szCs w:val="16"/>
              </w:rPr>
              <w:t>Final Target</w:t>
            </w:r>
          </w:p>
        </w:tc>
        <w:tc>
          <w:tcPr>
            <w:tcW w:w="1435" w:type="dxa"/>
            <w:gridSpan w:val="2"/>
            <w:shd w:val="clear" w:color="auto" w:fill="auto"/>
            <w:vAlign w:val="center"/>
          </w:tcPr>
          <w:p w:rsidR="00277C62" w:rsidRPr="00277C62" w:rsidRDefault="004F176E" w:rsidP="00E72CF7">
            <w:pPr>
              <w:spacing w:line="240" w:lineRule="auto"/>
              <w:jc w:val="center"/>
              <w:rPr>
                <w:sz w:val="16"/>
                <w:szCs w:val="16"/>
              </w:rPr>
            </w:pPr>
            <w:r w:rsidRPr="004F176E">
              <w:rPr>
                <w:sz w:val="16"/>
                <w:szCs w:val="16"/>
              </w:rPr>
              <w:t>Actual</w:t>
            </w:r>
          </w:p>
        </w:tc>
        <w:tc>
          <w:tcPr>
            <w:tcW w:w="2127" w:type="dxa"/>
            <w:gridSpan w:val="2"/>
            <w:vAlign w:val="center"/>
          </w:tcPr>
          <w:p w:rsidR="00277C62" w:rsidRPr="008B6FCA" w:rsidRDefault="00277C62" w:rsidP="00E72CF7">
            <w:pPr>
              <w:spacing w:line="240" w:lineRule="auto"/>
              <w:jc w:val="center"/>
              <w:rPr>
                <w:sz w:val="16"/>
                <w:szCs w:val="16"/>
              </w:rPr>
            </w:pPr>
            <w:r w:rsidRPr="00D31AA4">
              <w:rPr>
                <w:sz w:val="16"/>
                <w:szCs w:val="16"/>
              </w:rPr>
              <w:t>Projected</w:t>
            </w:r>
          </w:p>
        </w:tc>
        <w:tc>
          <w:tcPr>
            <w:tcW w:w="1682" w:type="dxa"/>
            <w:gridSpan w:val="2"/>
            <w:vAlign w:val="center"/>
          </w:tcPr>
          <w:p w:rsidR="00277C62" w:rsidRPr="008B6FCA" w:rsidRDefault="00277C62" w:rsidP="00E72CF7">
            <w:pPr>
              <w:spacing w:line="240" w:lineRule="auto"/>
              <w:jc w:val="center"/>
              <w:rPr>
                <w:sz w:val="16"/>
                <w:szCs w:val="16"/>
              </w:rPr>
            </w:pPr>
            <w:r w:rsidRPr="00D31AA4">
              <w:rPr>
                <w:sz w:val="16"/>
                <w:szCs w:val="16"/>
              </w:rPr>
              <w:t>Changes</w:t>
            </w:r>
          </w:p>
        </w:tc>
        <w:tc>
          <w:tcPr>
            <w:tcW w:w="1706" w:type="dxa"/>
            <w:gridSpan w:val="2"/>
            <w:vAlign w:val="center"/>
          </w:tcPr>
          <w:p w:rsidR="00277C62" w:rsidRPr="008B6FCA" w:rsidRDefault="00277C62" w:rsidP="00E72CF7">
            <w:pPr>
              <w:spacing w:line="240" w:lineRule="auto"/>
              <w:jc w:val="center"/>
              <w:rPr>
                <w:sz w:val="16"/>
                <w:szCs w:val="16"/>
              </w:rPr>
            </w:pPr>
            <w:r w:rsidRPr="00D31AA4">
              <w:rPr>
                <w:sz w:val="16"/>
                <w:szCs w:val="16"/>
              </w:rPr>
              <w:t>Requested (Total)</w:t>
            </w:r>
          </w:p>
        </w:tc>
      </w:tr>
      <w:tr w:rsidR="008E5848" w:rsidRPr="008B6FCA" w:rsidTr="008E5848">
        <w:tc>
          <w:tcPr>
            <w:tcW w:w="4555" w:type="dxa"/>
            <w:gridSpan w:val="2"/>
          </w:tcPr>
          <w:p w:rsidR="00277C62" w:rsidRPr="008B6FCA" w:rsidRDefault="00277C62" w:rsidP="00E72CF7">
            <w:pPr>
              <w:spacing w:line="240" w:lineRule="auto"/>
              <w:rPr>
                <w:sz w:val="20"/>
                <w:szCs w:val="20"/>
              </w:rPr>
            </w:pPr>
          </w:p>
        </w:tc>
        <w:tc>
          <w:tcPr>
            <w:tcW w:w="1671" w:type="dxa"/>
            <w:gridSpan w:val="2"/>
            <w:vAlign w:val="center"/>
          </w:tcPr>
          <w:p w:rsidR="00277C62" w:rsidRPr="00277C62" w:rsidRDefault="004F176E" w:rsidP="00E72CF7">
            <w:pPr>
              <w:spacing w:line="240" w:lineRule="auto"/>
              <w:jc w:val="center"/>
              <w:rPr>
                <w:sz w:val="16"/>
                <w:szCs w:val="16"/>
              </w:rPr>
            </w:pPr>
            <w:r w:rsidRPr="004F176E">
              <w:rPr>
                <w:sz w:val="16"/>
                <w:szCs w:val="16"/>
              </w:rPr>
              <w:t>FY 2011</w:t>
            </w:r>
          </w:p>
        </w:tc>
        <w:tc>
          <w:tcPr>
            <w:tcW w:w="1435" w:type="dxa"/>
            <w:gridSpan w:val="2"/>
            <w:shd w:val="clear" w:color="auto" w:fill="auto"/>
            <w:vAlign w:val="center"/>
          </w:tcPr>
          <w:p w:rsidR="00277C62" w:rsidRPr="00277C62" w:rsidRDefault="004F176E" w:rsidP="00E72CF7">
            <w:pPr>
              <w:spacing w:line="240" w:lineRule="auto"/>
              <w:jc w:val="center"/>
              <w:rPr>
                <w:sz w:val="16"/>
                <w:szCs w:val="16"/>
              </w:rPr>
            </w:pPr>
            <w:r w:rsidRPr="004F176E">
              <w:rPr>
                <w:sz w:val="16"/>
                <w:szCs w:val="16"/>
              </w:rPr>
              <w:t>FY 2011</w:t>
            </w:r>
          </w:p>
        </w:tc>
        <w:tc>
          <w:tcPr>
            <w:tcW w:w="2127" w:type="dxa"/>
            <w:gridSpan w:val="2"/>
            <w:vAlign w:val="center"/>
          </w:tcPr>
          <w:p w:rsidR="009341AB" w:rsidRDefault="004F176E">
            <w:pPr>
              <w:spacing w:line="240" w:lineRule="auto"/>
              <w:jc w:val="center"/>
              <w:rPr>
                <w:sz w:val="16"/>
                <w:szCs w:val="16"/>
              </w:rPr>
            </w:pPr>
            <w:r w:rsidRPr="004F176E">
              <w:rPr>
                <w:sz w:val="16"/>
                <w:szCs w:val="16"/>
              </w:rPr>
              <w:t>FY 2012</w:t>
            </w:r>
          </w:p>
        </w:tc>
        <w:tc>
          <w:tcPr>
            <w:tcW w:w="1682" w:type="dxa"/>
            <w:gridSpan w:val="2"/>
            <w:vAlign w:val="center"/>
          </w:tcPr>
          <w:p w:rsidR="00277C62" w:rsidRPr="008B6FCA" w:rsidRDefault="00277C62" w:rsidP="00277C62">
            <w:pPr>
              <w:spacing w:line="240" w:lineRule="auto"/>
              <w:jc w:val="center"/>
              <w:rPr>
                <w:sz w:val="16"/>
                <w:szCs w:val="16"/>
              </w:rPr>
            </w:pPr>
            <w:r w:rsidRPr="00D31AA4">
              <w:rPr>
                <w:sz w:val="16"/>
                <w:szCs w:val="16"/>
              </w:rPr>
              <w:t xml:space="preserve">Current Services Adjustments and FY </w:t>
            </w:r>
            <w:r>
              <w:rPr>
                <w:sz w:val="16"/>
                <w:szCs w:val="16"/>
              </w:rPr>
              <w:t>2013</w:t>
            </w:r>
            <w:r w:rsidRPr="00D31AA4">
              <w:rPr>
                <w:sz w:val="16"/>
                <w:szCs w:val="16"/>
              </w:rPr>
              <w:t xml:space="preserve"> Program Changes</w:t>
            </w:r>
          </w:p>
        </w:tc>
        <w:tc>
          <w:tcPr>
            <w:tcW w:w="1706" w:type="dxa"/>
            <w:gridSpan w:val="2"/>
            <w:vAlign w:val="center"/>
          </w:tcPr>
          <w:p w:rsidR="00277C62" w:rsidRPr="00D81889" w:rsidRDefault="008F3D62" w:rsidP="00277C62">
            <w:pPr>
              <w:spacing w:line="240" w:lineRule="auto"/>
              <w:jc w:val="center"/>
              <w:rPr>
                <w:sz w:val="16"/>
                <w:szCs w:val="16"/>
              </w:rPr>
            </w:pPr>
            <w:r w:rsidRPr="008F3D62">
              <w:rPr>
                <w:sz w:val="16"/>
                <w:szCs w:val="16"/>
              </w:rPr>
              <w:t>FY 2013 Request</w:t>
            </w:r>
          </w:p>
        </w:tc>
      </w:tr>
      <w:tr w:rsidR="008E5848" w:rsidRPr="008B6FCA" w:rsidTr="008E5848">
        <w:tc>
          <w:tcPr>
            <w:tcW w:w="4555" w:type="dxa"/>
            <w:gridSpan w:val="2"/>
          </w:tcPr>
          <w:p w:rsidR="00277C62" w:rsidRPr="008B6FCA" w:rsidRDefault="00277C62" w:rsidP="00E72CF7">
            <w:pPr>
              <w:spacing w:line="240" w:lineRule="auto"/>
              <w:rPr>
                <w:b/>
                <w:sz w:val="16"/>
                <w:szCs w:val="16"/>
              </w:rPr>
            </w:pPr>
            <w:r w:rsidRPr="00D31AA4">
              <w:rPr>
                <w:b/>
                <w:sz w:val="16"/>
                <w:szCs w:val="16"/>
              </w:rPr>
              <w:t>Workload</w:t>
            </w:r>
          </w:p>
        </w:tc>
        <w:tc>
          <w:tcPr>
            <w:tcW w:w="1671" w:type="dxa"/>
            <w:gridSpan w:val="2"/>
          </w:tcPr>
          <w:p w:rsidR="00277C62" w:rsidRPr="00277C62" w:rsidRDefault="00277C62" w:rsidP="00E72CF7">
            <w:pPr>
              <w:spacing w:line="240" w:lineRule="auto"/>
              <w:rPr>
                <w:sz w:val="20"/>
                <w:szCs w:val="20"/>
              </w:rPr>
            </w:pPr>
          </w:p>
        </w:tc>
        <w:tc>
          <w:tcPr>
            <w:tcW w:w="1435" w:type="dxa"/>
            <w:gridSpan w:val="2"/>
            <w:shd w:val="clear" w:color="auto" w:fill="auto"/>
          </w:tcPr>
          <w:p w:rsidR="00277C62" w:rsidRPr="00277C62" w:rsidRDefault="00277C62" w:rsidP="00E72CF7">
            <w:pPr>
              <w:spacing w:line="240" w:lineRule="auto"/>
              <w:rPr>
                <w:sz w:val="20"/>
                <w:szCs w:val="20"/>
              </w:rPr>
            </w:pPr>
          </w:p>
        </w:tc>
        <w:tc>
          <w:tcPr>
            <w:tcW w:w="2127" w:type="dxa"/>
            <w:gridSpan w:val="2"/>
          </w:tcPr>
          <w:p w:rsidR="00277C62" w:rsidRPr="00277C62" w:rsidRDefault="00277C62" w:rsidP="00E72CF7">
            <w:pPr>
              <w:spacing w:line="240" w:lineRule="auto"/>
              <w:rPr>
                <w:sz w:val="20"/>
                <w:szCs w:val="20"/>
              </w:rPr>
            </w:pPr>
          </w:p>
        </w:tc>
        <w:tc>
          <w:tcPr>
            <w:tcW w:w="1682" w:type="dxa"/>
            <w:gridSpan w:val="2"/>
          </w:tcPr>
          <w:p w:rsidR="00277C62" w:rsidRPr="008B6FCA" w:rsidRDefault="00277C62" w:rsidP="00E72CF7">
            <w:pPr>
              <w:spacing w:line="240" w:lineRule="auto"/>
              <w:rPr>
                <w:sz w:val="20"/>
                <w:szCs w:val="20"/>
              </w:rPr>
            </w:pPr>
          </w:p>
        </w:tc>
        <w:tc>
          <w:tcPr>
            <w:tcW w:w="1706" w:type="dxa"/>
            <w:gridSpan w:val="2"/>
          </w:tcPr>
          <w:p w:rsidR="00277C62" w:rsidRPr="008B6FCA" w:rsidRDefault="00277C62" w:rsidP="00E72CF7">
            <w:pPr>
              <w:spacing w:line="240" w:lineRule="auto"/>
              <w:rPr>
                <w:sz w:val="20"/>
                <w:szCs w:val="20"/>
              </w:rPr>
            </w:pPr>
          </w:p>
        </w:tc>
      </w:tr>
      <w:tr w:rsidR="008E5848" w:rsidRPr="008B6FCA" w:rsidTr="008E5848">
        <w:tc>
          <w:tcPr>
            <w:tcW w:w="4555" w:type="dxa"/>
            <w:gridSpan w:val="2"/>
          </w:tcPr>
          <w:p w:rsidR="00411253" w:rsidRPr="008B6FCA" w:rsidRDefault="00411253" w:rsidP="00E72CF7">
            <w:pPr>
              <w:spacing w:line="240" w:lineRule="auto"/>
              <w:rPr>
                <w:sz w:val="16"/>
                <w:szCs w:val="16"/>
              </w:rPr>
            </w:pPr>
            <w:r w:rsidRPr="00D31AA4">
              <w:rPr>
                <w:sz w:val="16"/>
                <w:szCs w:val="16"/>
              </w:rPr>
              <w:t>Number of solicitations released on time versus plan</w:t>
            </w:r>
          </w:p>
        </w:tc>
        <w:tc>
          <w:tcPr>
            <w:tcW w:w="1671" w:type="dxa"/>
            <w:gridSpan w:val="2"/>
            <w:vAlign w:val="center"/>
          </w:tcPr>
          <w:p w:rsidR="00411253" w:rsidRPr="004F5BA8" w:rsidRDefault="00411253" w:rsidP="00E72CF7">
            <w:pPr>
              <w:spacing w:line="240" w:lineRule="auto"/>
              <w:jc w:val="center"/>
              <w:rPr>
                <w:sz w:val="16"/>
                <w:szCs w:val="16"/>
              </w:rPr>
            </w:pPr>
            <w:r w:rsidRPr="004F5BA8">
              <w:rPr>
                <w:sz w:val="16"/>
                <w:szCs w:val="16"/>
              </w:rPr>
              <w:t>43</w:t>
            </w:r>
          </w:p>
        </w:tc>
        <w:tc>
          <w:tcPr>
            <w:tcW w:w="1435" w:type="dxa"/>
            <w:gridSpan w:val="2"/>
            <w:shd w:val="clear" w:color="auto" w:fill="auto"/>
            <w:vAlign w:val="center"/>
          </w:tcPr>
          <w:p w:rsidR="00411253" w:rsidRPr="004F5BA8" w:rsidRDefault="00CB363F" w:rsidP="00E72CF7">
            <w:pPr>
              <w:spacing w:line="240" w:lineRule="auto"/>
              <w:jc w:val="center"/>
              <w:rPr>
                <w:sz w:val="16"/>
                <w:szCs w:val="16"/>
              </w:rPr>
            </w:pPr>
            <w:r>
              <w:rPr>
                <w:sz w:val="16"/>
                <w:szCs w:val="16"/>
              </w:rPr>
              <w:t>37</w:t>
            </w:r>
          </w:p>
        </w:tc>
        <w:tc>
          <w:tcPr>
            <w:tcW w:w="2127" w:type="dxa"/>
            <w:gridSpan w:val="2"/>
            <w:vAlign w:val="center"/>
          </w:tcPr>
          <w:p w:rsidR="00411253" w:rsidRPr="004F5BA8" w:rsidRDefault="00411253" w:rsidP="00E72CF7">
            <w:pPr>
              <w:spacing w:line="240" w:lineRule="auto"/>
              <w:jc w:val="center"/>
              <w:rPr>
                <w:sz w:val="16"/>
                <w:szCs w:val="16"/>
              </w:rPr>
            </w:pPr>
          </w:p>
        </w:tc>
        <w:tc>
          <w:tcPr>
            <w:tcW w:w="1682" w:type="dxa"/>
            <w:gridSpan w:val="2"/>
            <w:vAlign w:val="center"/>
          </w:tcPr>
          <w:p w:rsidR="00411253" w:rsidRPr="004F5BA8" w:rsidRDefault="00411253" w:rsidP="00E72CF7">
            <w:pPr>
              <w:spacing w:line="240" w:lineRule="auto"/>
              <w:jc w:val="center"/>
              <w:rPr>
                <w:sz w:val="16"/>
                <w:szCs w:val="16"/>
              </w:rPr>
            </w:pPr>
          </w:p>
        </w:tc>
        <w:tc>
          <w:tcPr>
            <w:tcW w:w="1706" w:type="dxa"/>
            <w:gridSpan w:val="2"/>
            <w:vAlign w:val="center"/>
          </w:tcPr>
          <w:p w:rsidR="00411253" w:rsidRPr="004F5BA8" w:rsidRDefault="00411253" w:rsidP="00E72CF7">
            <w:pPr>
              <w:spacing w:line="240" w:lineRule="auto"/>
              <w:jc w:val="center"/>
              <w:rPr>
                <w:sz w:val="16"/>
                <w:szCs w:val="16"/>
              </w:rPr>
            </w:pPr>
          </w:p>
        </w:tc>
      </w:tr>
      <w:tr w:rsidR="008E5848" w:rsidRPr="008B6FCA" w:rsidTr="008E5848">
        <w:tc>
          <w:tcPr>
            <w:tcW w:w="4555" w:type="dxa"/>
            <w:gridSpan w:val="2"/>
          </w:tcPr>
          <w:p w:rsidR="00411253" w:rsidRPr="008B6FCA" w:rsidRDefault="00411253" w:rsidP="00E72CF7">
            <w:pPr>
              <w:spacing w:line="240" w:lineRule="auto"/>
              <w:rPr>
                <w:sz w:val="16"/>
                <w:szCs w:val="16"/>
              </w:rPr>
            </w:pPr>
            <w:r w:rsidRPr="00D31AA4">
              <w:rPr>
                <w:sz w:val="16"/>
                <w:szCs w:val="16"/>
              </w:rPr>
              <w:t>Percent of awards made against plan</w:t>
            </w:r>
          </w:p>
        </w:tc>
        <w:tc>
          <w:tcPr>
            <w:tcW w:w="1671" w:type="dxa"/>
            <w:gridSpan w:val="2"/>
            <w:vAlign w:val="center"/>
          </w:tcPr>
          <w:p w:rsidR="00411253" w:rsidRPr="004F5BA8" w:rsidRDefault="00411253" w:rsidP="00E72CF7">
            <w:pPr>
              <w:spacing w:line="240" w:lineRule="auto"/>
              <w:jc w:val="center"/>
              <w:rPr>
                <w:sz w:val="16"/>
                <w:szCs w:val="16"/>
              </w:rPr>
            </w:pPr>
            <w:r w:rsidRPr="004F5BA8">
              <w:rPr>
                <w:sz w:val="16"/>
                <w:szCs w:val="16"/>
              </w:rPr>
              <w:t>90%</w:t>
            </w:r>
          </w:p>
        </w:tc>
        <w:tc>
          <w:tcPr>
            <w:tcW w:w="1435" w:type="dxa"/>
            <w:gridSpan w:val="2"/>
            <w:shd w:val="clear" w:color="auto" w:fill="auto"/>
            <w:vAlign w:val="center"/>
          </w:tcPr>
          <w:p w:rsidR="00411253" w:rsidRPr="004F5BA8" w:rsidRDefault="00CB363F" w:rsidP="00E72CF7">
            <w:pPr>
              <w:spacing w:line="240" w:lineRule="auto"/>
              <w:jc w:val="center"/>
              <w:rPr>
                <w:sz w:val="16"/>
                <w:szCs w:val="16"/>
              </w:rPr>
            </w:pPr>
            <w:r>
              <w:rPr>
                <w:sz w:val="16"/>
                <w:szCs w:val="16"/>
              </w:rPr>
              <w:t>107%</w:t>
            </w:r>
          </w:p>
        </w:tc>
        <w:tc>
          <w:tcPr>
            <w:tcW w:w="2127" w:type="dxa"/>
            <w:gridSpan w:val="2"/>
            <w:vAlign w:val="center"/>
          </w:tcPr>
          <w:p w:rsidR="00411253" w:rsidRPr="004F5BA8" w:rsidRDefault="00411253" w:rsidP="00E72CF7">
            <w:pPr>
              <w:spacing w:line="240" w:lineRule="auto"/>
              <w:jc w:val="center"/>
              <w:rPr>
                <w:sz w:val="16"/>
                <w:szCs w:val="16"/>
              </w:rPr>
            </w:pPr>
          </w:p>
        </w:tc>
        <w:tc>
          <w:tcPr>
            <w:tcW w:w="1682" w:type="dxa"/>
            <w:gridSpan w:val="2"/>
            <w:vAlign w:val="center"/>
          </w:tcPr>
          <w:p w:rsidR="00411253" w:rsidRPr="004F5BA8" w:rsidRDefault="00411253" w:rsidP="00E72CF7">
            <w:pPr>
              <w:spacing w:line="240" w:lineRule="auto"/>
              <w:jc w:val="center"/>
              <w:rPr>
                <w:sz w:val="16"/>
                <w:szCs w:val="16"/>
              </w:rPr>
            </w:pPr>
          </w:p>
        </w:tc>
        <w:tc>
          <w:tcPr>
            <w:tcW w:w="1706" w:type="dxa"/>
            <w:gridSpan w:val="2"/>
            <w:vAlign w:val="center"/>
          </w:tcPr>
          <w:p w:rsidR="00411253" w:rsidRPr="004F5BA8" w:rsidRDefault="00411253" w:rsidP="00E72CF7">
            <w:pPr>
              <w:spacing w:line="240" w:lineRule="auto"/>
              <w:jc w:val="center"/>
              <w:rPr>
                <w:sz w:val="16"/>
                <w:szCs w:val="16"/>
              </w:rPr>
            </w:pPr>
          </w:p>
        </w:tc>
      </w:tr>
      <w:tr w:rsidR="008E5848" w:rsidRPr="008B6FCA" w:rsidTr="008E5848">
        <w:tc>
          <w:tcPr>
            <w:tcW w:w="4555" w:type="dxa"/>
            <w:gridSpan w:val="2"/>
          </w:tcPr>
          <w:p w:rsidR="00277C62" w:rsidRPr="008B6FCA" w:rsidRDefault="00277C62" w:rsidP="00E72CF7">
            <w:pPr>
              <w:spacing w:line="240" w:lineRule="auto"/>
              <w:rPr>
                <w:sz w:val="16"/>
                <w:szCs w:val="16"/>
              </w:rPr>
            </w:pPr>
            <w:r w:rsidRPr="00D31AA4">
              <w:rPr>
                <w:sz w:val="16"/>
                <w:szCs w:val="16"/>
              </w:rPr>
              <w:t>Total Dollars Obligated</w:t>
            </w:r>
          </w:p>
        </w:tc>
        <w:tc>
          <w:tcPr>
            <w:tcW w:w="1671" w:type="dxa"/>
            <w:gridSpan w:val="2"/>
            <w:vAlign w:val="center"/>
          </w:tcPr>
          <w:p w:rsidR="00CA5AA9" w:rsidRPr="004F5BA8" w:rsidRDefault="004F176E">
            <w:pPr>
              <w:spacing w:line="240" w:lineRule="auto"/>
              <w:jc w:val="center"/>
              <w:rPr>
                <w:sz w:val="16"/>
                <w:szCs w:val="16"/>
              </w:rPr>
            </w:pPr>
            <w:r w:rsidRPr="004F5BA8">
              <w:rPr>
                <w:sz w:val="16"/>
                <w:szCs w:val="16"/>
              </w:rPr>
              <w:t>$</w:t>
            </w:r>
            <w:r w:rsidR="0026045A" w:rsidRPr="0026045A">
              <w:rPr>
                <w:sz w:val="16"/>
                <w:szCs w:val="16"/>
              </w:rPr>
              <w:t>275,424</w:t>
            </w:r>
          </w:p>
        </w:tc>
        <w:tc>
          <w:tcPr>
            <w:tcW w:w="1435" w:type="dxa"/>
            <w:gridSpan w:val="2"/>
            <w:shd w:val="clear" w:color="auto" w:fill="auto"/>
            <w:vAlign w:val="center"/>
          </w:tcPr>
          <w:p w:rsidR="007E36FA" w:rsidRDefault="003956C2">
            <w:pPr>
              <w:spacing w:line="240" w:lineRule="auto"/>
              <w:jc w:val="center"/>
              <w:rPr>
                <w:sz w:val="16"/>
                <w:szCs w:val="16"/>
              </w:rPr>
            </w:pPr>
            <w:r>
              <w:rPr>
                <w:sz w:val="16"/>
                <w:szCs w:val="16"/>
              </w:rPr>
              <w:t>$275,369</w:t>
            </w:r>
          </w:p>
        </w:tc>
        <w:tc>
          <w:tcPr>
            <w:tcW w:w="2127" w:type="dxa"/>
            <w:gridSpan w:val="2"/>
            <w:vAlign w:val="center"/>
          </w:tcPr>
          <w:p w:rsidR="00277C62" w:rsidRPr="004F5BA8" w:rsidRDefault="003956C2" w:rsidP="00AA421A">
            <w:pPr>
              <w:spacing w:line="240" w:lineRule="auto"/>
              <w:jc w:val="center"/>
              <w:rPr>
                <w:sz w:val="16"/>
                <w:szCs w:val="16"/>
              </w:rPr>
            </w:pPr>
            <w:r>
              <w:rPr>
                <w:sz w:val="16"/>
                <w:szCs w:val="16"/>
              </w:rPr>
              <w:t>$262,500</w:t>
            </w:r>
          </w:p>
        </w:tc>
        <w:tc>
          <w:tcPr>
            <w:tcW w:w="1682" w:type="dxa"/>
            <w:gridSpan w:val="2"/>
            <w:vAlign w:val="center"/>
          </w:tcPr>
          <w:p w:rsidR="00277C62" w:rsidRPr="003B0FD6" w:rsidRDefault="008F3D62" w:rsidP="004A7090">
            <w:pPr>
              <w:spacing w:line="240" w:lineRule="auto"/>
              <w:jc w:val="center"/>
              <w:rPr>
                <w:color w:val="C00000"/>
                <w:sz w:val="16"/>
                <w:szCs w:val="16"/>
              </w:rPr>
            </w:pPr>
            <w:r w:rsidRPr="008F3D62">
              <w:rPr>
                <w:color w:val="C00000"/>
                <w:sz w:val="16"/>
                <w:szCs w:val="16"/>
              </w:rPr>
              <w:t>($17,500)</w:t>
            </w:r>
          </w:p>
        </w:tc>
        <w:tc>
          <w:tcPr>
            <w:tcW w:w="1706" w:type="dxa"/>
            <w:gridSpan w:val="2"/>
            <w:vAlign w:val="center"/>
          </w:tcPr>
          <w:p w:rsidR="00277C62" w:rsidRPr="004F5BA8" w:rsidRDefault="003956C2" w:rsidP="004A7090">
            <w:pPr>
              <w:spacing w:line="240" w:lineRule="auto"/>
              <w:jc w:val="center"/>
              <w:rPr>
                <w:sz w:val="16"/>
                <w:szCs w:val="16"/>
              </w:rPr>
            </w:pPr>
            <w:r>
              <w:rPr>
                <w:bCs/>
                <w:sz w:val="16"/>
                <w:szCs w:val="16"/>
              </w:rPr>
              <w:t>$245,000</w:t>
            </w:r>
          </w:p>
        </w:tc>
      </w:tr>
      <w:tr w:rsidR="008E5848" w:rsidRPr="008B6FCA" w:rsidTr="008E5848">
        <w:tc>
          <w:tcPr>
            <w:tcW w:w="4555" w:type="dxa"/>
            <w:gridSpan w:val="2"/>
          </w:tcPr>
          <w:p w:rsidR="00411253" w:rsidRPr="008B6FCA" w:rsidRDefault="00411253" w:rsidP="00E72CF7">
            <w:pPr>
              <w:spacing w:line="240" w:lineRule="auto"/>
              <w:rPr>
                <w:sz w:val="16"/>
                <w:szCs w:val="16"/>
              </w:rPr>
            </w:pPr>
            <w:r w:rsidRPr="00D31AA4">
              <w:rPr>
                <w:sz w:val="16"/>
                <w:szCs w:val="16"/>
              </w:rPr>
              <w:tab/>
              <w:t>-Grants</w:t>
            </w:r>
          </w:p>
        </w:tc>
        <w:tc>
          <w:tcPr>
            <w:tcW w:w="1671" w:type="dxa"/>
            <w:gridSpan w:val="2"/>
            <w:vAlign w:val="center"/>
          </w:tcPr>
          <w:p w:rsidR="00CA5AA9" w:rsidRPr="004F5BA8" w:rsidRDefault="00411253">
            <w:pPr>
              <w:spacing w:line="240" w:lineRule="auto"/>
              <w:jc w:val="center"/>
              <w:rPr>
                <w:sz w:val="16"/>
                <w:szCs w:val="16"/>
              </w:rPr>
            </w:pPr>
            <w:r w:rsidRPr="004F5BA8">
              <w:rPr>
                <w:sz w:val="16"/>
                <w:szCs w:val="16"/>
              </w:rPr>
              <w:t>$</w:t>
            </w:r>
            <w:r w:rsidR="0026045A" w:rsidRPr="0026045A">
              <w:rPr>
                <w:sz w:val="16"/>
                <w:szCs w:val="16"/>
              </w:rPr>
              <w:t>267,160</w:t>
            </w:r>
          </w:p>
        </w:tc>
        <w:tc>
          <w:tcPr>
            <w:tcW w:w="1435" w:type="dxa"/>
            <w:gridSpan w:val="2"/>
            <w:shd w:val="clear" w:color="auto" w:fill="auto"/>
            <w:vAlign w:val="center"/>
          </w:tcPr>
          <w:p w:rsidR="00411253" w:rsidRPr="004F5BA8" w:rsidRDefault="003956C2" w:rsidP="00E72CF7">
            <w:pPr>
              <w:spacing w:line="240" w:lineRule="auto"/>
              <w:jc w:val="center"/>
              <w:rPr>
                <w:sz w:val="16"/>
                <w:szCs w:val="16"/>
              </w:rPr>
            </w:pPr>
            <w:r>
              <w:rPr>
                <w:sz w:val="16"/>
                <w:szCs w:val="16"/>
              </w:rPr>
              <w:t>$263,494</w:t>
            </w:r>
          </w:p>
        </w:tc>
        <w:tc>
          <w:tcPr>
            <w:tcW w:w="2127" w:type="dxa"/>
            <w:gridSpan w:val="2"/>
            <w:vAlign w:val="center"/>
          </w:tcPr>
          <w:p w:rsidR="00411253" w:rsidRPr="004F5BA8" w:rsidRDefault="003956C2">
            <w:pPr>
              <w:spacing w:line="240" w:lineRule="auto"/>
              <w:jc w:val="center"/>
              <w:rPr>
                <w:sz w:val="16"/>
                <w:szCs w:val="16"/>
              </w:rPr>
            </w:pPr>
            <w:r>
              <w:rPr>
                <w:sz w:val="16"/>
                <w:szCs w:val="16"/>
              </w:rPr>
              <w:t>$251,180</w:t>
            </w:r>
          </w:p>
        </w:tc>
        <w:tc>
          <w:tcPr>
            <w:tcW w:w="1682" w:type="dxa"/>
            <w:gridSpan w:val="2"/>
            <w:vAlign w:val="center"/>
          </w:tcPr>
          <w:p w:rsidR="00411253" w:rsidRPr="003B0FD6" w:rsidRDefault="008F3D62" w:rsidP="004A7090">
            <w:pPr>
              <w:spacing w:line="240" w:lineRule="auto"/>
              <w:jc w:val="center"/>
              <w:rPr>
                <w:color w:val="C00000"/>
                <w:sz w:val="16"/>
                <w:szCs w:val="16"/>
              </w:rPr>
            </w:pPr>
            <w:r w:rsidRPr="008F3D62">
              <w:rPr>
                <w:color w:val="C00000"/>
                <w:sz w:val="16"/>
                <w:szCs w:val="16"/>
              </w:rPr>
              <w:t>($16,745)</w:t>
            </w:r>
          </w:p>
        </w:tc>
        <w:tc>
          <w:tcPr>
            <w:tcW w:w="1706" w:type="dxa"/>
            <w:gridSpan w:val="2"/>
            <w:vAlign w:val="center"/>
          </w:tcPr>
          <w:p w:rsidR="00411253" w:rsidRPr="004F5BA8" w:rsidRDefault="003956C2" w:rsidP="008A48B7">
            <w:pPr>
              <w:spacing w:line="240" w:lineRule="auto"/>
              <w:jc w:val="center"/>
              <w:rPr>
                <w:sz w:val="16"/>
                <w:szCs w:val="16"/>
              </w:rPr>
            </w:pPr>
            <w:r>
              <w:rPr>
                <w:sz w:val="16"/>
                <w:szCs w:val="16"/>
              </w:rPr>
              <w:t>$234,435</w:t>
            </w:r>
          </w:p>
        </w:tc>
      </w:tr>
      <w:tr w:rsidR="008E5848" w:rsidRPr="008B6FCA" w:rsidTr="008E5848">
        <w:tc>
          <w:tcPr>
            <w:tcW w:w="4555" w:type="dxa"/>
            <w:gridSpan w:val="2"/>
          </w:tcPr>
          <w:p w:rsidR="00411253" w:rsidRPr="008B6FCA" w:rsidRDefault="00411253" w:rsidP="00E72CF7">
            <w:pPr>
              <w:spacing w:line="240" w:lineRule="auto"/>
              <w:rPr>
                <w:sz w:val="16"/>
                <w:szCs w:val="16"/>
              </w:rPr>
            </w:pPr>
            <w:r w:rsidRPr="00D31AA4">
              <w:rPr>
                <w:sz w:val="16"/>
                <w:szCs w:val="16"/>
              </w:rPr>
              <w:tab/>
              <w:t>-Non-Grants</w:t>
            </w:r>
          </w:p>
        </w:tc>
        <w:tc>
          <w:tcPr>
            <w:tcW w:w="1671" w:type="dxa"/>
            <w:gridSpan w:val="2"/>
            <w:vAlign w:val="center"/>
          </w:tcPr>
          <w:p w:rsidR="00CA5AA9" w:rsidRPr="004F5BA8" w:rsidRDefault="00411253">
            <w:pPr>
              <w:spacing w:line="240" w:lineRule="auto"/>
              <w:jc w:val="center"/>
              <w:rPr>
                <w:sz w:val="16"/>
                <w:szCs w:val="16"/>
              </w:rPr>
            </w:pPr>
            <w:r w:rsidRPr="004F5BA8">
              <w:rPr>
                <w:sz w:val="16"/>
                <w:szCs w:val="16"/>
              </w:rPr>
              <w:t>$</w:t>
            </w:r>
            <w:r w:rsidR="0026045A" w:rsidRPr="0026045A">
              <w:rPr>
                <w:sz w:val="16"/>
                <w:szCs w:val="16"/>
              </w:rPr>
              <w:t>8,264</w:t>
            </w:r>
          </w:p>
        </w:tc>
        <w:tc>
          <w:tcPr>
            <w:tcW w:w="1435" w:type="dxa"/>
            <w:gridSpan w:val="2"/>
            <w:shd w:val="clear" w:color="auto" w:fill="auto"/>
            <w:vAlign w:val="center"/>
          </w:tcPr>
          <w:p w:rsidR="00411253" w:rsidRPr="004F5BA8" w:rsidRDefault="003956C2" w:rsidP="00E72CF7">
            <w:pPr>
              <w:spacing w:line="240" w:lineRule="auto"/>
              <w:jc w:val="center"/>
              <w:rPr>
                <w:sz w:val="16"/>
                <w:szCs w:val="16"/>
              </w:rPr>
            </w:pPr>
            <w:r>
              <w:rPr>
                <w:sz w:val="16"/>
                <w:szCs w:val="16"/>
              </w:rPr>
              <w:t>$11,875</w:t>
            </w:r>
          </w:p>
        </w:tc>
        <w:tc>
          <w:tcPr>
            <w:tcW w:w="2127" w:type="dxa"/>
            <w:gridSpan w:val="2"/>
            <w:vAlign w:val="center"/>
          </w:tcPr>
          <w:p w:rsidR="00411253" w:rsidRPr="004F5BA8" w:rsidRDefault="003956C2" w:rsidP="00AA421A">
            <w:pPr>
              <w:spacing w:line="240" w:lineRule="auto"/>
              <w:jc w:val="center"/>
              <w:rPr>
                <w:sz w:val="16"/>
                <w:szCs w:val="16"/>
              </w:rPr>
            </w:pPr>
            <w:r>
              <w:rPr>
                <w:sz w:val="16"/>
                <w:szCs w:val="16"/>
              </w:rPr>
              <w:t>$11,320</w:t>
            </w:r>
          </w:p>
        </w:tc>
        <w:tc>
          <w:tcPr>
            <w:tcW w:w="1682" w:type="dxa"/>
            <w:gridSpan w:val="2"/>
            <w:vAlign w:val="center"/>
          </w:tcPr>
          <w:p w:rsidR="00411253" w:rsidRPr="003B0FD6" w:rsidRDefault="008F3D62" w:rsidP="003E1885">
            <w:pPr>
              <w:spacing w:line="240" w:lineRule="auto"/>
              <w:jc w:val="center"/>
              <w:rPr>
                <w:color w:val="C00000"/>
                <w:sz w:val="16"/>
                <w:szCs w:val="16"/>
              </w:rPr>
            </w:pPr>
            <w:r w:rsidRPr="008F3D62">
              <w:rPr>
                <w:color w:val="C00000"/>
                <w:sz w:val="16"/>
                <w:szCs w:val="16"/>
              </w:rPr>
              <w:t>($755)</w:t>
            </w:r>
          </w:p>
        </w:tc>
        <w:tc>
          <w:tcPr>
            <w:tcW w:w="1706" w:type="dxa"/>
            <w:gridSpan w:val="2"/>
            <w:vAlign w:val="center"/>
          </w:tcPr>
          <w:p w:rsidR="00411253" w:rsidRPr="004F5BA8" w:rsidRDefault="003956C2" w:rsidP="003E1885">
            <w:pPr>
              <w:spacing w:line="240" w:lineRule="auto"/>
              <w:jc w:val="center"/>
              <w:rPr>
                <w:sz w:val="16"/>
                <w:szCs w:val="16"/>
              </w:rPr>
            </w:pPr>
            <w:r>
              <w:rPr>
                <w:sz w:val="16"/>
                <w:szCs w:val="16"/>
              </w:rPr>
              <w:t>$10,565</w:t>
            </w:r>
          </w:p>
        </w:tc>
      </w:tr>
      <w:tr w:rsidR="008E5848" w:rsidRPr="008B6FCA" w:rsidTr="008E5848">
        <w:tc>
          <w:tcPr>
            <w:tcW w:w="4555" w:type="dxa"/>
            <w:gridSpan w:val="2"/>
          </w:tcPr>
          <w:p w:rsidR="00277C62" w:rsidRPr="008B6FCA" w:rsidRDefault="00277C62" w:rsidP="00E72CF7">
            <w:pPr>
              <w:spacing w:line="240" w:lineRule="auto"/>
              <w:rPr>
                <w:sz w:val="16"/>
                <w:szCs w:val="16"/>
              </w:rPr>
            </w:pPr>
            <w:r w:rsidRPr="00D31AA4">
              <w:rPr>
                <w:sz w:val="16"/>
                <w:szCs w:val="16"/>
              </w:rPr>
              <w:t>Percent of Dollars Obligated to Funds Available in the FY</w:t>
            </w:r>
          </w:p>
        </w:tc>
        <w:tc>
          <w:tcPr>
            <w:tcW w:w="1671" w:type="dxa"/>
            <w:gridSpan w:val="2"/>
            <w:vAlign w:val="center"/>
          </w:tcPr>
          <w:p w:rsidR="00277C62" w:rsidRPr="004F5BA8" w:rsidRDefault="00277C62" w:rsidP="00E72CF7">
            <w:pPr>
              <w:spacing w:line="240" w:lineRule="auto"/>
              <w:jc w:val="center"/>
              <w:rPr>
                <w:sz w:val="16"/>
                <w:szCs w:val="16"/>
              </w:rPr>
            </w:pPr>
          </w:p>
        </w:tc>
        <w:tc>
          <w:tcPr>
            <w:tcW w:w="1435" w:type="dxa"/>
            <w:gridSpan w:val="2"/>
            <w:shd w:val="clear" w:color="auto" w:fill="auto"/>
            <w:vAlign w:val="center"/>
          </w:tcPr>
          <w:p w:rsidR="00277C62" w:rsidRPr="004F5BA8" w:rsidRDefault="00277C62" w:rsidP="00E72CF7">
            <w:pPr>
              <w:spacing w:line="240" w:lineRule="auto"/>
              <w:jc w:val="center"/>
              <w:rPr>
                <w:sz w:val="16"/>
                <w:szCs w:val="16"/>
              </w:rPr>
            </w:pPr>
          </w:p>
        </w:tc>
        <w:tc>
          <w:tcPr>
            <w:tcW w:w="2127" w:type="dxa"/>
            <w:gridSpan w:val="2"/>
            <w:vAlign w:val="center"/>
          </w:tcPr>
          <w:p w:rsidR="00277C62" w:rsidRPr="004F5BA8" w:rsidRDefault="00277C62" w:rsidP="00E72CF7">
            <w:pPr>
              <w:spacing w:line="240" w:lineRule="auto"/>
              <w:jc w:val="center"/>
              <w:rPr>
                <w:sz w:val="16"/>
                <w:szCs w:val="16"/>
              </w:rPr>
            </w:pPr>
          </w:p>
        </w:tc>
        <w:tc>
          <w:tcPr>
            <w:tcW w:w="1682" w:type="dxa"/>
            <w:gridSpan w:val="2"/>
            <w:vAlign w:val="center"/>
          </w:tcPr>
          <w:p w:rsidR="00277C62" w:rsidRPr="004F5BA8" w:rsidRDefault="00277C62" w:rsidP="00E72CF7">
            <w:pPr>
              <w:spacing w:line="240" w:lineRule="auto"/>
              <w:jc w:val="center"/>
              <w:rPr>
                <w:sz w:val="16"/>
                <w:szCs w:val="16"/>
              </w:rPr>
            </w:pPr>
          </w:p>
        </w:tc>
        <w:tc>
          <w:tcPr>
            <w:tcW w:w="1706" w:type="dxa"/>
            <w:gridSpan w:val="2"/>
            <w:vAlign w:val="center"/>
          </w:tcPr>
          <w:p w:rsidR="00277C62" w:rsidRPr="004F5BA8" w:rsidRDefault="00277C62" w:rsidP="00E72CF7">
            <w:pPr>
              <w:spacing w:line="240" w:lineRule="auto"/>
              <w:jc w:val="center"/>
              <w:rPr>
                <w:sz w:val="16"/>
                <w:szCs w:val="16"/>
              </w:rPr>
            </w:pPr>
          </w:p>
        </w:tc>
      </w:tr>
      <w:tr w:rsidR="003956C2" w:rsidRPr="008B6FCA" w:rsidTr="008E5848">
        <w:tc>
          <w:tcPr>
            <w:tcW w:w="4555" w:type="dxa"/>
            <w:gridSpan w:val="2"/>
          </w:tcPr>
          <w:p w:rsidR="003956C2" w:rsidRPr="008B6FCA" w:rsidRDefault="003956C2" w:rsidP="00E72CF7">
            <w:pPr>
              <w:spacing w:line="240" w:lineRule="auto"/>
              <w:rPr>
                <w:sz w:val="16"/>
                <w:szCs w:val="16"/>
              </w:rPr>
            </w:pPr>
            <w:r w:rsidRPr="00D31AA4">
              <w:rPr>
                <w:sz w:val="16"/>
                <w:szCs w:val="16"/>
              </w:rPr>
              <w:tab/>
              <w:t>-Grants</w:t>
            </w:r>
          </w:p>
        </w:tc>
        <w:tc>
          <w:tcPr>
            <w:tcW w:w="1671" w:type="dxa"/>
            <w:gridSpan w:val="2"/>
            <w:vAlign w:val="center"/>
          </w:tcPr>
          <w:p w:rsidR="003956C2" w:rsidRPr="004F5BA8" w:rsidRDefault="003956C2" w:rsidP="00E72CF7">
            <w:pPr>
              <w:spacing w:line="240" w:lineRule="auto"/>
              <w:jc w:val="center"/>
              <w:rPr>
                <w:sz w:val="16"/>
                <w:szCs w:val="16"/>
              </w:rPr>
            </w:pPr>
            <w:r w:rsidRPr="004F5BA8">
              <w:rPr>
                <w:sz w:val="16"/>
                <w:szCs w:val="16"/>
              </w:rPr>
              <w:t>97</w:t>
            </w:r>
            <w:r w:rsidRPr="0026045A">
              <w:rPr>
                <w:sz w:val="16"/>
                <w:szCs w:val="16"/>
              </w:rPr>
              <w:t>%</w:t>
            </w:r>
          </w:p>
        </w:tc>
        <w:tc>
          <w:tcPr>
            <w:tcW w:w="1435" w:type="dxa"/>
            <w:gridSpan w:val="2"/>
            <w:shd w:val="clear" w:color="auto" w:fill="auto"/>
            <w:vAlign w:val="center"/>
          </w:tcPr>
          <w:p w:rsidR="003956C2" w:rsidRPr="004F5BA8" w:rsidRDefault="003956C2" w:rsidP="00E72CF7">
            <w:pPr>
              <w:spacing w:line="240" w:lineRule="auto"/>
              <w:jc w:val="center"/>
              <w:rPr>
                <w:sz w:val="16"/>
                <w:szCs w:val="16"/>
              </w:rPr>
            </w:pPr>
            <w:r>
              <w:rPr>
                <w:sz w:val="16"/>
                <w:szCs w:val="16"/>
              </w:rPr>
              <w:t>96%</w:t>
            </w:r>
          </w:p>
        </w:tc>
        <w:tc>
          <w:tcPr>
            <w:tcW w:w="2127" w:type="dxa"/>
            <w:gridSpan w:val="2"/>
            <w:vAlign w:val="center"/>
          </w:tcPr>
          <w:p w:rsidR="003956C2" w:rsidRPr="004F5BA8" w:rsidRDefault="003956C2" w:rsidP="00E72CF7">
            <w:pPr>
              <w:spacing w:line="240" w:lineRule="auto"/>
              <w:jc w:val="center"/>
              <w:rPr>
                <w:sz w:val="16"/>
                <w:szCs w:val="16"/>
              </w:rPr>
            </w:pPr>
            <w:r>
              <w:rPr>
                <w:sz w:val="16"/>
                <w:szCs w:val="16"/>
              </w:rPr>
              <w:t>96%</w:t>
            </w:r>
          </w:p>
        </w:tc>
        <w:tc>
          <w:tcPr>
            <w:tcW w:w="1682" w:type="dxa"/>
            <w:gridSpan w:val="2"/>
            <w:vAlign w:val="center"/>
          </w:tcPr>
          <w:p w:rsidR="003956C2" w:rsidRPr="004F5BA8" w:rsidRDefault="003956C2" w:rsidP="00E72CF7">
            <w:pPr>
              <w:spacing w:line="240" w:lineRule="auto"/>
              <w:jc w:val="center"/>
              <w:rPr>
                <w:sz w:val="16"/>
                <w:szCs w:val="16"/>
              </w:rPr>
            </w:pPr>
          </w:p>
        </w:tc>
        <w:tc>
          <w:tcPr>
            <w:tcW w:w="1706" w:type="dxa"/>
            <w:gridSpan w:val="2"/>
            <w:vAlign w:val="center"/>
          </w:tcPr>
          <w:p w:rsidR="003956C2" w:rsidRPr="004F5BA8" w:rsidRDefault="003956C2" w:rsidP="00E72CF7">
            <w:pPr>
              <w:spacing w:line="240" w:lineRule="auto"/>
              <w:jc w:val="center"/>
              <w:rPr>
                <w:sz w:val="16"/>
                <w:szCs w:val="16"/>
              </w:rPr>
            </w:pPr>
            <w:r>
              <w:rPr>
                <w:sz w:val="16"/>
                <w:szCs w:val="16"/>
              </w:rPr>
              <w:t>96%</w:t>
            </w:r>
          </w:p>
        </w:tc>
      </w:tr>
      <w:tr w:rsidR="003956C2" w:rsidRPr="008B6FCA" w:rsidTr="008E5848">
        <w:tc>
          <w:tcPr>
            <w:tcW w:w="4555" w:type="dxa"/>
            <w:gridSpan w:val="2"/>
          </w:tcPr>
          <w:p w:rsidR="003956C2" w:rsidRPr="008B6FCA" w:rsidRDefault="003956C2" w:rsidP="00E72CF7">
            <w:pPr>
              <w:spacing w:line="240" w:lineRule="auto"/>
              <w:rPr>
                <w:sz w:val="16"/>
                <w:szCs w:val="16"/>
              </w:rPr>
            </w:pPr>
            <w:r w:rsidRPr="00D31AA4">
              <w:rPr>
                <w:sz w:val="16"/>
                <w:szCs w:val="16"/>
              </w:rPr>
              <w:tab/>
              <w:t>-Non-Grants</w:t>
            </w:r>
          </w:p>
        </w:tc>
        <w:tc>
          <w:tcPr>
            <w:tcW w:w="1671" w:type="dxa"/>
            <w:gridSpan w:val="2"/>
            <w:vAlign w:val="center"/>
          </w:tcPr>
          <w:p w:rsidR="003956C2" w:rsidRPr="004F5BA8" w:rsidRDefault="003956C2" w:rsidP="00E72CF7">
            <w:pPr>
              <w:spacing w:line="240" w:lineRule="auto"/>
              <w:jc w:val="center"/>
              <w:rPr>
                <w:sz w:val="16"/>
                <w:szCs w:val="16"/>
              </w:rPr>
            </w:pPr>
            <w:r w:rsidRPr="004F5BA8">
              <w:rPr>
                <w:sz w:val="16"/>
                <w:szCs w:val="16"/>
              </w:rPr>
              <w:t>3</w:t>
            </w:r>
            <w:r w:rsidRPr="0026045A">
              <w:rPr>
                <w:sz w:val="16"/>
                <w:szCs w:val="16"/>
              </w:rPr>
              <w:t>%</w:t>
            </w:r>
          </w:p>
        </w:tc>
        <w:tc>
          <w:tcPr>
            <w:tcW w:w="1435" w:type="dxa"/>
            <w:gridSpan w:val="2"/>
            <w:shd w:val="clear" w:color="auto" w:fill="auto"/>
            <w:vAlign w:val="center"/>
          </w:tcPr>
          <w:p w:rsidR="003956C2" w:rsidRPr="004F5BA8" w:rsidRDefault="003956C2" w:rsidP="00E72CF7">
            <w:pPr>
              <w:spacing w:line="240" w:lineRule="auto"/>
              <w:jc w:val="center"/>
              <w:rPr>
                <w:sz w:val="16"/>
                <w:szCs w:val="16"/>
              </w:rPr>
            </w:pPr>
            <w:r>
              <w:rPr>
                <w:sz w:val="16"/>
                <w:szCs w:val="16"/>
              </w:rPr>
              <w:t>4%</w:t>
            </w:r>
          </w:p>
        </w:tc>
        <w:tc>
          <w:tcPr>
            <w:tcW w:w="2127" w:type="dxa"/>
            <w:gridSpan w:val="2"/>
            <w:vAlign w:val="center"/>
          </w:tcPr>
          <w:p w:rsidR="003956C2" w:rsidRPr="004F5BA8" w:rsidRDefault="003956C2" w:rsidP="00E72CF7">
            <w:pPr>
              <w:spacing w:line="240" w:lineRule="auto"/>
              <w:jc w:val="center"/>
              <w:rPr>
                <w:sz w:val="16"/>
                <w:szCs w:val="16"/>
              </w:rPr>
            </w:pPr>
            <w:r>
              <w:rPr>
                <w:sz w:val="16"/>
                <w:szCs w:val="16"/>
              </w:rPr>
              <w:t>4%</w:t>
            </w:r>
          </w:p>
        </w:tc>
        <w:tc>
          <w:tcPr>
            <w:tcW w:w="1682" w:type="dxa"/>
            <w:gridSpan w:val="2"/>
            <w:vAlign w:val="center"/>
          </w:tcPr>
          <w:p w:rsidR="003956C2" w:rsidRPr="004F5BA8" w:rsidRDefault="003956C2" w:rsidP="00E72CF7">
            <w:pPr>
              <w:spacing w:line="240" w:lineRule="auto"/>
              <w:jc w:val="center"/>
              <w:rPr>
                <w:sz w:val="16"/>
                <w:szCs w:val="16"/>
              </w:rPr>
            </w:pPr>
          </w:p>
        </w:tc>
        <w:tc>
          <w:tcPr>
            <w:tcW w:w="1706" w:type="dxa"/>
            <w:gridSpan w:val="2"/>
            <w:vAlign w:val="center"/>
          </w:tcPr>
          <w:p w:rsidR="003956C2" w:rsidRPr="004F5BA8" w:rsidRDefault="003956C2" w:rsidP="00E72CF7">
            <w:pPr>
              <w:spacing w:line="240" w:lineRule="auto"/>
              <w:jc w:val="center"/>
              <w:rPr>
                <w:sz w:val="16"/>
                <w:szCs w:val="16"/>
              </w:rPr>
            </w:pPr>
            <w:r>
              <w:rPr>
                <w:sz w:val="16"/>
                <w:szCs w:val="16"/>
              </w:rPr>
              <w:t>4%</w:t>
            </w:r>
          </w:p>
        </w:tc>
      </w:tr>
      <w:tr w:rsidR="003B0FD6" w:rsidRPr="008B6FCA" w:rsidTr="008E5848">
        <w:tc>
          <w:tcPr>
            <w:tcW w:w="4555" w:type="dxa"/>
            <w:gridSpan w:val="2"/>
            <w:vMerge w:val="restart"/>
          </w:tcPr>
          <w:p w:rsidR="003956C2" w:rsidRPr="008B6FCA" w:rsidRDefault="003956C2" w:rsidP="00E72CF7">
            <w:pPr>
              <w:spacing w:line="240" w:lineRule="auto"/>
              <w:rPr>
                <w:sz w:val="20"/>
                <w:szCs w:val="20"/>
              </w:rPr>
            </w:pPr>
            <w:r w:rsidRPr="00D31AA4">
              <w:rPr>
                <w:sz w:val="20"/>
                <w:szCs w:val="20"/>
              </w:rPr>
              <w:t>Total Costs and FTE</w:t>
            </w:r>
          </w:p>
          <w:p w:rsidR="003956C2" w:rsidRPr="008B6FCA" w:rsidRDefault="003956C2" w:rsidP="00E72CF7">
            <w:pPr>
              <w:spacing w:line="240" w:lineRule="auto"/>
              <w:rPr>
                <w:sz w:val="16"/>
                <w:szCs w:val="16"/>
              </w:rPr>
            </w:pPr>
            <w:r w:rsidRPr="00D31AA4">
              <w:rPr>
                <w:sz w:val="16"/>
                <w:szCs w:val="16"/>
              </w:rPr>
              <w:t>(reimbursable FTE are included, but reimbursable costs are bracketed and not included in the total)</w:t>
            </w:r>
          </w:p>
        </w:tc>
        <w:tc>
          <w:tcPr>
            <w:tcW w:w="575" w:type="dxa"/>
            <w:vAlign w:val="center"/>
          </w:tcPr>
          <w:p w:rsidR="003956C2" w:rsidRPr="008B6FCA" w:rsidRDefault="003956C2" w:rsidP="00E72CF7">
            <w:pPr>
              <w:spacing w:line="240" w:lineRule="auto"/>
              <w:jc w:val="center"/>
              <w:rPr>
                <w:sz w:val="16"/>
                <w:szCs w:val="16"/>
              </w:rPr>
            </w:pPr>
            <w:r w:rsidRPr="00D31AA4">
              <w:rPr>
                <w:sz w:val="16"/>
                <w:szCs w:val="16"/>
              </w:rPr>
              <w:t>FTE</w:t>
            </w:r>
          </w:p>
        </w:tc>
        <w:tc>
          <w:tcPr>
            <w:tcW w:w="1096" w:type="dxa"/>
            <w:vAlign w:val="center"/>
          </w:tcPr>
          <w:p w:rsidR="003956C2" w:rsidRPr="008B6FCA" w:rsidRDefault="003956C2" w:rsidP="00E72CF7">
            <w:pPr>
              <w:spacing w:line="240" w:lineRule="auto"/>
              <w:jc w:val="center"/>
              <w:rPr>
                <w:sz w:val="16"/>
                <w:szCs w:val="16"/>
              </w:rPr>
            </w:pPr>
            <w:r w:rsidRPr="00D31AA4">
              <w:rPr>
                <w:sz w:val="16"/>
                <w:szCs w:val="16"/>
              </w:rPr>
              <w:t>$000</w:t>
            </w:r>
          </w:p>
        </w:tc>
        <w:tc>
          <w:tcPr>
            <w:tcW w:w="555" w:type="dxa"/>
            <w:shd w:val="clear" w:color="auto" w:fill="auto"/>
            <w:vAlign w:val="center"/>
          </w:tcPr>
          <w:p w:rsidR="003956C2" w:rsidRPr="008B6FCA" w:rsidRDefault="003956C2" w:rsidP="00E72CF7">
            <w:pPr>
              <w:spacing w:line="240" w:lineRule="auto"/>
              <w:jc w:val="center"/>
              <w:rPr>
                <w:sz w:val="16"/>
                <w:szCs w:val="16"/>
              </w:rPr>
            </w:pPr>
            <w:r w:rsidRPr="00D31AA4">
              <w:rPr>
                <w:sz w:val="16"/>
                <w:szCs w:val="16"/>
              </w:rPr>
              <w:t>FTE</w:t>
            </w:r>
          </w:p>
        </w:tc>
        <w:tc>
          <w:tcPr>
            <w:tcW w:w="880" w:type="dxa"/>
            <w:shd w:val="clear" w:color="auto" w:fill="auto"/>
            <w:vAlign w:val="center"/>
          </w:tcPr>
          <w:p w:rsidR="003956C2" w:rsidRPr="008B6FCA" w:rsidRDefault="003956C2" w:rsidP="00E72CF7">
            <w:pPr>
              <w:spacing w:line="240" w:lineRule="auto"/>
              <w:jc w:val="center"/>
              <w:rPr>
                <w:sz w:val="16"/>
                <w:szCs w:val="16"/>
              </w:rPr>
            </w:pPr>
            <w:r w:rsidRPr="00D31AA4">
              <w:rPr>
                <w:sz w:val="16"/>
                <w:szCs w:val="16"/>
              </w:rPr>
              <w:t>$000</w:t>
            </w:r>
          </w:p>
        </w:tc>
        <w:tc>
          <w:tcPr>
            <w:tcW w:w="643" w:type="dxa"/>
            <w:vAlign w:val="center"/>
          </w:tcPr>
          <w:p w:rsidR="003956C2" w:rsidRPr="008B6FCA" w:rsidRDefault="003956C2" w:rsidP="00E72CF7">
            <w:pPr>
              <w:spacing w:line="240" w:lineRule="auto"/>
              <w:jc w:val="center"/>
              <w:rPr>
                <w:sz w:val="16"/>
                <w:szCs w:val="16"/>
              </w:rPr>
            </w:pPr>
            <w:r w:rsidRPr="00D31AA4">
              <w:rPr>
                <w:sz w:val="16"/>
                <w:szCs w:val="16"/>
              </w:rPr>
              <w:t>FTE</w:t>
            </w:r>
          </w:p>
        </w:tc>
        <w:tc>
          <w:tcPr>
            <w:tcW w:w="1484" w:type="dxa"/>
            <w:vAlign w:val="center"/>
          </w:tcPr>
          <w:p w:rsidR="003956C2" w:rsidRPr="008B6FCA" w:rsidRDefault="003956C2" w:rsidP="00E72CF7">
            <w:pPr>
              <w:spacing w:line="240" w:lineRule="auto"/>
              <w:jc w:val="center"/>
              <w:rPr>
                <w:sz w:val="16"/>
                <w:szCs w:val="16"/>
              </w:rPr>
            </w:pPr>
            <w:r w:rsidRPr="00D31AA4">
              <w:rPr>
                <w:sz w:val="16"/>
                <w:szCs w:val="16"/>
              </w:rPr>
              <w:t>$000</w:t>
            </w:r>
          </w:p>
        </w:tc>
        <w:tc>
          <w:tcPr>
            <w:tcW w:w="655" w:type="dxa"/>
            <w:vAlign w:val="center"/>
          </w:tcPr>
          <w:p w:rsidR="003956C2" w:rsidRPr="008B6FCA" w:rsidRDefault="003956C2" w:rsidP="00E72CF7">
            <w:pPr>
              <w:spacing w:line="240" w:lineRule="auto"/>
              <w:jc w:val="center"/>
              <w:rPr>
                <w:sz w:val="16"/>
                <w:szCs w:val="16"/>
              </w:rPr>
            </w:pPr>
            <w:r w:rsidRPr="00D31AA4">
              <w:rPr>
                <w:sz w:val="16"/>
                <w:szCs w:val="16"/>
              </w:rPr>
              <w:t>FTE</w:t>
            </w:r>
          </w:p>
        </w:tc>
        <w:tc>
          <w:tcPr>
            <w:tcW w:w="1027" w:type="dxa"/>
            <w:vAlign w:val="center"/>
          </w:tcPr>
          <w:p w:rsidR="003956C2" w:rsidRPr="008B6FCA" w:rsidRDefault="003956C2" w:rsidP="00E72CF7">
            <w:pPr>
              <w:spacing w:line="240" w:lineRule="auto"/>
              <w:jc w:val="center"/>
              <w:rPr>
                <w:sz w:val="16"/>
                <w:szCs w:val="16"/>
              </w:rPr>
            </w:pPr>
            <w:r w:rsidRPr="00D31AA4">
              <w:rPr>
                <w:sz w:val="16"/>
                <w:szCs w:val="16"/>
              </w:rPr>
              <w:t>$000</w:t>
            </w:r>
          </w:p>
        </w:tc>
        <w:tc>
          <w:tcPr>
            <w:tcW w:w="565" w:type="dxa"/>
            <w:vAlign w:val="center"/>
          </w:tcPr>
          <w:p w:rsidR="003956C2" w:rsidRPr="008B6FCA" w:rsidRDefault="003956C2" w:rsidP="00E72CF7">
            <w:pPr>
              <w:spacing w:line="240" w:lineRule="auto"/>
              <w:jc w:val="center"/>
              <w:rPr>
                <w:sz w:val="16"/>
                <w:szCs w:val="16"/>
              </w:rPr>
            </w:pPr>
            <w:r w:rsidRPr="00D31AA4">
              <w:rPr>
                <w:sz w:val="16"/>
                <w:szCs w:val="16"/>
              </w:rPr>
              <w:t>FTE</w:t>
            </w:r>
          </w:p>
        </w:tc>
        <w:tc>
          <w:tcPr>
            <w:tcW w:w="1141" w:type="dxa"/>
            <w:vAlign w:val="center"/>
          </w:tcPr>
          <w:p w:rsidR="003956C2" w:rsidRPr="008B6FCA" w:rsidRDefault="003956C2" w:rsidP="00E72CF7">
            <w:pPr>
              <w:spacing w:line="240" w:lineRule="auto"/>
              <w:jc w:val="center"/>
              <w:rPr>
                <w:sz w:val="16"/>
                <w:szCs w:val="16"/>
              </w:rPr>
            </w:pPr>
            <w:r w:rsidRPr="00D31AA4">
              <w:rPr>
                <w:sz w:val="16"/>
                <w:szCs w:val="16"/>
              </w:rPr>
              <w:t>$000</w:t>
            </w:r>
          </w:p>
        </w:tc>
      </w:tr>
      <w:tr w:rsidR="003B0FD6" w:rsidRPr="008B6FCA" w:rsidTr="008E5848">
        <w:tc>
          <w:tcPr>
            <w:tcW w:w="4555" w:type="dxa"/>
            <w:gridSpan w:val="2"/>
            <w:vMerge/>
          </w:tcPr>
          <w:p w:rsidR="003956C2" w:rsidRPr="008B6FCA" w:rsidRDefault="003956C2" w:rsidP="00E72CF7">
            <w:pPr>
              <w:spacing w:line="240" w:lineRule="auto"/>
              <w:rPr>
                <w:sz w:val="20"/>
                <w:szCs w:val="20"/>
              </w:rPr>
            </w:pPr>
          </w:p>
        </w:tc>
        <w:tc>
          <w:tcPr>
            <w:tcW w:w="575" w:type="dxa"/>
          </w:tcPr>
          <w:p w:rsidR="003956C2" w:rsidRPr="008B6FCA" w:rsidRDefault="003956C2" w:rsidP="00E72CF7">
            <w:pPr>
              <w:spacing w:line="240" w:lineRule="auto"/>
              <w:jc w:val="center"/>
              <w:rPr>
                <w:sz w:val="16"/>
                <w:szCs w:val="16"/>
              </w:rPr>
            </w:pPr>
          </w:p>
        </w:tc>
        <w:tc>
          <w:tcPr>
            <w:tcW w:w="1096" w:type="dxa"/>
            <w:vAlign w:val="bottom"/>
          </w:tcPr>
          <w:p w:rsidR="003956C2" w:rsidRDefault="003956C2">
            <w:pPr>
              <w:spacing w:line="240" w:lineRule="auto"/>
              <w:jc w:val="center"/>
              <w:rPr>
                <w:bCs/>
                <w:sz w:val="16"/>
                <w:szCs w:val="16"/>
              </w:rPr>
            </w:pPr>
            <w:r w:rsidRPr="004F176E">
              <w:rPr>
                <w:sz w:val="16"/>
                <w:szCs w:val="16"/>
              </w:rPr>
              <w:t>$</w:t>
            </w:r>
            <w:r>
              <w:rPr>
                <w:sz w:val="16"/>
                <w:szCs w:val="16"/>
              </w:rPr>
              <w:t>275,424</w:t>
            </w:r>
          </w:p>
        </w:tc>
        <w:tc>
          <w:tcPr>
            <w:tcW w:w="555" w:type="dxa"/>
            <w:shd w:val="clear" w:color="auto" w:fill="auto"/>
            <w:vAlign w:val="bottom"/>
          </w:tcPr>
          <w:p w:rsidR="003956C2" w:rsidRPr="008B6FCA" w:rsidRDefault="003956C2" w:rsidP="00E72CF7">
            <w:pPr>
              <w:spacing w:line="240" w:lineRule="auto"/>
              <w:jc w:val="center"/>
              <w:rPr>
                <w:bCs/>
                <w:sz w:val="16"/>
                <w:szCs w:val="16"/>
              </w:rPr>
            </w:pPr>
          </w:p>
        </w:tc>
        <w:tc>
          <w:tcPr>
            <w:tcW w:w="880" w:type="dxa"/>
            <w:shd w:val="clear" w:color="auto" w:fill="auto"/>
            <w:vAlign w:val="bottom"/>
          </w:tcPr>
          <w:p w:rsidR="003956C2" w:rsidRPr="008B6FCA" w:rsidRDefault="003956C2" w:rsidP="00E72CF7">
            <w:pPr>
              <w:spacing w:line="240" w:lineRule="auto"/>
              <w:jc w:val="center"/>
              <w:rPr>
                <w:bCs/>
                <w:sz w:val="16"/>
                <w:szCs w:val="16"/>
              </w:rPr>
            </w:pPr>
          </w:p>
        </w:tc>
        <w:tc>
          <w:tcPr>
            <w:tcW w:w="643" w:type="dxa"/>
            <w:vAlign w:val="bottom"/>
          </w:tcPr>
          <w:p w:rsidR="003956C2" w:rsidRPr="008B6FCA" w:rsidRDefault="003956C2" w:rsidP="00E72CF7">
            <w:pPr>
              <w:spacing w:line="240" w:lineRule="auto"/>
              <w:jc w:val="center"/>
              <w:rPr>
                <w:bCs/>
                <w:sz w:val="16"/>
                <w:szCs w:val="16"/>
              </w:rPr>
            </w:pPr>
          </w:p>
        </w:tc>
        <w:tc>
          <w:tcPr>
            <w:tcW w:w="1484" w:type="dxa"/>
            <w:vAlign w:val="bottom"/>
          </w:tcPr>
          <w:p w:rsidR="003956C2" w:rsidRDefault="003956C2" w:rsidP="00206001">
            <w:pPr>
              <w:spacing w:line="240" w:lineRule="auto"/>
              <w:jc w:val="center"/>
              <w:rPr>
                <w:bCs/>
                <w:sz w:val="16"/>
                <w:szCs w:val="16"/>
              </w:rPr>
            </w:pPr>
            <w:r w:rsidRPr="004F176E">
              <w:rPr>
                <w:sz w:val="16"/>
                <w:szCs w:val="16"/>
              </w:rPr>
              <w:t>$</w:t>
            </w:r>
            <w:r>
              <w:rPr>
                <w:sz w:val="16"/>
                <w:szCs w:val="16"/>
              </w:rPr>
              <w:t>262,500</w:t>
            </w:r>
          </w:p>
        </w:tc>
        <w:tc>
          <w:tcPr>
            <w:tcW w:w="655" w:type="dxa"/>
            <w:vAlign w:val="bottom"/>
          </w:tcPr>
          <w:p w:rsidR="003956C2" w:rsidRPr="008B6FCA" w:rsidRDefault="003956C2" w:rsidP="00E72CF7">
            <w:pPr>
              <w:spacing w:line="240" w:lineRule="auto"/>
              <w:jc w:val="center"/>
              <w:rPr>
                <w:bCs/>
                <w:sz w:val="16"/>
                <w:szCs w:val="16"/>
              </w:rPr>
            </w:pPr>
          </w:p>
        </w:tc>
        <w:tc>
          <w:tcPr>
            <w:tcW w:w="1027" w:type="dxa"/>
            <w:vAlign w:val="bottom"/>
          </w:tcPr>
          <w:p w:rsidR="003956C2" w:rsidRPr="00F6571C" w:rsidRDefault="008F3D62" w:rsidP="004A7090">
            <w:pPr>
              <w:spacing w:line="240" w:lineRule="auto"/>
              <w:jc w:val="center"/>
              <w:rPr>
                <w:bCs/>
                <w:color w:val="FF0000"/>
                <w:sz w:val="16"/>
                <w:szCs w:val="16"/>
              </w:rPr>
            </w:pPr>
            <w:r w:rsidRPr="008F3D62">
              <w:rPr>
                <w:color w:val="C00000"/>
                <w:sz w:val="16"/>
                <w:szCs w:val="16"/>
              </w:rPr>
              <w:t>($17,500)</w:t>
            </w:r>
          </w:p>
        </w:tc>
        <w:tc>
          <w:tcPr>
            <w:tcW w:w="565" w:type="dxa"/>
            <w:vAlign w:val="bottom"/>
          </w:tcPr>
          <w:p w:rsidR="003956C2" w:rsidRPr="00237DA7" w:rsidRDefault="003956C2" w:rsidP="00E72CF7">
            <w:pPr>
              <w:spacing w:line="240" w:lineRule="auto"/>
              <w:jc w:val="center"/>
              <w:rPr>
                <w:bCs/>
                <w:sz w:val="16"/>
                <w:szCs w:val="16"/>
              </w:rPr>
            </w:pPr>
          </w:p>
        </w:tc>
        <w:tc>
          <w:tcPr>
            <w:tcW w:w="1141" w:type="dxa"/>
            <w:vAlign w:val="bottom"/>
          </w:tcPr>
          <w:p w:rsidR="003956C2" w:rsidRPr="00F6571C" w:rsidRDefault="003956C2" w:rsidP="004A7090">
            <w:pPr>
              <w:spacing w:line="240" w:lineRule="auto"/>
              <w:jc w:val="center"/>
              <w:rPr>
                <w:bCs/>
                <w:sz w:val="16"/>
                <w:szCs w:val="16"/>
              </w:rPr>
            </w:pPr>
            <w:r>
              <w:rPr>
                <w:bCs/>
                <w:sz w:val="16"/>
                <w:szCs w:val="16"/>
              </w:rPr>
              <w:t>$245,000</w:t>
            </w:r>
          </w:p>
        </w:tc>
      </w:tr>
      <w:tr w:rsidR="003956C2" w:rsidRPr="008B6FCA" w:rsidTr="008E5848">
        <w:trPr>
          <w:trHeight w:val="620"/>
        </w:trPr>
        <w:tc>
          <w:tcPr>
            <w:tcW w:w="1426" w:type="dxa"/>
            <w:vAlign w:val="center"/>
          </w:tcPr>
          <w:p w:rsidR="003956C2" w:rsidRPr="008B6FCA" w:rsidRDefault="003956C2" w:rsidP="00E72CF7">
            <w:pPr>
              <w:spacing w:line="240" w:lineRule="auto"/>
              <w:jc w:val="left"/>
              <w:rPr>
                <w:sz w:val="16"/>
                <w:szCs w:val="16"/>
              </w:rPr>
            </w:pPr>
            <w:r w:rsidRPr="00D31AA4">
              <w:rPr>
                <w:sz w:val="16"/>
                <w:szCs w:val="16"/>
              </w:rPr>
              <w:t>TYPE/</w:t>
            </w:r>
          </w:p>
          <w:p w:rsidR="003956C2" w:rsidRPr="008B6FCA" w:rsidRDefault="003956C2" w:rsidP="00E72CF7">
            <w:pPr>
              <w:spacing w:line="240" w:lineRule="auto"/>
              <w:jc w:val="left"/>
              <w:rPr>
                <w:sz w:val="16"/>
                <w:szCs w:val="16"/>
              </w:rPr>
            </w:pPr>
            <w:r w:rsidRPr="00D31AA4">
              <w:rPr>
                <w:sz w:val="16"/>
                <w:szCs w:val="16"/>
              </w:rPr>
              <w:t>STRATEGIC OBJECTIVE</w:t>
            </w:r>
          </w:p>
        </w:tc>
        <w:tc>
          <w:tcPr>
            <w:tcW w:w="3129" w:type="dxa"/>
            <w:vAlign w:val="center"/>
          </w:tcPr>
          <w:p w:rsidR="003956C2" w:rsidRPr="008B6FCA" w:rsidRDefault="003956C2" w:rsidP="00E72CF7">
            <w:pPr>
              <w:spacing w:line="240" w:lineRule="auto"/>
              <w:jc w:val="center"/>
              <w:rPr>
                <w:sz w:val="16"/>
                <w:szCs w:val="16"/>
              </w:rPr>
            </w:pPr>
            <w:r w:rsidRPr="00D31AA4">
              <w:rPr>
                <w:sz w:val="16"/>
                <w:szCs w:val="16"/>
              </w:rPr>
              <w:t>PERFORMANCE</w:t>
            </w:r>
          </w:p>
        </w:tc>
        <w:tc>
          <w:tcPr>
            <w:tcW w:w="1671" w:type="dxa"/>
            <w:gridSpan w:val="2"/>
            <w:vAlign w:val="center"/>
          </w:tcPr>
          <w:p w:rsidR="003956C2" w:rsidRPr="008B6FCA" w:rsidRDefault="003956C2" w:rsidP="008E6DD8">
            <w:pPr>
              <w:spacing w:line="240" w:lineRule="auto"/>
              <w:jc w:val="center"/>
              <w:rPr>
                <w:sz w:val="16"/>
                <w:szCs w:val="16"/>
              </w:rPr>
            </w:pPr>
            <w:r w:rsidRPr="00D31AA4">
              <w:rPr>
                <w:sz w:val="16"/>
                <w:szCs w:val="16"/>
              </w:rPr>
              <w:t xml:space="preserve">FY </w:t>
            </w:r>
            <w:r>
              <w:rPr>
                <w:sz w:val="16"/>
                <w:szCs w:val="16"/>
              </w:rPr>
              <w:t>2011</w:t>
            </w:r>
          </w:p>
        </w:tc>
        <w:tc>
          <w:tcPr>
            <w:tcW w:w="1435" w:type="dxa"/>
            <w:gridSpan w:val="2"/>
            <w:shd w:val="clear" w:color="auto" w:fill="auto"/>
            <w:vAlign w:val="center"/>
          </w:tcPr>
          <w:p w:rsidR="003956C2" w:rsidRPr="008B6FCA" w:rsidRDefault="003956C2" w:rsidP="008E6DD8">
            <w:pPr>
              <w:spacing w:line="240" w:lineRule="auto"/>
              <w:jc w:val="center"/>
              <w:rPr>
                <w:sz w:val="16"/>
                <w:szCs w:val="16"/>
              </w:rPr>
            </w:pPr>
            <w:r w:rsidRPr="00D31AA4">
              <w:rPr>
                <w:sz w:val="16"/>
                <w:szCs w:val="16"/>
              </w:rPr>
              <w:t xml:space="preserve">FY </w:t>
            </w:r>
            <w:r>
              <w:rPr>
                <w:sz w:val="16"/>
                <w:szCs w:val="16"/>
              </w:rPr>
              <w:t>2011</w:t>
            </w:r>
          </w:p>
        </w:tc>
        <w:tc>
          <w:tcPr>
            <w:tcW w:w="2127" w:type="dxa"/>
            <w:gridSpan w:val="2"/>
            <w:vAlign w:val="center"/>
          </w:tcPr>
          <w:p w:rsidR="003956C2" w:rsidRDefault="003956C2">
            <w:pPr>
              <w:spacing w:line="240" w:lineRule="auto"/>
              <w:jc w:val="center"/>
              <w:rPr>
                <w:sz w:val="16"/>
                <w:szCs w:val="16"/>
              </w:rPr>
            </w:pPr>
            <w:r w:rsidRPr="004F176E">
              <w:rPr>
                <w:sz w:val="16"/>
                <w:szCs w:val="16"/>
              </w:rPr>
              <w:t>FY 2012</w:t>
            </w:r>
          </w:p>
        </w:tc>
        <w:tc>
          <w:tcPr>
            <w:tcW w:w="1682" w:type="dxa"/>
            <w:gridSpan w:val="2"/>
            <w:vAlign w:val="center"/>
          </w:tcPr>
          <w:p w:rsidR="003956C2" w:rsidRPr="008B6FCA" w:rsidRDefault="003956C2" w:rsidP="008E6DD8">
            <w:pPr>
              <w:spacing w:line="240" w:lineRule="auto"/>
              <w:jc w:val="center"/>
              <w:rPr>
                <w:sz w:val="16"/>
                <w:szCs w:val="16"/>
              </w:rPr>
            </w:pPr>
            <w:r w:rsidRPr="00D31AA4">
              <w:rPr>
                <w:sz w:val="16"/>
                <w:szCs w:val="16"/>
              </w:rPr>
              <w:t xml:space="preserve">Current Services Adjustments and FY </w:t>
            </w:r>
            <w:r>
              <w:rPr>
                <w:sz w:val="16"/>
                <w:szCs w:val="16"/>
              </w:rPr>
              <w:t xml:space="preserve">2013 </w:t>
            </w:r>
            <w:r w:rsidRPr="00D31AA4">
              <w:rPr>
                <w:sz w:val="16"/>
                <w:szCs w:val="16"/>
              </w:rPr>
              <w:t>Program Changes</w:t>
            </w:r>
          </w:p>
        </w:tc>
        <w:tc>
          <w:tcPr>
            <w:tcW w:w="1706" w:type="dxa"/>
            <w:gridSpan w:val="2"/>
            <w:vAlign w:val="center"/>
          </w:tcPr>
          <w:p w:rsidR="003956C2" w:rsidRPr="008B6FCA" w:rsidRDefault="003956C2" w:rsidP="008E6DD8">
            <w:pPr>
              <w:spacing w:line="240" w:lineRule="auto"/>
              <w:jc w:val="center"/>
              <w:rPr>
                <w:sz w:val="16"/>
                <w:szCs w:val="16"/>
              </w:rPr>
            </w:pPr>
            <w:r w:rsidRPr="00D31AA4">
              <w:rPr>
                <w:sz w:val="16"/>
                <w:szCs w:val="16"/>
              </w:rPr>
              <w:t xml:space="preserve">FY </w:t>
            </w:r>
            <w:r>
              <w:rPr>
                <w:sz w:val="16"/>
                <w:szCs w:val="16"/>
              </w:rPr>
              <w:t>2013</w:t>
            </w:r>
            <w:r w:rsidRPr="00D31AA4">
              <w:rPr>
                <w:sz w:val="16"/>
                <w:szCs w:val="16"/>
              </w:rPr>
              <w:t xml:space="preserve"> Request</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Long Term/ Outcome</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 of youth who offend or reoffend</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24%</w:t>
            </w:r>
          </w:p>
        </w:tc>
        <w:tc>
          <w:tcPr>
            <w:tcW w:w="1435" w:type="dxa"/>
            <w:gridSpan w:val="2"/>
            <w:shd w:val="clear" w:color="auto" w:fill="auto"/>
            <w:vAlign w:val="center"/>
          </w:tcPr>
          <w:p w:rsidR="003956C2" w:rsidRPr="008E6DD8" w:rsidRDefault="003956C2" w:rsidP="00CB363F">
            <w:pPr>
              <w:spacing w:line="240" w:lineRule="auto"/>
              <w:jc w:val="center"/>
              <w:rPr>
                <w:sz w:val="16"/>
                <w:szCs w:val="16"/>
              </w:rPr>
            </w:pPr>
            <w:r w:rsidRPr="004F176E">
              <w:rPr>
                <w:sz w:val="16"/>
                <w:szCs w:val="16"/>
              </w:rPr>
              <w:t>TBD</w:t>
            </w:r>
            <w:r w:rsidR="00CB363F">
              <w:rPr>
                <w:sz w:val="16"/>
                <w:szCs w:val="16"/>
                <w:vertAlign w:val="superscript"/>
              </w:rPr>
              <w:t>2</w:t>
            </w:r>
          </w:p>
        </w:tc>
        <w:tc>
          <w:tcPr>
            <w:tcW w:w="2127" w:type="dxa"/>
            <w:gridSpan w:val="2"/>
            <w:vAlign w:val="center"/>
          </w:tcPr>
          <w:p w:rsidR="003956C2" w:rsidRPr="008E6DD8" w:rsidRDefault="003956C2" w:rsidP="00E72CF7">
            <w:pPr>
              <w:spacing w:line="240" w:lineRule="auto"/>
              <w:jc w:val="center"/>
              <w:rPr>
                <w:sz w:val="16"/>
                <w:szCs w:val="16"/>
              </w:rPr>
            </w:pPr>
            <w:r w:rsidRPr="004F176E">
              <w:rPr>
                <w:sz w:val="16"/>
                <w:szCs w:val="16"/>
              </w:rPr>
              <w:t>22%</w:t>
            </w:r>
          </w:p>
        </w:tc>
        <w:tc>
          <w:tcPr>
            <w:tcW w:w="1682" w:type="dxa"/>
            <w:gridSpan w:val="2"/>
            <w:vAlign w:val="center"/>
          </w:tcPr>
          <w:p w:rsidR="003956C2" w:rsidRPr="008B6FCA" w:rsidRDefault="003956C2" w:rsidP="00E72CF7">
            <w:pPr>
              <w:spacing w:line="240" w:lineRule="auto"/>
              <w:jc w:val="center"/>
              <w:rPr>
                <w:sz w:val="16"/>
                <w:szCs w:val="16"/>
              </w:rPr>
            </w:pPr>
            <w:r w:rsidRPr="00D31AA4">
              <w:rPr>
                <w:sz w:val="16"/>
                <w:szCs w:val="16"/>
              </w:rPr>
              <w:t>(2%) </w:t>
            </w:r>
          </w:p>
        </w:tc>
        <w:tc>
          <w:tcPr>
            <w:tcW w:w="1706" w:type="dxa"/>
            <w:gridSpan w:val="2"/>
            <w:vAlign w:val="center"/>
          </w:tcPr>
          <w:p w:rsidR="003956C2" w:rsidRPr="008E6DD8" w:rsidRDefault="003956C2" w:rsidP="00E72CF7">
            <w:pPr>
              <w:spacing w:line="240" w:lineRule="auto"/>
              <w:jc w:val="center"/>
              <w:rPr>
                <w:sz w:val="16"/>
                <w:szCs w:val="16"/>
              </w:rPr>
            </w:pPr>
            <w:r w:rsidRPr="004F176E">
              <w:rPr>
                <w:sz w:val="16"/>
                <w:szCs w:val="16"/>
              </w:rPr>
              <w:t>20%</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Annual/Outcome</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 of states and territories that are determined to be in compliance with the four Core Requirements of the JJDP Act of 2002</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94%</w:t>
            </w:r>
          </w:p>
        </w:tc>
        <w:tc>
          <w:tcPr>
            <w:tcW w:w="1435" w:type="dxa"/>
            <w:gridSpan w:val="2"/>
            <w:shd w:val="clear" w:color="auto" w:fill="auto"/>
            <w:vAlign w:val="center"/>
          </w:tcPr>
          <w:p w:rsidR="003956C2" w:rsidRPr="008E6DD8" w:rsidRDefault="003956C2" w:rsidP="000E2026">
            <w:pPr>
              <w:spacing w:line="240" w:lineRule="auto"/>
              <w:jc w:val="center"/>
              <w:rPr>
                <w:sz w:val="16"/>
                <w:szCs w:val="16"/>
              </w:rPr>
            </w:pPr>
            <w:r>
              <w:rPr>
                <w:sz w:val="16"/>
                <w:szCs w:val="16"/>
              </w:rPr>
              <w:t>80%</w:t>
            </w:r>
          </w:p>
        </w:tc>
        <w:tc>
          <w:tcPr>
            <w:tcW w:w="2127" w:type="dxa"/>
            <w:gridSpan w:val="2"/>
            <w:vAlign w:val="center"/>
          </w:tcPr>
          <w:p w:rsidR="003956C2" w:rsidRPr="008E6DD8" w:rsidRDefault="003956C2" w:rsidP="00E72CF7">
            <w:pPr>
              <w:spacing w:line="240" w:lineRule="auto"/>
              <w:jc w:val="center"/>
              <w:rPr>
                <w:sz w:val="16"/>
                <w:szCs w:val="16"/>
              </w:rPr>
            </w:pPr>
            <w:r>
              <w:rPr>
                <w:sz w:val="16"/>
                <w:szCs w:val="16"/>
              </w:rPr>
              <w:t>85</w:t>
            </w:r>
            <w:r w:rsidRPr="004F176E">
              <w:rPr>
                <w:sz w:val="16"/>
                <w:szCs w:val="16"/>
              </w:rPr>
              <w:t>%</w:t>
            </w:r>
            <w:r w:rsidR="00CB363F">
              <w:rPr>
                <w:sz w:val="16"/>
                <w:szCs w:val="16"/>
                <w:vertAlign w:val="superscript"/>
              </w:rPr>
              <w:t>1</w:t>
            </w:r>
          </w:p>
        </w:tc>
        <w:tc>
          <w:tcPr>
            <w:tcW w:w="1682" w:type="dxa"/>
            <w:gridSpan w:val="2"/>
            <w:vAlign w:val="center"/>
          </w:tcPr>
          <w:p w:rsidR="003956C2" w:rsidRPr="008B6FCA" w:rsidRDefault="003956C2" w:rsidP="00E72CF7">
            <w:pPr>
              <w:spacing w:line="240" w:lineRule="auto"/>
              <w:jc w:val="center"/>
              <w:rPr>
                <w:sz w:val="16"/>
                <w:szCs w:val="16"/>
              </w:rPr>
            </w:pPr>
            <w:r>
              <w:rPr>
                <w:sz w:val="16"/>
                <w:szCs w:val="16"/>
              </w:rPr>
              <w:t>5</w:t>
            </w:r>
            <w:r w:rsidRPr="00D31AA4">
              <w:rPr>
                <w:sz w:val="16"/>
                <w:szCs w:val="16"/>
              </w:rPr>
              <w:t>%</w:t>
            </w:r>
          </w:p>
        </w:tc>
        <w:tc>
          <w:tcPr>
            <w:tcW w:w="1706" w:type="dxa"/>
            <w:gridSpan w:val="2"/>
            <w:vAlign w:val="center"/>
          </w:tcPr>
          <w:p w:rsidR="003956C2" w:rsidRPr="008E6DD8" w:rsidRDefault="003956C2" w:rsidP="00E72CF7">
            <w:pPr>
              <w:spacing w:line="240" w:lineRule="auto"/>
              <w:jc w:val="center"/>
              <w:rPr>
                <w:sz w:val="16"/>
                <w:szCs w:val="16"/>
              </w:rPr>
            </w:pPr>
            <w:r>
              <w:rPr>
                <w:sz w:val="16"/>
                <w:szCs w:val="16"/>
              </w:rPr>
              <w:t>90</w:t>
            </w:r>
            <w:r w:rsidRPr="004F176E">
              <w:rPr>
                <w:sz w:val="16"/>
                <w:szCs w:val="16"/>
              </w:rPr>
              <w:t>%</w:t>
            </w:r>
            <w:r w:rsidRPr="00F30E39">
              <w:rPr>
                <w:sz w:val="16"/>
                <w:szCs w:val="16"/>
                <w:vertAlign w:val="superscript"/>
              </w:rPr>
              <w:t>2</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Annual/Outcome</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 of grantees implementing one or more evidence-based programs</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51%</w:t>
            </w:r>
          </w:p>
        </w:tc>
        <w:tc>
          <w:tcPr>
            <w:tcW w:w="1435" w:type="dxa"/>
            <w:gridSpan w:val="2"/>
            <w:shd w:val="clear" w:color="auto" w:fill="auto"/>
            <w:vAlign w:val="center"/>
          </w:tcPr>
          <w:p w:rsidR="003956C2" w:rsidRPr="008E6DD8" w:rsidRDefault="00CB363F" w:rsidP="00E72CF7">
            <w:pPr>
              <w:spacing w:line="240" w:lineRule="auto"/>
              <w:jc w:val="center"/>
              <w:rPr>
                <w:sz w:val="16"/>
                <w:szCs w:val="16"/>
              </w:rPr>
            </w:pPr>
            <w:r w:rsidRPr="004F176E">
              <w:rPr>
                <w:sz w:val="16"/>
                <w:szCs w:val="16"/>
              </w:rPr>
              <w:t>TBD</w:t>
            </w:r>
            <w:r>
              <w:rPr>
                <w:sz w:val="16"/>
                <w:szCs w:val="16"/>
                <w:vertAlign w:val="superscript"/>
              </w:rPr>
              <w:t>2</w:t>
            </w:r>
          </w:p>
        </w:tc>
        <w:tc>
          <w:tcPr>
            <w:tcW w:w="2127" w:type="dxa"/>
            <w:gridSpan w:val="2"/>
            <w:vAlign w:val="center"/>
          </w:tcPr>
          <w:p w:rsidR="003956C2" w:rsidRPr="008E6DD8" w:rsidRDefault="003956C2" w:rsidP="00E72CF7">
            <w:pPr>
              <w:spacing w:line="240" w:lineRule="auto"/>
              <w:jc w:val="center"/>
              <w:rPr>
                <w:sz w:val="16"/>
                <w:szCs w:val="16"/>
              </w:rPr>
            </w:pPr>
            <w:r w:rsidRPr="004F176E">
              <w:rPr>
                <w:sz w:val="16"/>
                <w:szCs w:val="16"/>
              </w:rPr>
              <w:t>52%</w:t>
            </w:r>
          </w:p>
        </w:tc>
        <w:tc>
          <w:tcPr>
            <w:tcW w:w="1682" w:type="dxa"/>
            <w:gridSpan w:val="2"/>
            <w:vAlign w:val="center"/>
          </w:tcPr>
          <w:p w:rsidR="003956C2" w:rsidRPr="008B6FCA" w:rsidRDefault="003956C2" w:rsidP="00E72CF7">
            <w:pPr>
              <w:spacing w:line="240" w:lineRule="auto"/>
              <w:jc w:val="center"/>
              <w:rPr>
                <w:sz w:val="16"/>
                <w:szCs w:val="16"/>
              </w:rPr>
            </w:pPr>
            <w:r w:rsidRPr="00D31AA4">
              <w:rPr>
                <w:sz w:val="16"/>
                <w:szCs w:val="16"/>
              </w:rPr>
              <w:t>1%</w:t>
            </w:r>
          </w:p>
        </w:tc>
        <w:tc>
          <w:tcPr>
            <w:tcW w:w="1706" w:type="dxa"/>
            <w:gridSpan w:val="2"/>
            <w:vAlign w:val="center"/>
          </w:tcPr>
          <w:p w:rsidR="003956C2" w:rsidRPr="008E6DD8" w:rsidRDefault="003956C2" w:rsidP="00E72CF7">
            <w:pPr>
              <w:spacing w:line="240" w:lineRule="auto"/>
              <w:jc w:val="center"/>
              <w:rPr>
                <w:sz w:val="16"/>
                <w:szCs w:val="16"/>
              </w:rPr>
            </w:pPr>
            <w:r w:rsidRPr="004F176E">
              <w:rPr>
                <w:sz w:val="16"/>
                <w:szCs w:val="16"/>
              </w:rPr>
              <w:t>53%</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Annual/Outcome</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 of youth who exhibit a desired change in the targeted behavior</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69%</w:t>
            </w:r>
          </w:p>
        </w:tc>
        <w:tc>
          <w:tcPr>
            <w:tcW w:w="1435" w:type="dxa"/>
            <w:gridSpan w:val="2"/>
            <w:shd w:val="clear" w:color="auto" w:fill="auto"/>
            <w:vAlign w:val="center"/>
          </w:tcPr>
          <w:p w:rsidR="003956C2" w:rsidRPr="008E6DD8" w:rsidRDefault="00CB363F" w:rsidP="00E72CF7">
            <w:pPr>
              <w:spacing w:line="240" w:lineRule="auto"/>
              <w:jc w:val="center"/>
              <w:rPr>
                <w:sz w:val="16"/>
                <w:szCs w:val="16"/>
              </w:rPr>
            </w:pPr>
            <w:r w:rsidRPr="004F176E">
              <w:rPr>
                <w:sz w:val="16"/>
                <w:szCs w:val="16"/>
              </w:rPr>
              <w:t>TBD</w:t>
            </w:r>
            <w:r>
              <w:rPr>
                <w:sz w:val="16"/>
                <w:szCs w:val="16"/>
                <w:vertAlign w:val="superscript"/>
              </w:rPr>
              <w:t>2</w:t>
            </w:r>
          </w:p>
        </w:tc>
        <w:tc>
          <w:tcPr>
            <w:tcW w:w="2127" w:type="dxa"/>
            <w:gridSpan w:val="2"/>
            <w:vAlign w:val="center"/>
          </w:tcPr>
          <w:p w:rsidR="003956C2" w:rsidRPr="008E6DD8" w:rsidRDefault="003956C2" w:rsidP="00E72CF7">
            <w:pPr>
              <w:spacing w:line="240" w:lineRule="auto"/>
              <w:jc w:val="center"/>
              <w:rPr>
                <w:sz w:val="16"/>
                <w:szCs w:val="16"/>
              </w:rPr>
            </w:pPr>
            <w:r w:rsidRPr="004F176E">
              <w:rPr>
                <w:sz w:val="16"/>
                <w:szCs w:val="16"/>
              </w:rPr>
              <w:t>70%</w:t>
            </w:r>
          </w:p>
        </w:tc>
        <w:tc>
          <w:tcPr>
            <w:tcW w:w="1682" w:type="dxa"/>
            <w:gridSpan w:val="2"/>
            <w:vAlign w:val="center"/>
          </w:tcPr>
          <w:p w:rsidR="003956C2" w:rsidRPr="008B6FCA" w:rsidRDefault="003956C2" w:rsidP="00E72CF7">
            <w:pPr>
              <w:spacing w:line="240" w:lineRule="auto"/>
              <w:jc w:val="center"/>
              <w:rPr>
                <w:sz w:val="16"/>
                <w:szCs w:val="16"/>
              </w:rPr>
            </w:pPr>
            <w:r w:rsidRPr="00D31AA4">
              <w:rPr>
                <w:sz w:val="16"/>
                <w:szCs w:val="16"/>
              </w:rPr>
              <w:t>1%</w:t>
            </w:r>
          </w:p>
        </w:tc>
        <w:tc>
          <w:tcPr>
            <w:tcW w:w="1706" w:type="dxa"/>
            <w:gridSpan w:val="2"/>
            <w:vAlign w:val="center"/>
          </w:tcPr>
          <w:p w:rsidR="003956C2" w:rsidRPr="008E6DD8" w:rsidRDefault="003956C2" w:rsidP="00E72CF7">
            <w:pPr>
              <w:spacing w:line="240" w:lineRule="auto"/>
              <w:jc w:val="center"/>
              <w:rPr>
                <w:sz w:val="16"/>
                <w:szCs w:val="16"/>
              </w:rPr>
            </w:pPr>
            <w:r w:rsidRPr="004F176E">
              <w:rPr>
                <w:sz w:val="16"/>
                <w:szCs w:val="16"/>
              </w:rPr>
              <w:t>71%</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Annual/Efficiency</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Percentage of funds allocated to grantees implementing one or more evidence-based programs</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51%</w:t>
            </w:r>
          </w:p>
        </w:tc>
        <w:tc>
          <w:tcPr>
            <w:tcW w:w="1435" w:type="dxa"/>
            <w:gridSpan w:val="2"/>
            <w:shd w:val="clear" w:color="auto" w:fill="auto"/>
            <w:vAlign w:val="center"/>
          </w:tcPr>
          <w:p w:rsidR="003956C2" w:rsidRPr="008E6DD8" w:rsidRDefault="00CB363F" w:rsidP="00E72CF7">
            <w:pPr>
              <w:spacing w:line="240" w:lineRule="auto"/>
              <w:jc w:val="center"/>
              <w:rPr>
                <w:sz w:val="16"/>
                <w:szCs w:val="16"/>
              </w:rPr>
            </w:pPr>
            <w:r w:rsidRPr="004F176E">
              <w:rPr>
                <w:sz w:val="16"/>
                <w:szCs w:val="16"/>
              </w:rPr>
              <w:t>TBD</w:t>
            </w:r>
            <w:r>
              <w:rPr>
                <w:sz w:val="16"/>
                <w:szCs w:val="16"/>
                <w:vertAlign w:val="superscript"/>
              </w:rPr>
              <w:t>2</w:t>
            </w:r>
          </w:p>
        </w:tc>
        <w:tc>
          <w:tcPr>
            <w:tcW w:w="2127" w:type="dxa"/>
            <w:gridSpan w:val="2"/>
            <w:vAlign w:val="center"/>
          </w:tcPr>
          <w:p w:rsidR="003956C2" w:rsidRPr="008E6DD8" w:rsidRDefault="003956C2" w:rsidP="00E72CF7">
            <w:pPr>
              <w:spacing w:line="240" w:lineRule="auto"/>
              <w:jc w:val="center"/>
              <w:rPr>
                <w:sz w:val="16"/>
                <w:szCs w:val="16"/>
              </w:rPr>
            </w:pPr>
            <w:r w:rsidRPr="004F176E">
              <w:rPr>
                <w:sz w:val="16"/>
                <w:szCs w:val="16"/>
              </w:rPr>
              <w:t>52%</w:t>
            </w:r>
          </w:p>
        </w:tc>
        <w:tc>
          <w:tcPr>
            <w:tcW w:w="1682" w:type="dxa"/>
            <w:gridSpan w:val="2"/>
            <w:vAlign w:val="center"/>
          </w:tcPr>
          <w:p w:rsidR="003956C2" w:rsidRPr="008B6FCA" w:rsidRDefault="003956C2" w:rsidP="00E72CF7">
            <w:pPr>
              <w:spacing w:line="240" w:lineRule="auto"/>
              <w:jc w:val="center"/>
              <w:rPr>
                <w:sz w:val="16"/>
                <w:szCs w:val="16"/>
              </w:rPr>
            </w:pPr>
            <w:r w:rsidRPr="00D31AA4">
              <w:rPr>
                <w:sz w:val="16"/>
                <w:szCs w:val="16"/>
              </w:rPr>
              <w:t>1%</w:t>
            </w:r>
          </w:p>
        </w:tc>
        <w:tc>
          <w:tcPr>
            <w:tcW w:w="1706" w:type="dxa"/>
            <w:gridSpan w:val="2"/>
            <w:vAlign w:val="center"/>
          </w:tcPr>
          <w:p w:rsidR="003956C2" w:rsidRPr="008E6DD8" w:rsidRDefault="003956C2" w:rsidP="00E72CF7">
            <w:pPr>
              <w:spacing w:line="240" w:lineRule="auto"/>
              <w:jc w:val="center"/>
              <w:rPr>
                <w:sz w:val="16"/>
                <w:szCs w:val="16"/>
              </w:rPr>
            </w:pPr>
            <w:r w:rsidRPr="004F176E">
              <w:rPr>
                <w:sz w:val="16"/>
                <w:szCs w:val="16"/>
              </w:rPr>
              <w:t>53%</w:t>
            </w:r>
          </w:p>
        </w:tc>
      </w:tr>
      <w:tr w:rsidR="003956C2" w:rsidRPr="008B6FCA" w:rsidTr="008E5848">
        <w:tc>
          <w:tcPr>
            <w:tcW w:w="1426" w:type="dxa"/>
          </w:tcPr>
          <w:p w:rsidR="003956C2" w:rsidRPr="008B6FCA" w:rsidRDefault="003956C2" w:rsidP="00E72CF7">
            <w:pPr>
              <w:spacing w:line="240" w:lineRule="auto"/>
              <w:jc w:val="left"/>
              <w:rPr>
                <w:sz w:val="16"/>
                <w:szCs w:val="16"/>
              </w:rPr>
            </w:pPr>
            <w:r w:rsidRPr="00D31AA4">
              <w:rPr>
                <w:sz w:val="16"/>
                <w:szCs w:val="16"/>
              </w:rPr>
              <w:t>Annual/Outcome</w:t>
            </w:r>
          </w:p>
        </w:tc>
        <w:tc>
          <w:tcPr>
            <w:tcW w:w="3129" w:type="dxa"/>
            <w:vAlign w:val="center"/>
          </w:tcPr>
          <w:p w:rsidR="003956C2" w:rsidRPr="008B6FCA" w:rsidRDefault="003956C2" w:rsidP="00E72CF7">
            <w:pPr>
              <w:spacing w:line="240" w:lineRule="auto"/>
              <w:jc w:val="left"/>
              <w:rPr>
                <w:sz w:val="16"/>
                <w:szCs w:val="16"/>
              </w:rPr>
            </w:pPr>
            <w:r w:rsidRPr="00D31AA4">
              <w:rPr>
                <w:sz w:val="16"/>
                <w:szCs w:val="16"/>
              </w:rPr>
              <w:t>Percent of children recovered within 72 hours of an issuance of an AMBER Alert</w:t>
            </w:r>
          </w:p>
        </w:tc>
        <w:tc>
          <w:tcPr>
            <w:tcW w:w="1671" w:type="dxa"/>
            <w:gridSpan w:val="2"/>
            <w:vAlign w:val="center"/>
          </w:tcPr>
          <w:p w:rsidR="003956C2" w:rsidRPr="008E6DD8" w:rsidRDefault="003956C2" w:rsidP="00E72CF7">
            <w:pPr>
              <w:spacing w:line="240" w:lineRule="auto"/>
              <w:jc w:val="center"/>
              <w:rPr>
                <w:sz w:val="16"/>
                <w:szCs w:val="16"/>
              </w:rPr>
            </w:pPr>
            <w:r w:rsidRPr="004F176E">
              <w:rPr>
                <w:sz w:val="16"/>
                <w:szCs w:val="16"/>
              </w:rPr>
              <w:t>76%</w:t>
            </w:r>
          </w:p>
        </w:tc>
        <w:tc>
          <w:tcPr>
            <w:tcW w:w="1435" w:type="dxa"/>
            <w:gridSpan w:val="2"/>
            <w:shd w:val="clear" w:color="auto" w:fill="auto"/>
            <w:vAlign w:val="center"/>
          </w:tcPr>
          <w:p w:rsidR="003956C2" w:rsidRPr="008E6DD8" w:rsidRDefault="003956C2" w:rsidP="00E72CF7">
            <w:pPr>
              <w:spacing w:line="240" w:lineRule="auto"/>
              <w:jc w:val="center"/>
              <w:rPr>
                <w:sz w:val="16"/>
                <w:szCs w:val="16"/>
              </w:rPr>
            </w:pPr>
            <w:r>
              <w:rPr>
                <w:sz w:val="16"/>
                <w:szCs w:val="16"/>
              </w:rPr>
              <w:t>89%</w:t>
            </w:r>
          </w:p>
        </w:tc>
        <w:tc>
          <w:tcPr>
            <w:tcW w:w="2127" w:type="dxa"/>
            <w:gridSpan w:val="2"/>
            <w:vAlign w:val="center"/>
          </w:tcPr>
          <w:p w:rsidR="003956C2" w:rsidRPr="008E6DD8" w:rsidRDefault="003956C2" w:rsidP="00E72CF7">
            <w:pPr>
              <w:spacing w:line="240" w:lineRule="auto"/>
              <w:jc w:val="center"/>
              <w:rPr>
                <w:sz w:val="16"/>
                <w:szCs w:val="16"/>
              </w:rPr>
            </w:pPr>
            <w:r w:rsidRPr="004F176E">
              <w:rPr>
                <w:sz w:val="16"/>
                <w:szCs w:val="16"/>
              </w:rPr>
              <w:t>77%</w:t>
            </w:r>
          </w:p>
        </w:tc>
        <w:tc>
          <w:tcPr>
            <w:tcW w:w="1682" w:type="dxa"/>
            <w:gridSpan w:val="2"/>
            <w:vAlign w:val="center"/>
          </w:tcPr>
          <w:p w:rsidR="003956C2" w:rsidRPr="008B6FCA" w:rsidRDefault="003956C2" w:rsidP="00E72CF7">
            <w:pPr>
              <w:spacing w:line="240" w:lineRule="auto"/>
              <w:jc w:val="center"/>
              <w:rPr>
                <w:sz w:val="16"/>
                <w:szCs w:val="16"/>
              </w:rPr>
            </w:pPr>
            <w:r w:rsidRPr="00D31AA4">
              <w:rPr>
                <w:sz w:val="16"/>
                <w:szCs w:val="16"/>
              </w:rPr>
              <w:t>1%</w:t>
            </w:r>
          </w:p>
        </w:tc>
        <w:tc>
          <w:tcPr>
            <w:tcW w:w="1706" w:type="dxa"/>
            <w:gridSpan w:val="2"/>
            <w:vAlign w:val="center"/>
          </w:tcPr>
          <w:p w:rsidR="003956C2" w:rsidRPr="008E6DD8" w:rsidRDefault="003956C2" w:rsidP="00E72CF7">
            <w:pPr>
              <w:spacing w:line="240" w:lineRule="auto"/>
              <w:jc w:val="center"/>
              <w:rPr>
                <w:sz w:val="16"/>
                <w:szCs w:val="16"/>
              </w:rPr>
            </w:pPr>
            <w:r w:rsidRPr="004F176E">
              <w:rPr>
                <w:sz w:val="16"/>
                <w:szCs w:val="16"/>
              </w:rPr>
              <w:t>78%</w:t>
            </w:r>
          </w:p>
        </w:tc>
      </w:tr>
    </w:tbl>
    <w:p w:rsidR="0026045A" w:rsidRPr="00095086" w:rsidRDefault="0078037C" w:rsidP="0026045A">
      <w:pPr>
        <w:pStyle w:val="FootnoteText"/>
        <w:spacing w:line="240" w:lineRule="auto"/>
        <w:jc w:val="left"/>
        <w:rPr>
          <w:sz w:val="16"/>
          <w:szCs w:val="16"/>
        </w:rPr>
      </w:pPr>
      <w:r w:rsidRPr="00095086">
        <w:rPr>
          <w:sz w:val="16"/>
          <w:szCs w:val="16"/>
          <w:vertAlign w:val="superscript"/>
        </w:rPr>
        <w:t>1</w:t>
      </w:r>
      <w:r w:rsidR="0026045A" w:rsidRPr="00095086">
        <w:rPr>
          <w:sz w:val="16"/>
          <w:szCs w:val="16"/>
        </w:rPr>
        <w:t>The FY 2012 target was adjusted due to states experiencing reductions in the funding necessary to monitor and provide training to adult and juvenile facilities in order to maintain compliance with the core requirements of the JJDP Act.</w:t>
      </w:r>
    </w:p>
    <w:p w:rsidR="0026045A" w:rsidRDefault="00E307FC" w:rsidP="0026045A">
      <w:pPr>
        <w:pStyle w:val="FootnoteText"/>
        <w:spacing w:line="240" w:lineRule="auto"/>
        <w:jc w:val="left"/>
      </w:pPr>
      <w:r w:rsidRPr="00095086">
        <w:rPr>
          <w:sz w:val="16"/>
          <w:szCs w:val="16"/>
          <w:vertAlign w:val="superscript"/>
        </w:rPr>
        <w:t>2</w:t>
      </w:r>
      <w:r w:rsidR="00CB363F" w:rsidRPr="00095086">
        <w:rPr>
          <w:sz w:val="16"/>
          <w:szCs w:val="16"/>
        </w:rPr>
        <w:t xml:space="preserve"> FY 2011 data will be available March 2012</w:t>
      </w:r>
      <w:r w:rsidR="00BA2904" w:rsidRPr="00BA2904">
        <w:br w:type="page"/>
      </w:r>
    </w:p>
    <w:p w:rsidR="00676C67" w:rsidRPr="00B034A8"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sectPr w:rsidR="00676C67" w:rsidRPr="00B034A8" w:rsidSect="00E70276">
          <w:headerReference w:type="even" r:id="rId47"/>
          <w:headerReference w:type="default" r:id="rId48"/>
          <w:headerReference w:type="first" r:id="rId49"/>
          <w:pgSz w:w="15840" w:h="12240" w:orient="landscape" w:code="1"/>
          <w:pgMar w:top="1080" w:right="1440" w:bottom="1350" w:left="1440" w:header="1440" w:footer="720" w:gutter="720"/>
          <w:cols w:space="720"/>
        </w:sectPr>
      </w:pPr>
    </w:p>
    <w:tbl>
      <w:tblPr>
        <w:tblStyle w:val="TableGrid"/>
        <w:tblW w:w="13158" w:type="dxa"/>
        <w:tblLayout w:type="fixed"/>
        <w:tblLook w:val="04A0"/>
      </w:tblPr>
      <w:tblGrid>
        <w:gridCol w:w="758"/>
        <w:gridCol w:w="160"/>
        <w:gridCol w:w="637"/>
        <w:gridCol w:w="1703"/>
        <w:gridCol w:w="810"/>
        <w:gridCol w:w="810"/>
        <w:gridCol w:w="810"/>
        <w:gridCol w:w="810"/>
        <w:gridCol w:w="810"/>
        <w:gridCol w:w="900"/>
        <w:gridCol w:w="900"/>
        <w:gridCol w:w="810"/>
        <w:gridCol w:w="720"/>
        <w:gridCol w:w="720"/>
        <w:gridCol w:w="900"/>
        <w:gridCol w:w="900"/>
      </w:tblGrid>
      <w:tr w:rsidR="004372F6" w:rsidRPr="008B6FCA" w:rsidTr="00F84498">
        <w:trPr>
          <w:trHeight w:val="226"/>
        </w:trPr>
        <w:tc>
          <w:tcPr>
            <w:tcW w:w="758" w:type="dxa"/>
            <w:tcBorders>
              <w:right w:val="nil"/>
            </w:tcBorders>
          </w:tcPr>
          <w:p w:rsidR="004372F6" w:rsidRPr="00D31AA4" w:rsidRDefault="004372F6" w:rsidP="00E72CF7">
            <w:pPr>
              <w:spacing w:line="240" w:lineRule="auto"/>
              <w:ind w:left="-810"/>
              <w:jc w:val="center"/>
              <w:rPr>
                <w:sz w:val="16"/>
                <w:szCs w:val="16"/>
              </w:rPr>
            </w:pPr>
          </w:p>
        </w:tc>
        <w:tc>
          <w:tcPr>
            <w:tcW w:w="797" w:type="dxa"/>
            <w:gridSpan w:val="2"/>
            <w:tcBorders>
              <w:left w:val="nil"/>
              <w:right w:val="nil"/>
            </w:tcBorders>
          </w:tcPr>
          <w:p w:rsidR="004372F6" w:rsidRPr="00D31AA4" w:rsidRDefault="004372F6" w:rsidP="00E72CF7">
            <w:pPr>
              <w:spacing w:line="240" w:lineRule="auto"/>
              <w:ind w:left="-810"/>
              <w:jc w:val="center"/>
              <w:rPr>
                <w:sz w:val="16"/>
                <w:szCs w:val="16"/>
              </w:rPr>
            </w:pPr>
          </w:p>
        </w:tc>
        <w:tc>
          <w:tcPr>
            <w:tcW w:w="11603" w:type="dxa"/>
            <w:gridSpan w:val="13"/>
            <w:tcBorders>
              <w:left w:val="nil"/>
            </w:tcBorders>
            <w:vAlign w:val="center"/>
          </w:tcPr>
          <w:p w:rsidR="004372F6" w:rsidRPr="008B6FCA" w:rsidRDefault="004372F6" w:rsidP="00E72CF7">
            <w:pPr>
              <w:spacing w:line="240" w:lineRule="auto"/>
              <w:ind w:left="-810"/>
              <w:jc w:val="center"/>
              <w:rPr>
                <w:b/>
                <w:sz w:val="20"/>
                <w:szCs w:val="20"/>
              </w:rPr>
            </w:pPr>
            <w:r w:rsidRPr="00D31AA4">
              <w:rPr>
                <w:sz w:val="16"/>
                <w:szCs w:val="16"/>
              </w:rPr>
              <w:br w:type="page"/>
            </w:r>
            <w:r w:rsidRPr="00D31AA4">
              <w:rPr>
                <w:b/>
                <w:sz w:val="20"/>
                <w:szCs w:val="20"/>
              </w:rPr>
              <w:t>PERFORMANCE MEASURE TABLE</w:t>
            </w:r>
          </w:p>
        </w:tc>
      </w:tr>
      <w:tr w:rsidR="00664BC0" w:rsidRPr="008B6FCA" w:rsidTr="00664BC0">
        <w:trPr>
          <w:trHeight w:val="226"/>
        </w:trPr>
        <w:tc>
          <w:tcPr>
            <w:tcW w:w="13158" w:type="dxa"/>
            <w:gridSpan w:val="16"/>
          </w:tcPr>
          <w:p w:rsidR="00664BC0" w:rsidRPr="009C63EF" w:rsidRDefault="00664BC0" w:rsidP="00664BC0">
            <w:pPr>
              <w:spacing w:line="240" w:lineRule="auto"/>
              <w:rPr>
                <w:sz w:val="20"/>
                <w:szCs w:val="20"/>
              </w:rPr>
            </w:pPr>
            <w:r w:rsidRPr="009C63EF">
              <w:rPr>
                <w:bCs/>
                <w:sz w:val="20"/>
                <w:szCs w:val="20"/>
              </w:rPr>
              <w:t xml:space="preserve">Appropriation: Juvenile Justice  </w:t>
            </w:r>
          </w:p>
        </w:tc>
      </w:tr>
      <w:tr w:rsidR="00F84498" w:rsidRPr="008B6FCA" w:rsidTr="00F84498">
        <w:trPr>
          <w:trHeight w:val="181"/>
        </w:trPr>
        <w:tc>
          <w:tcPr>
            <w:tcW w:w="3258" w:type="dxa"/>
            <w:gridSpan w:val="4"/>
            <w:vMerge w:val="restart"/>
            <w:vAlign w:val="center"/>
          </w:tcPr>
          <w:p w:rsidR="0026045A" w:rsidRDefault="004372F6" w:rsidP="0026045A">
            <w:pPr>
              <w:spacing w:line="240" w:lineRule="auto"/>
              <w:jc w:val="left"/>
              <w:rPr>
                <w:sz w:val="16"/>
                <w:szCs w:val="16"/>
              </w:rPr>
            </w:pPr>
            <w:r w:rsidRPr="00D31AA4">
              <w:rPr>
                <w:sz w:val="16"/>
                <w:szCs w:val="16"/>
              </w:rPr>
              <w:t>Performance Report and Performance Plan Targets</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2003</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2004</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2005</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2006</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2007</w:t>
            </w:r>
          </w:p>
        </w:tc>
        <w:tc>
          <w:tcPr>
            <w:tcW w:w="900" w:type="dxa"/>
            <w:vAlign w:val="center"/>
          </w:tcPr>
          <w:p w:rsidR="004372F6" w:rsidRPr="008B6FCA" w:rsidRDefault="004372F6" w:rsidP="00E72CF7">
            <w:pPr>
              <w:spacing w:line="240" w:lineRule="auto"/>
              <w:jc w:val="center"/>
              <w:rPr>
                <w:sz w:val="16"/>
                <w:szCs w:val="16"/>
              </w:rPr>
            </w:pPr>
            <w:r w:rsidRPr="00D31AA4">
              <w:rPr>
                <w:sz w:val="16"/>
                <w:szCs w:val="16"/>
              </w:rPr>
              <w:t>FY 2008</w:t>
            </w:r>
          </w:p>
        </w:tc>
        <w:tc>
          <w:tcPr>
            <w:tcW w:w="900" w:type="dxa"/>
            <w:vAlign w:val="center"/>
          </w:tcPr>
          <w:p w:rsidR="004372F6" w:rsidRPr="008B6FCA" w:rsidRDefault="004372F6" w:rsidP="00E72CF7">
            <w:pPr>
              <w:spacing w:line="240" w:lineRule="auto"/>
              <w:jc w:val="center"/>
              <w:rPr>
                <w:sz w:val="16"/>
                <w:szCs w:val="16"/>
              </w:rPr>
            </w:pPr>
            <w:r w:rsidRPr="00D31AA4">
              <w:rPr>
                <w:sz w:val="16"/>
                <w:szCs w:val="16"/>
              </w:rPr>
              <w:t>FY 2009</w:t>
            </w:r>
          </w:p>
        </w:tc>
        <w:tc>
          <w:tcPr>
            <w:tcW w:w="810" w:type="dxa"/>
            <w:vAlign w:val="center"/>
          </w:tcPr>
          <w:p w:rsidR="004372F6" w:rsidRPr="008B6FCA" w:rsidRDefault="004372F6" w:rsidP="00E72CF7">
            <w:pPr>
              <w:spacing w:line="240" w:lineRule="auto"/>
              <w:jc w:val="center"/>
              <w:rPr>
                <w:sz w:val="16"/>
                <w:szCs w:val="16"/>
              </w:rPr>
            </w:pPr>
            <w:r w:rsidRPr="00D31AA4">
              <w:rPr>
                <w:sz w:val="16"/>
                <w:szCs w:val="16"/>
              </w:rPr>
              <w:t>FY 2010</w:t>
            </w:r>
          </w:p>
        </w:tc>
        <w:tc>
          <w:tcPr>
            <w:tcW w:w="1440" w:type="dxa"/>
            <w:gridSpan w:val="2"/>
          </w:tcPr>
          <w:p w:rsidR="004372F6" w:rsidRPr="008B6FCA" w:rsidRDefault="004372F6" w:rsidP="00E72CF7">
            <w:pPr>
              <w:spacing w:line="240" w:lineRule="auto"/>
              <w:jc w:val="center"/>
              <w:rPr>
                <w:sz w:val="16"/>
                <w:szCs w:val="16"/>
              </w:rPr>
            </w:pPr>
            <w:r w:rsidRPr="00D31AA4">
              <w:rPr>
                <w:sz w:val="16"/>
                <w:szCs w:val="16"/>
              </w:rPr>
              <w:t>FY 2011</w:t>
            </w:r>
          </w:p>
        </w:tc>
        <w:tc>
          <w:tcPr>
            <w:tcW w:w="900" w:type="dxa"/>
            <w:vAlign w:val="center"/>
          </w:tcPr>
          <w:p w:rsidR="004372F6" w:rsidRPr="008B6FCA" w:rsidRDefault="004372F6" w:rsidP="00E72CF7">
            <w:pPr>
              <w:spacing w:line="240" w:lineRule="auto"/>
              <w:jc w:val="center"/>
              <w:rPr>
                <w:sz w:val="16"/>
                <w:szCs w:val="16"/>
              </w:rPr>
            </w:pPr>
            <w:r w:rsidRPr="00D31AA4">
              <w:rPr>
                <w:sz w:val="16"/>
                <w:szCs w:val="16"/>
              </w:rPr>
              <w:t>FY 2012</w:t>
            </w:r>
          </w:p>
        </w:tc>
        <w:tc>
          <w:tcPr>
            <w:tcW w:w="900" w:type="dxa"/>
          </w:tcPr>
          <w:p w:rsidR="004372F6" w:rsidRPr="00D81889" w:rsidRDefault="008F3D62" w:rsidP="00E72CF7">
            <w:pPr>
              <w:spacing w:line="240" w:lineRule="auto"/>
              <w:jc w:val="center"/>
              <w:rPr>
                <w:sz w:val="16"/>
                <w:szCs w:val="16"/>
              </w:rPr>
            </w:pPr>
            <w:r w:rsidRPr="008F3D62">
              <w:rPr>
                <w:sz w:val="16"/>
                <w:szCs w:val="16"/>
              </w:rPr>
              <w:t>FY 2013</w:t>
            </w:r>
          </w:p>
        </w:tc>
      </w:tr>
      <w:tr w:rsidR="00F84498" w:rsidRPr="008B6FCA" w:rsidTr="00F84498">
        <w:trPr>
          <w:trHeight w:val="145"/>
        </w:trPr>
        <w:tc>
          <w:tcPr>
            <w:tcW w:w="3258" w:type="dxa"/>
            <w:gridSpan w:val="4"/>
            <w:vMerge/>
            <w:vAlign w:val="center"/>
          </w:tcPr>
          <w:p w:rsidR="004372F6" w:rsidRPr="008B6FCA" w:rsidRDefault="004372F6" w:rsidP="00E72CF7">
            <w:pPr>
              <w:spacing w:line="240" w:lineRule="auto"/>
              <w:jc w:val="center"/>
              <w:rPr>
                <w:sz w:val="16"/>
                <w:szCs w:val="16"/>
              </w:rPr>
            </w:pPr>
          </w:p>
        </w:tc>
        <w:tc>
          <w:tcPr>
            <w:tcW w:w="810" w:type="dxa"/>
            <w:vAlign w:val="bottom"/>
          </w:tcPr>
          <w:p w:rsidR="004372F6" w:rsidRPr="008B6FCA" w:rsidRDefault="004372F6" w:rsidP="00E72CF7">
            <w:pPr>
              <w:spacing w:line="240" w:lineRule="auto"/>
              <w:jc w:val="center"/>
              <w:rPr>
                <w:sz w:val="16"/>
                <w:szCs w:val="16"/>
              </w:rPr>
            </w:pPr>
            <w:r w:rsidRPr="00D31AA4">
              <w:rPr>
                <w:sz w:val="16"/>
                <w:szCs w:val="16"/>
              </w:rPr>
              <w:t>Actual</w:t>
            </w:r>
          </w:p>
        </w:tc>
        <w:tc>
          <w:tcPr>
            <w:tcW w:w="810" w:type="dxa"/>
            <w:vAlign w:val="bottom"/>
          </w:tcPr>
          <w:p w:rsidR="004372F6" w:rsidRPr="008B6FCA" w:rsidRDefault="004372F6" w:rsidP="00E72CF7">
            <w:pPr>
              <w:spacing w:line="240" w:lineRule="auto"/>
              <w:jc w:val="center"/>
            </w:pPr>
            <w:r w:rsidRPr="00D31AA4">
              <w:rPr>
                <w:sz w:val="16"/>
                <w:szCs w:val="16"/>
              </w:rPr>
              <w:t>Actual</w:t>
            </w:r>
          </w:p>
        </w:tc>
        <w:tc>
          <w:tcPr>
            <w:tcW w:w="810" w:type="dxa"/>
            <w:vAlign w:val="bottom"/>
          </w:tcPr>
          <w:p w:rsidR="004372F6" w:rsidRPr="008B6FCA" w:rsidRDefault="004372F6" w:rsidP="00E72CF7">
            <w:pPr>
              <w:spacing w:line="240" w:lineRule="auto"/>
              <w:jc w:val="center"/>
            </w:pPr>
            <w:r w:rsidRPr="00D31AA4">
              <w:rPr>
                <w:sz w:val="16"/>
                <w:szCs w:val="16"/>
              </w:rPr>
              <w:t>Actual</w:t>
            </w:r>
          </w:p>
        </w:tc>
        <w:tc>
          <w:tcPr>
            <w:tcW w:w="810" w:type="dxa"/>
            <w:vAlign w:val="bottom"/>
          </w:tcPr>
          <w:p w:rsidR="004372F6" w:rsidRPr="008B6FCA" w:rsidRDefault="004372F6" w:rsidP="00E72CF7">
            <w:pPr>
              <w:spacing w:line="240" w:lineRule="auto"/>
              <w:jc w:val="center"/>
            </w:pPr>
            <w:r w:rsidRPr="00D31AA4">
              <w:rPr>
                <w:sz w:val="16"/>
                <w:szCs w:val="16"/>
              </w:rPr>
              <w:t>Actual</w:t>
            </w:r>
          </w:p>
        </w:tc>
        <w:tc>
          <w:tcPr>
            <w:tcW w:w="810" w:type="dxa"/>
            <w:vAlign w:val="bottom"/>
          </w:tcPr>
          <w:p w:rsidR="004372F6" w:rsidRPr="008B6FCA" w:rsidRDefault="004372F6" w:rsidP="00E72CF7">
            <w:pPr>
              <w:spacing w:line="240" w:lineRule="auto"/>
              <w:jc w:val="center"/>
            </w:pPr>
            <w:r w:rsidRPr="00D31AA4">
              <w:rPr>
                <w:sz w:val="16"/>
                <w:szCs w:val="16"/>
              </w:rPr>
              <w:t>Actual</w:t>
            </w:r>
          </w:p>
        </w:tc>
        <w:tc>
          <w:tcPr>
            <w:tcW w:w="900" w:type="dxa"/>
            <w:vAlign w:val="bottom"/>
          </w:tcPr>
          <w:p w:rsidR="004372F6" w:rsidRPr="008B6FCA" w:rsidRDefault="004372F6" w:rsidP="00E72CF7">
            <w:pPr>
              <w:spacing w:line="240" w:lineRule="auto"/>
              <w:jc w:val="center"/>
            </w:pPr>
            <w:r w:rsidRPr="00D31AA4">
              <w:rPr>
                <w:sz w:val="16"/>
                <w:szCs w:val="16"/>
              </w:rPr>
              <w:t>Actual</w:t>
            </w:r>
          </w:p>
        </w:tc>
        <w:tc>
          <w:tcPr>
            <w:tcW w:w="900" w:type="dxa"/>
            <w:vAlign w:val="bottom"/>
          </w:tcPr>
          <w:p w:rsidR="004372F6" w:rsidRPr="008B6FCA" w:rsidRDefault="004372F6" w:rsidP="00E72CF7">
            <w:pPr>
              <w:spacing w:line="240" w:lineRule="auto"/>
              <w:jc w:val="center"/>
            </w:pPr>
            <w:r w:rsidRPr="00D31AA4">
              <w:rPr>
                <w:sz w:val="16"/>
                <w:szCs w:val="16"/>
              </w:rPr>
              <w:t>Actual</w:t>
            </w:r>
          </w:p>
        </w:tc>
        <w:tc>
          <w:tcPr>
            <w:tcW w:w="810" w:type="dxa"/>
            <w:tcBorders>
              <w:bottom w:val="single" w:sz="4" w:space="0" w:color="auto"/>
            </w:tcBorders>
            <w:vAlign w:val="bottom"/>
          </w:tcPr>
          <w:p w:rsidR="004372F6" w:rsidRPr="008B6FCA" w:rsidRDefault="004372F6" w:rsidP="00E72CF7">
            <w:pPr>
              <w:spacing w:line="240" w:lineRule="auto"/>
              <w:jc w:val="center"/>
              <w:rPr>
                <w:sz w:val="16"/>
                <w:szCs w:val="16"/>
              </w:rPr>
            </w:pPr>
            <w:r w:rsidRPr="00D31AA4">
              <w:rPr>
                <w:sz w:val="16"/>
                <w:szCs w:val="16"/>
              </w:rPr>
              <w:t>Actual</w:t>
            </w:r>
          </w:p>
        </w:tc>
        <w:tc>
          <w:tcPr>
            <w:tcW w:w="720" w:type="dxa"/>
            <w:vAlign w:val="bottom"/>
          </w:tcPr>
          <w:p w:rsidR="004372F6" w:rsidRPr="008B6FCA" w:rsidRDefault="004372F6" w:rsidP="00E72CF7">
            <w:pPr>
              <w:spacing w:line="240" w:lineRule="auto"/>
              <w:jc w:val="center"/>
            </w:pPr>
            <w:r w:rsidRPr="00D31AA4">
              <w:rPr>
                <w:sz w:val="16"/>
                <w:szCs w:val="16"/>
              </w:rPr>
              <w:t>Target</w:t>
            </w:r>
          </w:p>
        </w:tc>
        <w:tc>
          <w:tcPr>
            <w:tcW w:w="720" w:type="dxa"/>
          </w:tcPr>
          <w:p w:rsidR="004372F6" w:rsidRPr="00D31AA4" w:rsidRDefault="004372F6" w:rsidP="00E72CF7">
            <w:pPr>
              <w:spacing w:line="240" w:lineRule="auto"/>
              <w:jc w:val="center"/>
              <w:rPr>
                <w:sz w:val="16"/>
                <w:szCs w:val="16"/>
              </w:rPr>
            </w:pPr>
            <w:r>
              <w:rPr>
                <w:sz w:val="16"/>
                <w:szCs w:val="16"/>
              </w:rPr>
              <w:t>Actual</w:t>
            </w:r>
          </w:p>
        </w:tc>
        <w:tc>
          <w:tcPr>
            <w:tcW w:w="900" w:type="dxa"/>
            <w:vAlign w:val="bottom"/>
          </w:tcPr>
          <w:p w:rsidR="004372F6" w:rsidRPr="008B6FCA" w:rsidRDefault="004372F6" w:rsidP="00E72CF7">
            <w:pPr>
              <w:spacing w:line="240" w:lineRule="auto"/>
              <w:jc w:val="center"/>
            </w:pPr>
            <w:r w:rsidRPr="00D31AA4">
              <w:rPr>
                <w:sz w:val="16"/>
                <w:szCs w:val="16"/>
              </w:rPr>
              <w:t>Target</w:t>
            </w:r>
          </w:p>
        </w:tc>
        <w:tc>
          <w:tcPr>
            <w:tcW w:w="900" w:type="dxa"/>
          </w:tcPr>
          <w:p w:rsidR="004372F6" w:rsidRPr="00D31AA4" w:rsidRDefault="004372F6" w:rsidP="00E72CF7">
            <w:pPr>
              <w:spacing w:line="240" w:lineRule="auto"/>
              <w:jc w:val="center"/>
              <w:rPr>
                <w:sz w:val="16"/>
                <w:szCs w:val="16"/>
              </w:rPr>
            </w:pPr>
            <w:r>
              <w:rPr>
                <w:sz w:val="16"/>
                <w:szCs w:val="16"/>
              </w:rPr>
              <w:t>Target</w:t>
            </w:r>
          </w:p>
        </w:tc>
      </w:tr>
      <w:tr w:rsidR="00664BC0" w:rsidRPr="008B6FCA" w:rsidTr="00E25B3C">
        <w:trPr>
          <w:trHeight w:val="362"/>
        </w:trPr>
        <w:tc>
          <w:tcPr>
            <w:tcW w:w="918" w:type="dxa"/>
            <w:gridSpan w:val="2"/>
            <w:vAlign w:val="center"/>
          </w:tcPr>
          <w:p w:rsidR="00664BC0" w:rsidRPr="008B6FCA" w:rsidRDefault="00664BC0" w:rsidP="00E72CF7">
            <w:pPr>
              <w:spacing w:line="240" w:lineRule="auto"/>
              <w:jc w:val="center"/>
              <w:rPr>
                <w:sz w:val="16"/>
                <w:szCs w:val="16"/>
              </w:rPr>
            </w:pPr>
            <w:r w:rsidRPr="00D31AA4">
              <w:rPr>
                <w:sz w:val="16"/>
                <w:szCs w:val="16"/>
              </w:rPr>
              <w:t>Outcome</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Percent of youth who offend or reoffend (long-term)</w:t>
            </w:r>
            <w:r w:rsidRPr="00D31AA4">
              <w:rPr>
                <w:sz w:val="16"/>
                <w:szCs w:val="16"/>
                <w:vertAlign w:val="superscript"/>
              </w:rPr>
              <w:t>1, 2</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40%</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 xml:space="preserve">11% </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3%</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2%</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3%</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2%</w:t>
            </w:r>
          </w:p>
        </w:tc>
        <w:tc>
          <w:tcPr>
            <w:tcW w:w="810" w:type="dxa"/>
            <w:shd w:val="clear" w:color="auto" w:fill="auto"/>
            <w:vAlign w:val="center"/>
          </w:tcPr>
          <w:p w:rsidR="00664BC0" w:rsidRPr="008B6FCA" w:rsidRDefault="00664BC0" w:rsidP="000C01AF">
            <w:pPr>
              <w:spacing w:line="240" w:lineRule="auto"/>
              <w:jc w:val="center"/>
              <w:rPr>
                <w:sz w:val="16"/>
                <w:szCs w:val="16"/>
              </w:rPr>
            </w:pPr>
            <w:r>
              <w:rPr>
                <w:rFonts w:ascii="Arial" w:hAnsi="Arial" w:cs="Arial"/>
                <w:sz w:val="16"/>
                <w:szCs w:val="16"/>
              </w:rPr>
              <w:t>2%</w:t>
            </w:r>
          </w:p>
        </w:tc>
        <w:tc>
          <w:tcPr>
            <w:tcW w:w="720" w:type="dxa"/>
            <w:vAlign w:val="center"/>
          </w:tcPr>
          <w:p w:rsidR="00664BC0" w:rsidRPr="008B6FCA" w:rsidRDefault="00664BC0" w:rsidP="00E72CF7">
            <w:pPr>
              <w:spacing w:line="240" w:lineRule="auto"/>
              <w:jc w:val="center"/>
              <w:rPr>
                <w:sz w:val="16"/>
                <w:szCs w:val="16"/>
              </w:rPr>
            </w:pPr>
            <w:r w:rsidRPr="00985DD9">
              <w:rPr>
                <w:rFonts w:ascii="Arial" w:hAnsi="Arial" w:cs="Arial"/>
                <w:sz w:val="16"/>
                <w:szCs w:val="16"/>
              </w:rPr>
              <w:t>24%</w:t>
            </w:r>
          </w:p>
        </w:tc>
        <w:tc>
          <w:tcPr>
            <w:tcW w:w="720" w:type="dxa"/>
            <w:vAlign w:val="center"/>
          </w:tcPr>
          <w:p w:rsidR="00664BC0" w:rsidRPr="00D31AA4" w:rsidRDefault="00664BC0" w:rsidP="00E25B3C">
            <w:pPr>
              <w:spacing w:line="240" w:lineRule="auto"/>
              <w:jc w:val="center"/>
              <w:rPr>
                <w:sz w:val="16"/>
                <w:szCs w:val="16"/>
              </w:rPr>
            </w:pPr>
            <w:r>
              <w:rPr>
                <w:sz w:val="16"/>
                <w:szCs w:val="16"/>
              </w:rPr>
              <w:t>TBD</w:t>
            </w:r>
            <w:r w:rsidRPr="00F47E1E">
              <w:rPr>
                <w:sz w:val="16"/>
                <w:szCs w:val="16"/>
                <w:vertAlign w:val="superscript"/>
              </w:rPr>
              <w:t>5</w:t>
            </w:r>
          </w:p>
        </w:tc>
        <w:tc>
          <w:tcPr>
            <w:tcW w:w="900" w:type="dxa"/>
            <w:vAlign w:val="center"/>
          </w:tcPr>
          <w:p w:rsidR="00664BC0" w:rsidRPr="008B6FCA" w:rsidRDefault="00664BC0" w:rsidP="00E72CF7">
            <w:pPr>
              <w:spacing w:line="240" w:lineRule="auto"/>
              <w:jc w:val="center"/>
              <w:rPr>
                <w:sz w:val="16"/>
                <w:szCs w:val="16"/>
              </w:rPr>
            </w:pPr>
            <w:r w:rsidRPr="00985DD9">
              <w:rPr>
                <w:rFonts w:ascii="Arial" w:hAnsi="Arial" w:cs="Arial"/>
                <w:sz w:val="16"/>
                <w:szCs w:val="16"/>
              </w:rPr>
              <w:t>22%</w:t>
            </w:r>
          </w:p>
        </w:tc>
        <w:tc>
          <w:tcPr>
            <w:tcW w:w="900" w:type="dxa"/>
            <w:vAlign w:val="center"/>
          </w:tcPr>
          <w:p w:rsidR="00664BC0" w:rsidRPr="00D31AA4" w:rsidRDefault="00664BC0" w:rsidP="00E72CF7">
            <w:pPr>
              <w:spacing w:line="240" w:lineRule="auto"/>
              <w:jc w:val="center"/>
              <w:rPr>
                <w:sz w:val="16"/>
                <w:szCs w:val="16"/>
              </w:rPr>
            </w:pPr>
            <w:r>
              <w:rPr>
                <w:rFonts w:ascii="Arial" w:hAnsi="Arial" w:cs="Arial"/>
                <w:sz w:val="16"/>
                <w:szCs w:val="16"/>
              </w:rPr>
              <w:t>20%</w:t>
            </w:r>
          </w:p>
        </w:tc>
      </w:tr>
      <w:tr w:rsidR="00D46A9A" w:rsidRPr="008B6FCA" w:rsidTr="00E25B3C">
        <w:trPr>
          <w:trHeight w:val="1297"/>
        </w:trPr>
        <w:tc>
          <w:tcPr>
            <w:tcW w:w="918" w:type="dxa"/>
            <w:gridSpan w:val="2"/>
            <w:vAlign w:val="center"/>
          </w:tcPr>
          <w:p w:rsidR="00D46A9A" w:rsidRPr="008B6FCA" w:rsidRDefault="00D46A9A" w:rsidP="00E72CF7">
            <w:pPr>
              <w:spacing w:line="240" w:lineRule="auto"/>
              <w:jc w:val="center"/>
              <w:rPr>
                <w:sz w:val="16"/>
                <w:szCs w:val="16"/>
              </w:rPr>
            </w:pPr>
          </w:p>
          <w:p w:rsidR="00D46A9A" w:rsidRPr="008B6FCA" w:rsidRDefault="00D46A9A" w:rsidP="00E72CF7">
            <w:pPr>
              <w:spacing w:line="240" w:lineRule="auto"/>
              <w:jc w:val="center"/>
              <w:rPr>
                <w:sz w:val="16"/>
                <w:szCs w:val="16"/>
              </w:rPr>
            </w:pPr>
            <w:r w:rsidRPr="00D31AA4">
              <w:rPr>
                <w:sz w:val="16"/>
                <w:szCs w:val="16"/>
              </w:rPr>
              <w:t>Outcome</w:t>
            </w:r>
          </w:p>
        </w:tc>
        <w:tc>
          <w:tcPr>
            <w:tcW w:w="2340" w:type="dxa"/>
            <w:gridSpan w:val="2"/>
            <w:vAlign w:val="center"/>
          </w:tcPr>
          <w:p w:rsidR="00D46A9A" w:rsidRPr="008B6FCA" w:rsidRDefault="00D46A9A" w:rsidP="00E72CF7">
            <w:pPr>
              <w:spacing w:line="240" w:lineRule="auto"/>
              <w:jc w:val="left"/>
              <w:rPr>
                <w:sz w:val="16"/>
                <w:szCs w:val="16"/>
              </w:rPr>
            </w:pPr>
            <w:r w:rsidRPr="00D31AA4">
              <w:rPr>
                <w:sz w:val="16"/>
                <w:szCs w:val="16"/>
              </w:rPr>
              <w:t>Percent of states and territories that are determined to be in compliance with the four Core Requirements of the Juvenile Justice and Delinquency Prevention (JJDP) Act of 2002 (annual/long-term)</w:t>
            </w:r>
            <w:r w:rsidRPr="00D31AA4">
              <w:rPr>
                <w:sz w:val="16"/>
                <w:szCs w:val="16"/>
                <w:vertAlign w:val="superscript"/>
              </w:rPr>
              <w:t>2</w:t>
            </w:r>
          </w:p>
        </w:tc>
        <w:tc>
          <w:tcPr>
            <w:tcW w:w="810" w:type="dxa"/>
            <w:vAlign w:val="center"/>
          </w:tcPr>
          <w:p w:rsidR="00D46A9A" w:rsidRPr="008B6FCA" w:rsidRDefault="00D46A9A" w:rsidP="00E72CF7">
            <w:pPr>
              <w:spacing w:line="240" w:lineRule="auto"/>
              <w:jc w:val="center"/>
              <w:rPr>
                <w:sz w:val="16"/>
                <w:szCs w:val="16"/>
              </w:rPr>
            </w:pPr>
            <w:r w:rsidRPr="00D31AA4">
              <w:rPr>
                <w:sz w:val="16"/>
                <w:szCs w:val="16"/>
              </w:rPr>
              <w:t>N/A</w:t>
            </w:r>
          </w:p>
        </w:tc>
        <w:tc>
          <w:tcPr>
            <w:tcW w:w="810" w:type="dxa"/>
            <w:vAlign w:val="center"/>
          </w:tcPr>
          <w:p w:rsidR="00D46A9A" w:rsidRPr="008B6FCA" w:rsidRDefault="00D46A9A" w:rsidP="00E72CF7">
            <w:pPr>
              <w:spacing w:line="240" w:lineRule="auto"/>
              <w:jc w:val="center"/>
              <w:rPr>
                <w:sz w:val="16"/>
                <w:szCs w:val="16"/>
              </w:rPr>
            </w:pPr>
            <w:r w:rsidRPr="00D31AA4">
              <w:rPr>
                <w:sz w:val="16"/>
                <w:szCs w:val="16"/>
              </w:rPr>
              <w:t>87.5%</w:t>
            </w:r>
          </w:p>
        </w:tc>
        <w:tc>
          <w:tcPr>
            <w:tcW w:w="810" w:type="dxa"/>
            <w:vAlign w:val="center"/>
          </w:tcPr>
          <w:p w:rsidR="00D46A9A" w:rsidRPr="008B6FCA" w:rsidRDefault="00D46A9A" w:rsidP="00E72CF7">
            <w:pPr>
              <w:spacing w:line="240" w:lineRule="auto"/>
              <w:jc w:val="center"/>
              <w:rPr>
                <w:sz w:val="16"/>
                <w:szCs w:val="16"/>
              </w:rPr>
            </w:pPr>
            <w:r w:rsidRPr="00D31AA4">
              <w:rPr>
                <w:sz w:val="16"/>
                <w:szCs w:val="16"/>
              </w:rPr>
              <w:t xml:space="preserve">89.0% </w:t>
            </w:r>
          </w:p>
        </w:tc>
        <w:tc>
          <w:tcPr>
            <w:tcW w:w="810" w:type="dxa"/>
            <w:vAlign w:val="center"/>
          </w:tcPr>
          <w:p w:rsidR="00D46A9A" w:rsidRPr="008B6FCA" w:rsidRDefault="00D46A9A" w:rsidP="00E72CF7">
            <w:pPr>
              <w:spacing w:line="240" w:lineRule="auto"/>
              <w:jc w:val="center"/>
              <w:rPr>
                <w:sz w:val="16"/>
                <w:szCs w:val="16"/>
              </w:rPr>
            </w:pPr>
            <w:r w:rsidRPr="00D31AA4">
              <w:rPr>
                <w:sz w:val="16"/>
                <w:szCs w:val="16"/>
              </w:rPr>
              <w:t>86.0%</w:t>
            </w:r>
          </w:p>
        </w:tc>
        <w:tc>
          <w:tcPr>
            <w:tcW w:w="810" w:type="dxa"/>
            <w:vAlign w:val="center"/>
          </w:tcPr>
          <w:p w:rsidR="00D46A9A" w:rsidRPr="008B6FCA" w:rsidRDefault="00D46A9A" w:rsidP="00E72CF7">
            <w:pPr>
              <w:spacing w:line="240" w:lineRule="auto"/>
              <w:jc w:val="center"/>
              <w:rPr>
                <w:sz w:val="16"/>
                <w:szCs w:val="16"/>
              </w:rPr>
            </w:pPr>
            <w:r w:rsidRPr="00D31AA4">
              <w:rPr>
                <w:sz w:val="16"/>
                <w:szCs w:val="16"/>
              </w:rPr>
              <w:t>86.0%</w:t>
            </w:r>
          </w:p>
        </w:tc>
        <w:tc>
          <w:tcPr>
            <w:tcW w:w="900" w:type="dxa"/>
            <w:vAlign w:val="center"/>
          </w:tcPr>
          <w:p w:rsidR="00D46A9A" w:rsidRPr="008B6FCA" w:rsidRDefault="00D46A9A" w:rsidP="00E72CF7">
            <w:pPr>
              <w:spacing w:line="240" w:lineRule="auto"/>
              <w:jc w:val="center"/>
              <w:rPr>
                <w:sz w:val="16"/>
                <w:szCs w:val="16"/>
              </w:rPr>
            </w:pPr>
            <w:r w:rsidRPr="00D31AA4">
              <w:rPr>
                <w:sz w:val="16"/>
                <w:szCs w:val="16"/>
              </w:rPr>
              <w:t>87.5%</w:t>
            </w:r>
          </w:p>
        </w:tc>
        <w:tc>
          <w:tcPr>
            <w:tcW w:w="900" w:type="dxa"/>
            <w:vAlign w:val="center"/>
          </w:tcPr>
          <w:p w:rsidR="00D46A9A" w:rsidRPr="00E25B3C" w:rsidRDefault="00D46A9A" w:rsidP="00E72CF7">
            <w:pPr>
              <w:spacing w:line="240" w:lineRule="auto"/>
              <w:jc w:val="center"/>
              <w:rPr>
                <w:sz w:val="16"/>
                <w:szCs w:val="16"/>
              </w:rPr>
            </w:pPr>
            <w:r w:rsidRPr="00E25B3C">
              <w:rPr>
                <w:sz w:val="16"/>
                <w:szCs w:val="16"/>
              </w:rPr>
              <w:t>70.0%</w:t>
            </w:r>
          </w:p>
        </w:tc>
        <w:tc>
          <w:tcPr>
            <w:tcW w:w="810" w:type="dxa"/>
            <w:shd w:val="clear" w:color="auto" w:fill="auto"/>
            <w:vAlign w:val="center"/>
          </w:tcPr>
          <w:p w:rsidR="00D46A9A" w:rsidRPr="00E25B3C" w:rsidRDefault="0026045A" w:rsidP="00E72CF7">
            <w:pPr>
              <w:spacing w:line="240" w:lineRule="auto"/>
              <w:jc w:val="center"/>
              <w:rPr>
                <w:sz w:val="16"/>
                <w:szCs w:val="16"/>
              </w:rPr>
            </w:pPr>
            <w:r w:rsidRPr="0026045A">
              <w:rPr>
                <w:sz w:val="16"/>
                <w:szCs w:val="16"/>
              </w:rPr>
              <w:t>80.4%</w:t>
            </w:r>
          </w:p>
        </w:tc>
        <w:tc>
          <w:tcPr>
            <w:tcW w:w="720" w:type="dxa"/>
            <w:vAlign w:val="center"/>
          </w:tcPr>
          <w:p w:rsidR="00D46A9A" w:rsidRPr="00E25B3C" w:rsidRDefault="0026045A" w:rsidP="00E72CF7">
            <w:pPr>
              <w:spacing w:line="240" w:lineRule="auto"/>
              <w:jc w:val="center"/>
              <w:rPr>
                <w:sz w:val="16"/>
                <w:szCs w:val="16"/>
              </w:rPr>
            </w:pPr>
            <w:r w:rsidRPr="0026045A">
              <w:rPr>
                <w:sz w:val="16"/>
                <w:szCs w:val="16"/>
              </w:rPr>
              <w:t>94.0%</w:t>
            </w:r>
          </w:p>
        </w:tc>
        <w:tc>
          <w:tcPr>
            <w:tcW w:w="720" w:type="dxa"/>
            <w:vAlign w:val="center"/>
          </w:tcPr>
          <w:p w:rsidR="00D46A9A" w:rsidRDefault="000E2026" w:rsidP="000E2026">
            <w:pPr>
              <w:spacing w:line="240" w:lineRule="auto"/>
              <w:jc w:val="center"/>
              <w:rPr>
                <w:sz w:val="16"/>
                <w:szCs w:val="16"/>
              </w:rPr>
            </w:pPr>
            <w:r>
              <w:rPr>
                <w:sz w:val="16"/>
                <w:szCs w:val="16"/>
              </w:rPr>
              <w:t>80%</w:t>
            </w:r>
          </w:p>
        </w:tc>
        <w:tc>
          <w:tcPr>
            <w:tcW w:w="900" w:type="dxa"/>
            <w:vAlign w:val="center"/>
          </w:tcPr>
          <w:p w:rsidR="00D46A9A" w:rsidRPr="00E25B3C" w:rsidRDefault="00D46A9A" w:rsidP="00E72CF7">
            <w:pPr>
              <w:spacing w:line="240" w:lineRule="auto"/>
              <w:jc w:val="center"/>
              <w:rPr>
                <w:sz w:val="16"/>
                <w:szCs w:val="16"/>
              </w:rPr>
            </w:pPr>
            <w:r>
              <w:rPr>
                <w:rFonts w:ascii="Arial" w:hAnsi="Arial" w:cs="Arial"/>
                <w:sz w:val="16"/>
                <w:szCs w:val="16"/>
              </w:rPr>
              <w:t>85</w:t>
            </w:r>
            <w:r w:rsidRPr="00985DD9">
              <w:rPr>
                <w:rFonts w:ascii="Arial" w:hAnsi="Arial" w:cs="Arial"/>
                <w:sz w:val="16"/>
                <w:szCs w:val="16"/>
              </w:rPr>
              <w:t>%</w:t>
            </w:r>
            <w:r w:rsidRPr="00F30E39">
              <w:rPr>
                <w:sz w:val="16"/>
                <w:szCs w:val="16"/>
                <w:vertAlign w:val="superscript"/>
              </w:rPr>
              <w:t>7</w:t>
            </w:r>
          </w:p>
        </w:tc>
        <w:tc>
          <w:tcPr>
            <w:tcW w:w="900" w:type="dxa"/>
            <w:vAlign w:val="center"/>
          </w:tcPr>
          <w:p w:rsidR="00D46A9A" w:rsidRPr="00E25B3C" w:rsidRDefault="00D46A9A" w:rsidP="00E72CF7">
            <w:pPr>
              <w:spacing w:line="240" w:lineRule="auto"/>
              <w:jc w:val="center"/>
              <w:rPr>
                <w:sz w:val="16"/>
                <w:szCs w:val="16"/>
              </w:rPr>
            </w:pPr>
            <w:r>
              <w:rPr>
                <w:rFonts w:ascii="Arial" w:hAnsi="Arial" w:cs="Arial"/>
                <w:sz w:val="16"/>
                <w:szCs w:val="16"/>
              </w:rPr>
              <w:t>90%</w:t>
            </w:r>
            <w:r w:rsidRPr="00F30E39">
              <w:rPr>
                <w:sz w:val="16"/>
                <w:szCs w:val="16"/>
                <w:vertAlign w:val="superscript"/>
              </w:rPr>
              <w:t>7</w:t>
            </w:r>
          </w:p>
        </w:tc>
      </w:tr>
      <w:tr w:rsidR="00664BC0" w:rsidRPr="008B6FCA" w:rsidTr="00E25B3C">
        <w:trPr>
          <w:trHeight w:val="558"/>
        </w:trPr>
        <w:tc>
          <w:tcPr>
            <w:tcW w:w="918" w:type="dxa"/>
            <w:gridSpan w:val="2"/>
            <w:vAlign w:val="center"/>
          </w:tcPr>
          <w:p w:rsidR="00664BC0" w:rsidRPr="008B6FCA" w:rsidRDefault="00664BC0" w:rsidP="00E72CF7">
            <w:pPr>
              <w:spacing w:line="240" w:lineRule="auto"/>
              <w:jc w:val="center"/>
              <w:rPr>
                <w:sz w:val="16"/>
                <w:szCs w:val="16"/>
              </w:rPr>
            </w:pPr>
          </w:p>
          <w:p w:rsidR="00664BC0" w:rsidRPr="008B6FCA" w:rsidRDefault="00664BC0" w:rsidP="00E72CF7">
            <w:pPr>
              <w:spacing w:line="240" w:lineRule="auto"/>
              <w:jc w:val="center"/>
              <w:rPr>
                <w:sz w:val="16"/>
                <w:szCs w:val="16"/>
              </w:rPr>
            </w:pPr>
            <w:r w:rsidRPr="00D31AA4">
              <w:rPr>
                <w:sz w:val="16"/>
                <w:szCs w:val="16"/>
              </w:rPr>
              <w:t>Outcome</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Percent of youth who exhibit a desired change in the targeted behavior</w:t>
            </w:r>
            <w:r w:rsidRPr="00D31AA4">
              <w:rPr>
                <w:sz w:val="16"/>
                <w:szCs w:val="16"/>
                <w:vertAlign w:val="superscript"/>
              </w:rPr>
              <w:t>2</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35%</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 xml:space="preserve">37% </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83%</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65%</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21%</w:t>
            </w:r>
          </w:p>
        </w:tc>
        <w:tc>
          <w:tcPr>
            <w:tcW w:w="900" w:type="dxa"/>
            <w:vAlign w:val="center"/>
          </w:tcPr>
          <w:p w:rsidR="00664BC0" w:rsidRPr="00E25B3C" w:rsidRDefault="00664BC0" w:rsidP="00E72CF7">
            <w:pPr>
              <w:spacing w:line="240" w:lineRule="auto"/>
              <w:jc w:val="center"/>
              <w:rPr>
                <w:sz w:val="16"/>
                <w:szCs w:val="16"/>
              </w:rPr>
            </w:pPr>
            <w:r w:rsidRPr="00E25B3C">
              <w:rPr>
                <w:sz w:val="16"/>
                <w:szCs w:val="16"/>
              </w:rPr>
              <w:t>85%</w:t>
            </w:r>
          </w:p>
        </w:tc>
        <w:tc>
          <w:tcPr>
            <w:tcW w:w="810" w:type="dxa"/>
            <w:shd w:val="clear" w:color="auto" w:fill="auto"/>
            <w:vAlign w:val="center"/>
          </w:tcPr>
          <w:p w:rsidR="00664BC0" w:rsidRPr="00E25B3C" w:rsidRDefault="0026045A" w:rsidP="00E72CF7">
            <w:pPr>
              <w:spacing w:line="240" w:lineRule="auto"/>
              <w:jc w:val="center"/>
              <w:rPr>
                <w:sz w:val="16"/>
                <w:szCs w:val="16"/>
              </w:rPr>
            </w:pPr>
            <w:r w:rsidRPr="0026045A">
              <w:rPr>
                <w:sz w:val="16"/>
                <w:szCs w:val="16"/>
              </w:rPr>
              <w:t>85%</w:t>
            </w:r>
          </w:p>
        </w:tc>
        <w:tc>
          <w:tcPr>
            <w:tcW w:w="720" w:type="dxa"/>
            <w:vAlign w:val="center"/>
          </w:tcPr>
          <w:p w:rsidR="00664BC0" w:rsidRPr="00E25B3C" w:rsidRDefault="0026045A" w:rsidP="00E72CF7">
            <w:pPr>
              <w:spacing w:line="240" w:lineRule="auto"/>
              <w:jc w:val="center"/>
              <w:rPr>
                <w:sz w:val="16"/>
                <w:szCs w:val="16"/>
              </w:rPr>
            </w:pPr>
            <w:r w:rsidRPr="0026045A">
              <w:rPr>
                <w:sz w:val="16"/>
                <w:szCs w:val="16"/>
              </w:rPr>
              <w:t>69%</w:t>
            </w:r>
          </w:p>
        </w:tc>
        <w:tc>
          <w:tcPr>
            <w:tcW w:w="720" w:type="dxa"/>
            <w:vAlign w:val="center"/>
          </w:tcPr>
          <w:p w:rsidR="00F233B1" w:rsidRDefault="0026045A">
            <w:pPr>
              <w:spacing w:line="240" w:lineRule="auto"/>
              <w:jc w:val="center"/>
              <w:rPr>
                <w:sz w:val="16"/>
                <w:szCs w:val="16"/>
              </w:rPr>
            </w:pPr>
            <w:r w:rsidRPr="0026045A">
              <w:rPr>
                <w:sz w:val="16"/>
                <w:szCs w:val="16"/>
              </w:rPr>
              <w:t>TBD</w:t>
            </w:r>
            <w:r w:rsidRPr="0026045A">
              <w:rPr>
                <w:sz w:val="16"/>
                <w:szCs w:val="16"/>
                <w:vertAlign w:val="superscript"/>
              </w:rPr>
              <w:t>5</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70%</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71%</w:t>
            </w:r>
          </w:p>
        </w:tc>
      </w:tr>
      <w:tr w:rsidR="00664BC0" w:rsidRPr="008B6FCA" w:rsidTr="00E25B3C">
        <w:trPr>
          <w:trHeight w:val="558"/>
        </w:trPr>
        <w:tc>
          <w:tcPr>
            <w:tcW w:w="918" w:type="dxa"/>
            <w:gridSpan w:val="2"/>
            <w:vAlign w:val="center"/>
          </w:tcPr>
          <w:p w:rsidR="00664BC0" w:rsidRPr="008B6FCA" w:rsidRDefault="00664BC0" w:rsidP="00E72CF7">
            <w:pPr>
              <w:spacing w:line="240" w:lineRule="auto"/>
              <w:jc w:val="center"/>
              <w:rPr>
                <w:sz w:val="16"/>
                <w:szCs w:val="16"/>
              </w:rPr>
            </w:pPr>
          </w:p>
          <w:p w:rsidR="00664BC0" w:rsidRPr="008B6FCA" w:rsidRDefault="00664BC0" w:rsidP="00E72CF7">
            <w:pPr>
              <w:spacing w:line="240" w:lineRule="auto"/>
              <w:jc w:val="center"/>
              <w:rPr>
                <w:sz w:val="16"/>
                <w:szCs w:val="16"/>
              </w:rPr>
            </w:pPr>
            <w:r w:rsidRPr="00D31AA4">
              <w:rPr>
                <w:sz w:val="16"/>
                <w:szCs w:val="16"/>
              </w:rPr>
              <w:t>Outcome</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Percent of grantees implementing one or more evidence-based programs</w:t>
            </w:r>
            <w:r w:rsidRPr="00D31AA4">
              <w:rPr>
                <w:sz w:val="16"/>
                <w:szCs w:val="16"/>
                <w:vertAlign w:val="superscript"/>
              </w:rPr>
              <w:t>3</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26%</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 xml:space="preserve">46% </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47%</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26%</w:t>
            </w:r>
          </w:p>
        </w:tc>
        <w:tc>
          <w:tcPr>
            <w:tcW w:w="900" w:type="dxa"/>
            <w:vAlign w:val="center"/>
          </w:tcPr>
          <w:p w:rsidR="00664BC0" w:rsidRPr="00E25B3C" w:rsidRDefault="00664BC0" w:rsidP="00E72CF7">
            <w:pPr>
              <w:spacing w:line="240" w:lineRule="auto"/>
              <w:jc w:val="center"/>
              <w:rPr>
                <w:sz w:val="16"/>
                <w:szCs w:val="16"/>
              </w:rPr>
            </w:pPr>
            <w:r w:rsidRPr="00E25B3C">
              <w:rPr>
                <w:sz w:val="16"/>
                <w:szCs w:val="16"/>
              </w:rPr>
              <w:t>46%</w:t>
            </w:r>
          </w:p>
        </w:tc>
        <w:tc>
          <w:tcPr>
            <w:tcW w:w="810" w:type="dxa"/>
            <w:shd w:val="clear" w:color="auto" w:fill="auto"/>
            <w:vAlign w:val="center"/>
          </w:tcPr>
          <w:p w:rsidR="00664BC0" w:rsidRPr="00E25B3C" w:rsidRDefault="0026045A" w:rsidP="00E72CF7">
            <w:pPr>
              <w:spacing w:line="240" w:lineRule="auto"/>
              <w:jc w:val="center"/>
              <w:rPr>
                <w:sz w:val="16"/>
                <w:szCs w:val="16"/>
              </w:rPr>
            </w:pPr>
            <w:r w:rsidRPr="0026045A">
              <w:rPr>
                <w:sz w:val="16"/>
                <w:szCs w:val="16"/>
              </w:rPr>
              <w:t>54%</w:t>
            </w:r>
          </w:p>
        </w:tc>
        <w:tc>
          <w:tcPr>
            <w:tcW w:w="720" w:type="dxa"/>
            <w:vAlign w:val="center"/>
          </w:tcPr>
          <w:p w:rsidR="00664BC0" w:rsidRPr="00E25B3C" w:rsidRDefault="0026045A" w:rsidP="00E72CF7">
            <w:pPr>
              <w:spacing w:line="240" w:lineRule="auto"/>
              <w:jc w:val="center"/>
              <w:rPr>
                <w:sz w:val="16"/>
                <w:szCs w:val="16"/>
              </w:rPr>
            </w:pPr>
            <w:r w:rsidRPr="0026045A">
              <w:rPr>
                <w:sz w:val="16"/>
                <w:szCs w:val="16"/>
              </w:rPr>
              <w:t>51%</w:t>
            </w:r>
          </w:p>
        </w:tc>
        <w:tc>
          <w:tcPr>
            <w:tcW w:w="720" w:type="dxa"/>
            <w:vAlign w:val="center"/>
          </w:tcPr>
          <w:p w:rsidR="00F233B1" w:rsidRDefault="0026045A">
            <w:pPr>
              <w:spacing w:line="240" w:lineRule="auto"/>
              <w:jc w:val="center"/>
              <w:rPr>
                <w:sz w:val="16"/>
                <w:szCs w:val="16"/>
              </w:rPr>
            </w:pPr>
            <w:r w:rsidRPr="0026045A">
              <w:rPr>
                <w:sz w:val="16"/>
                <w:szCs w:val="16"/>
              </w:rPr>
              <w:t>TBD</w:t>
            </w:r>
            <w:r w:rsidRPr="0026045A">
              <w:rPr>
                <w:sz w:val="16"/>
                <w:szCs w:val="16"/>
                <w:vertAlign w:val="superscript"/>
              </w:rPr>
              <w:t>5</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52%</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53%</w:t>
            </w:r>
          </w:p>
        </w:tc>
      </w:tr>
      <w:tr w:rsidR="00664BC0" w:rsidRPr="008B6FCA" w:rsidTr="00E25B3C">
        <w:trPr>
          <w:trHeight w:val="558"/>
        </w:trPr>
        <w:tc>
          <w:tcPr>
            <w:tcW w:w="918" w:type="dxa"/>
            <w:gridSpan w:val="2"/>
            <w:vAlign w:val="center"/>
          </w:tcPr>
          <w:p w:rsidR="00664BC0" w:rsidRPr="008B6FCA" w:rsidRDefault="00664BC0" w:rsidP="00E72CF7">
            <w:pPr>
              <w:spacing w:line="240" w:lineRule="auto"/>
              <w:jc w:val="center"/>
              <w:rPr>
                <w:sz w:val="16"/>
                <w:szCs w:val="16"/>
              </w:rPr>
            </w:pPr>
          </w:p>
          <w:p w:rsidR="00664BC0" w:rsidRPr="008B6FCA" w:rsidRDefault="00664BC0" w:rsidP="00E72CF7">
            <w:pPr>
              <w:spacing w:line="240" w:lineRule="auto"/>
              <w:jc w:val="center"/>
              <w:rPr>
                <w:sz w:val="16"/>
                <w:szCs w:val="16"/>
              </w:rPr>
            </w:pPr>
            <w:r w:rsidRPr="00D31AA4">
              <w:rPr>
                <w:sz w:val="16"/>
                <w:szCs w:val="16"/>
              </w:rPr>
              <w:t>Efficiency</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Percentage of funds allocated to grantees implementing one or more evidence-based programs</w:t>
            </w:r>
            <w:r w:rsidRPr="00D31AA4">
              <w:rPr>
                <w:sz w:val="16"/>
                <w:szCs w:val="16"/>
                <w:vertAlign w:val="superscript"/>
              </w:rPr>
              <w:t>3</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20%</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 xml:space="preserve">46% </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47%</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56%</w:t>
            </w:r>
          </w:p>
        </w:tc>
        <w:tc>
          <w:tcPr>
            <w:tcW w:w="900" w:type="dxa"/>
            <w:vAlign w:val="center"/>
          </w:tcPr>
          <w:p w:rsidR="00664BC0" w:rsidRPr="00E25B3C" w:rsidRDefault="00664BC0" w:rsidP="00E72CF7">
            <w:pPr>
              <w:spacing w:line="240" w:lineRule="auto"/>
              <w:jc w:val="center"/>
              <w:rPr>
                <w:sz w:val="16"/>
                <w:szCs w:val="16"/>
              </w:rPr>
            </w:pPr>
            <w:r w:rsidRPr="00E25B3C">
              <w:rPr>
                <w:sz w:val="16"/>
                <w:szCs w:val="16"/>
              </w:rPr>
              <w:t>40%</w:t>
            </w:r>
          </w:p>
        </w:tc>
        <w:tc>
          <w:tcPr>
            <w:tcW w:w="810" w:type="dxa"/>
            <w:shd w:val="clear" w:color="auto" w:fill="auto"/>
            <w:vAlign w:val="center"/>
          </w:tcPr>
          <w:p w:rsidR="00664BC0" w:rsidRPr="00E25B3C" w:rsidRDefault="0026045A" w:rsidP="00E72CF7">
            <w:pPr>
              <w:spacing w:line="240" w:lineRule="auto"/>
              <w:jc w:val="center"/>
              <w:rPr>
                <w:sz w:val="16"/>
                <w:szCs w:val="16"/>
              </w:rPr>
            </w:pPr>
            <w:r w:rsidRPr="0026045A">
              <w:rPr>
                <w:sz w:val="16"/>
                <w:szCs w:val="16"/>
              </w:rPr>
              <w:t>34%</w:t>
            </w:r>
          </w:p>
        </w:tc>
        <w:tc>
          <w:tcPr>
            <w:tcW w:w="720" w:type="dxa"/>
            <w:vAlign w:val="center"/>
          </w:tcPr>
          <w:p w:rsidR="00664BC0" w:rsidRPr="00E25B3C" w:rsidRDefault="0026045A" w:rsidP="00E72CF7">
            <w:pPr>
              <w:spacing w:line="240" w:lineRule="auto"/>
              <w:jc w:val="center"/>
              <w:rPr>
                <w:sz w:val="16"/>
                <w:szCs w:val="16"/>
              </w:rPr>
            </w:pPr>
            <w:r w:rsidRPr="0026045A">
              <w:rPr>
                <w:sz w:val="16"/>
                <w:szCs w:val="16"/>
              </w:rPr>
              <w:t>51%</w:t>
            </w:r>
          </w:p>
        </w:tc>
        <w:tc>
          <w:tcPr>
            <w:tcW w:w="720" w:type="dxa"/>
            <w:vAlign w:val="center"/>
          </w:tcPr>
          <w:p w:rsidR="00F233B1" w:rsidRDefault="0026045A">
            <w:pPr>
              <w:spacing w:line="240" w:lineRule="auto"/>
              <w:jc w:val="center"/>
              <w:rPr>
                <w:sz w:val="16"/>
                <w:szCs w:val="16"/>
              </w:rPr>
            </w:pPr>
            <w:r w:rsidRPr="0026045A">
              <w:rPr>
                <w:sz w:val="16"/>
                <w:szCs w:val="16"/>
              </w:rPr>
              <w:t>TBD</w:t>
            </w:r>
            <w:r w:rsidRPr="0026045A">
              <w:rPr>
                <w:sz w:val="16"/>
                <w:szCs w:val="16"/>
                <w:vertAlign w:val="superscript"/>
              </w:rPr>
              <w:t>5</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52%</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53%</w:t>
            </w:r>
          </w:p>
        </w:tc>
      </w:tr>
      <w:tr w:rsidR="00664BC0" w:rsidRPr="008B6FCA" w:rsidTr="00E25B3C">
        <w:trPr>
          <w:trHeight w:val="543"/>
        </w:trPr>
        <w:tc>
          <w:tcPr>
            <w:tcW w:w="918" w:type="dxa"/>
            <w:gridSpan w:val="2"/>
            <w:vAlign w:val="center"/>
          </w:tcPr>
          <w:p w:rsidR="00664BC0" w:rsidRPr="008B6FCA" w:rsidRDefault="00664BC0" w:rsidP="00E72CF7">
            <w:pPr>
              <w:spacing w:line="240" w:lineRule="auto"/>
              <w:jc w:val="center"/>
              <w:rPr>
                <w:sz w:val="16"/>
                <w:szCs w:val="16"/>
              </w:rPr>
            </w:pPr>
            <w:r w:rsidRPr="00D31AA4">
              <w:rPr>
                <w:sz w:val="16"/>
                <w:szCs w:val="16"/>
              </w:rPr>
              <w:t>Outcome</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Percent of children recovered within 72 hours of an issuance of an AMBER Alert</w:t>
            </w:r>
            <w:r w:rsidRPr="00D31AA4">
              <w:rPr>
                <w:sz w:val="16"/>
                <w:szCs w:val="16"/>
                <w:vertAlign w:val="superscript"/>
              </w:rPr>
              <w:t>4</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N/A</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85.0%</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82.0%</w:t>
            </w:r>
          </w:p>
        </w:tc>
        <w:tc>
          <w:tcPr>
            <w:tcW w:w="900" w:type="dxa"/>
            <w:vAlign w:val="center"/>
          </w:tcPr>
          <w:p w:rsidR="00664BC0" w:rsidRPr="00E25B3C" w:rsidRDefault="00664BC0" w:rsidP="00E72CF7">
            <w:pPr>
              <w:spacing w:line="240" w:lineRule="auto"/>
              <w:jc w:val="center"/>
              <w:rPr>
                <w:sz w:val="16"/>
                <w:szCs w:val="16"/>
              </w:rPr>
            </w:pPr>
            <w:r w:rsidRPr="00E25B3C">
              <w:rPr>
                <w:sz w:val="16"/>
                <w:szCs w:val="16"/>
              </w:rPr>
              <w:t>81.7%</w:t>
            </w:r>
          </w:p>
        </w:tc>
        <w:tc>
          <w:tcPr>
            <w:tcW w:w="810" w:type="dxa"/>
            <w:shd w:val="clear" w:color="auto" w:fill="auto"/>
            <w:vAlign w:val="center"/>
          </w:tcPr>
          <w:p w:rsidR="00664BC0" w:rsidRPr="00E25B3C" w:rsidRDefault="0026045A" w:rsidP="00E72CF7">
            <w:pPr>
              <w:spacing w:line="240" w:lineRule="auto"/>
              <w:jc w:val="center"/>
              <w:rPr>
                <w:sz w:val="16"/>
                <w:szCs w:val="16"/>
              </w:rPr>
            </w:pPr>
            <w:r w:rsidRPr="0026045A">
              <w:rPr>
                <w:sz w:val="16"/>
                <w:szCs w:val="16"/>
              </w:rPr>
              <w:t>87%</w:t>
            </w:r>
          </w:p>
        </w:tc>
        <w:tc>
          <w:tcPr>
            <w:tcW w:w="720" w:type="dxa"/>
            <w:vAlign w:val="center"/>
          </w:tcPr>
          <w:p w:rsidR="00664BC0" w:rsidRPr="00E25B3C" w:rsidRDefault="0026045A" w:rsidP="00E72CF7">
            <w:pPr>
              <w:spacing w:line="240" w:lineRule="auto"/>
              <w:jc w:val="center"/>
              <w:rPr>
                <w:sz w:val="16"/>
                <w:szCs w:val="16"/>
              </w:rPr>
            </w:pPr>
            <w:r w:rsidRPr="0026045A">
              <w:rPr>
                <w:sz w:val="16"/>
                <w:szCs w:val="16"/>
              </w:rPr>
              <w:t>76.0%</w:t>
            </w:r>
          </w:p>
        </w:tc>
        <w:tc>
          <w:tcPr>
            <w:tcW w:w="720" w:type="dxa"/>
            <w:vAlign w:val="center"/>
          </w:tcPr>
          <w:p w:rsidR="00F233B1" w:rsidRDefault="000E2026">
            <w:pPr>
              <w:spacing w:line="240" w:lineRule="auto"/>
              <w:jc w:val="center"/>
              <w:rPr>
                <w:sz w:val="16"/>
                <w:szCs w:val="16"/>
              </w:rPr>
            </w:pPr>
            <w:r>
              <w:rPr>
                <w:sz w:val="16"/>
                <w:szCs w:val="16"/>
              </w:rPr>
              <w:t>89%</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77%</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78%</w:t>
            </w:r>
          </w:p>
        </w:tc>
      </w:tr>
      <w:tr w:rsidR="00664BC0" w:rsidRPr="008B6FCA" w:rsidTr="00E25B3C">
        <w:trPr>
          <w:trHeight w:val="377"/>
        </w:trPr>
        <w:tc>
          <w:tcPr>
            <w:tcW w:w="918" w:type="dxa"/>
            <w:gridSpan w:val="2"/>
            <w:vAlign w:val="center"/>
          </w:tcPr>
          <w:p w:rsidR="00664BC0" w:rsidRPr="008B6FCA" w:rsidRDefault="00664BC0" w:rsidP="00E72CF7">
            <w:pPr>
              <w:spacing w:line="240" w:lineRule="auto"/>
              <w:jc w:val="center"/>
              <w:rPr>
                <w:sz w:val="16"/>
                <w:szCs w:val="16"/>
              </w:rPr>
            </w:pPr>
            <w:r w:rsidRPr="00D31AA4">
              <w:rPr>
                <w:sz w:val="16"/>
                <w:szCs w:val="16"/>
              </w:rPr>
              <w:t>Output</w:t>
            </w:r>
          </w:p>
        </w:tc>
        <w:tc>
          <w:tcPr>
            <w:tcW w:w="2340" w:type="dxa"/>
            <w:gridSpan w:val="2"/>
            <w:vAlign w:val="center"/>
          </w:tcPr>
          <w:p w:rsidR="00664BC0" w:rsidRPr="008B6FCA" w:rsidRDefault="00664BC0" w:rsidP="00E72CF7">
            <w:pPr>
              <w:spacing w:line="240" w:lineRule="auto"/>
              <w:jc w:val="left"/>
              <w:rPr>
                <w:sz w:val="16"/>
                <w:szCs w:val="16"/>
              </w:rPr>
            </w:pPr>
            <w:r w:rsidRPr="00D31AA4">
              <w:rPr>
                <w:sz w:val="16"/>
                <w:szCs w:val="16"/>
              </w:rPr>
              <w:t>Number of computer forensic exams completed</w:t>
            </w:r>
            <w:r w:rsidRPr="00D31AA4">
              <w:rPr>
                <w:sz w:val="16"/>
                <w:szCs w:val="16"/>
                <w:vertAlign w:val="superscript"/>
              </w:rPr>
              <w:t>6</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2,594</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2,920</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6,311</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9,923</w:t>
            </w:r>
          </w:p>
        </w:tc>
        <w:tc>
          <w:tcPr>
            <w:tcW w:w="810" w:type="dxa"/>
            <w:vAlign w:val="center"/>
          </w:tcPr>
          <w:p w:rsidR="00664BC0" w:rsidRPr="008B6FCA" w:rsidRDefault="00664BC0" w:rsidP="00E72CF7">
            <w:pPr>
              <w:spacing w:line="240" w:lineRule="auto"/>
              <w:jc w:val="center"/>
              <w:rPr>
                <w:sz w:val="16"/>
                <w:szCs w:val="16"/>
              </w:rPr>
            </w:pPr>
            <w:r w:rsidRPr="00D31AA4">
              <w:rPr>
                <w:sz w:val="16"/>
                <w:szCs w:val="16"/>
              </w:rPr>
              <w:t>10,856</w:t>
            </w:r>
          </w:p>
        </w:tc>
        <w:tc>
          <w:tcPr>
            <w:tcW w:w="900" w:type="dxa"/>
            <w:vAlign w:val="center"/>
          </w:tcPr>
          <w:p w:rsidR="00664BC0" w:rsidRPr="008B6FCA" w:rsidRDefault="00664BC0" w:rsidP="00E72CF7">
            <w:pPr>
              <w:spacing w:line="240" w:lineRule="auto"/>
              <w:jc w:val="center"/>
              <w:rPr>
                <w:sz w:val="16"/>
                <w:szCs w:val="16"/>
              </w:rPr>
            </w:pPr>
            <w:r w:rsidRPr="00D31AA4">
              <w:rPr>
                <w:sz w:val="16"/>
                <w:szCs w:val="16"/>
              </w:rPr>
              <w:t>13,950</w:t>
            </w:r>
          </w:p>
        </w:tc>
        <w:tc>
          <w:tcPr>
            <w:tcW w:w="900" w:type="dxa"/>
            <w:vAlign w:val="center"/>
          </w:tcPr>
          <w:p w:rsidR="00664BC0" w:rsidRPr="00E25B3C" w:rsidRDefault="00664BC0" w:rsidP="00E72CF7">
            <w:pPr>
              <w:spacing w:line="240" w:lineRule="auto"/>
              <w:jc w:val="center"/>
              <w:rPr>
                <w:sz w:val="16"/>
                <w:szCs w:val="16"/>
              </w:rPr>
            </w:pPr>
            <w:r w:rsidRPr="00E25B3C">
              <w:rPr>
                <w:sz w:val="16"/>
                <w:szCs w:val="16"/>
              </w:rPr>
              <w:t>22,522</w:t>
            </w:r>
          </w:p>
        </w:tc>
        <w:tc>
          <w:tcPr>
            <w:tcW w:w="810" w:type="dxa"/>
            <w:shd w:val="clear" w:color="auto" w:fill="auto"/>
            <w:vAlign w:val="center"/>
          </w:tcPr>
          <w:p w:rsidR="00664BC0" w:rsidRPr="00E25B3C" w:rsidRDefault="0026045A" w:rsidP="00E72CF7">
            <w:pPr>
              <w:spacing w:line="240" w:lineRule="auto"/>
              <w:jc w:val="center"/>
              <w:rPr>
                <w:sz w:val="16"/>
                <w:szCs w:val="16"/>
              </w:rPr>
            </w:pPr>
            <w:r w:rsidRPr="0026045A">
              <w:rPr>
                <w:sz w:val="16"/>
                <w:szCs w:val="16"/>
              </w:rPr>
              <w:t>33,096</w:t>
            </w:r>
          </w:p>
        </w:tc>
        <w:tc>
          <w:tcPr>
            <w:tcW w:w="720" w:type="dxa"/>
            <w:vAlign w:val="center"/>
          </w:tcPr>
          <w:p w:rsidR="00664BC0" w:rsidRPr="00E25B3C" w:rsidRDefault="0026045A" w:rsidP="00E72CF7">
            <w:pPr>
              <w:spacing w:line="240" w:lineRule="auto"/>
              <w:jc w:val="center"/>
              <w:rPr>
                <w:sz w:val="16"/>
                <w:szCs w:val="16"/>
              </w:rPr>
            </w:pPr>
            <w:r w:rsidRPr="0026045A">
              <w:rPr>
                <w:sz w:val="16"/>
                <w:szCs w:val="16"/>
              </w:rPr>
              <w:t>9,500</w:t>
            </w:r>
          </w:p>
        </w:tc>
        <w:tc>
          <w:tcPr>
            <w:tcW w:w="720" w:type="dxa"/>
            <w:vAlign w:val="center"/>
          </w:tcPr>
          <w:p w:rsidR="00664BC0" w:rsidRPr="00E25B3C" w:rsidRDefault="000E2026" w:rsidP="00E25B3C">
            <w:pPr>
              <w:spacing w:line="240" w:lineRule="auto"/>
              <w:jc w:val="center"/>
              <w:rPr>
                <w:sz w:val="16"/>
                <w:szCs w:val="16"/>
              </w:rPr>
            </w:pPr>
            <w:r w:rsidRPr="000E2026">
              <w:rPr>
                <w:sz w:val="16"/>
                <w:szCs w:val="16"/>
              </w:rPr>
              <w:t>45</w:t>
            </w:r>
            <w:r>
              <w:rPr>
                <w:sz w:val="16"/>
                <w:szCs w:val="16"/>
              </w:rPr>
              <w:t>,</w:t>
            </w:r>
            <w:r w:rsidRPr="000E2026">
              <w:rPr>
                <w:sz w:val="16"/>
                <w:szCs w:val="16"/>
              </w:rPr>
              <w:t>273</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20,000</w:t>
            </w:r>
          </w:p>
        </w:tc>
        <w:tc>
          <w:tcPr>
            <w:tcW w:w="900" w:type="dxa"/>
            <w:vAlign w:val="center"/>
          </w:tcPr>
          <w:p w:rsidR="00664BC0" w:rsidRPr="00E25B3C" w:rsidRDefault="0026045A" w:rsidP="00E72CF7">
            <w:pPr>
              <w:spacing w:line="240" w:lineRule="auto"/>
              <w:jc w:val="center"/>
              <w:rPr>
                <w:sz w:val="16"/>
                <w:szCs w:val="16"/>
              </w:rPr>
            </w:pPr>
            <w:r w:rsidRPr="0026045A">
              <w:rPr>
                <w:sz w:val="16"/>
                <w:szCs w:val="16"/>
              </w:rPr>
              <w:t>25,000</w:t>
            </w:r>
          </w:p>
        </w:tc>
      </w:tr>
      <w:tr w:rsidR="00664BC0" w:rsidRPr="008B6FCA" w:rsidTr="00F84498">
        <w:trPr>
          <w:trHeight w:val="380"/>
        </w:trPr>
        <w:tc>
          <w:tcPr>
            <w:tcW w:w="13158" w:type="dxa"/>
            <w:gridSpan w:val="16"/>
          </w:tcPr>
          <w:p w:rsidR="00664BC0" w:rsidRDefault="00664BC0">
            <w:pPr>
              <w:spacing w:line="240" w:lineRule="auto"/>
              <w:rPr>
                <w:sz w:val="16"/>
                <w:szCs w:val="16"/>
              </w:rPr>
            </w:pPr>
            <w:r w:rsidRPr="00D31AA4">
              <w:rPr>
                <w:sz w:val="16"/>
                <w:szCs w:val="16"/>
              </w:rPr>
              <w:t>N/A = Data unavailable</w:t>
            </w:r>
          </w:p>
          <w:p w:rsidR="00664BC0" w:rsidRDefault="00664BC0">
            <w:pPr>
              <w:spacing w:line="240" w:lineRule="auto"/>
              <w:rPr>
                <w:sz w:val="16"/>
                <w:szCs w:val="16"/>
              </w:rPr>
            </w:pPr>
          </w:p>
        </w:tc>
      </w:tr>
    </w:tbl>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t>1</w:t>
      </w:r>
      <w:r w:rsidRPr="00D31AA4">
        <w:rPr>
          <w:sz w:val="16"/>
          <w:szCs w:val="16"/>
        </w:rPr>
        <w:t xml:space="preserve"> FY 2005 and FY 2006 data includes Formula and Title V grants only.  Discretionary, earmark, Tribal Youth, and Enforcement of Underage Drinking Laws (EUDL) grants did not start reporting until FY 2007.  OJP will analyze current data to determine if future year targets should be changed.</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t xml:space="preserve">2 </w:t>
      </w:r>
      <w:r w:rsidRPr="00D31AA4">
        <w:rPr>
          <w:sz w:val="16"/>
          <w:szCs w:val="16"/>
        </w:rPr>
        <w:t>Measure established in FY 2004.</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t>3</w:t>
      </w:r>
      <w:r w:rsidRPr="00D31AA4">
        <w:rPr>
          <w:sz w:val="16"/>
          <w:szCs w:val="16"/>
        </w:rPr>
        <w:t xml:space="preserve"> Measure established in FY 2005.</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t>4</w:t>
      </w:r>
      <w:r w:rsidRPr="00D31AA4">
        <w:rPr>
          <w:sz w:val="16"/>
          <w:szCs w:val="16"/>
        </w:rPr>
        <w:t xml:space="preserve"> Measure established in FY 2007.</w:t>
      </w: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sectPr w:rsidR="00E72CF7" w:rsidRPr="008B6FCA" w:rsidSect="00E70276">
          <w:type w:val="continuous"/>
          <w:pgSz w:w="15840" w:h="12240" w:orient="landscape"/>
          <w:pgMar w:top="1008" w:right="1440" w:bottom="1008" w:left="1440" w:header="1440" w:footer="720" w:gutter="720"/>
          <w:cols w:space="720"/>
        </w:sectPr>
      </w:pPr>
    </w:p>
    <w:p w:rsidR="00E72CF7" w:rsidRPr="008B6FCA"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sz w:val="16"/>
          <w:szCs w:val="16"/>
        </w:rPr>
      </w:pPr>
      <w:r w:rsidRPr="00D31AA4">
        <w:rPr>
          <w:sz w:val="16"/>
          <w:szCs w:val="16"/>
          <w:vertAlign w:val="superscript"/>
        </w:rPr>
        <w:lastRenderedPageBreak/>
        <w:t>5</w:t>
      </w:r>
      <w:r w:rsidRPr="00D31AA4">
        <w:rPr>
          <w:sz w:val="16"/>
          <w:szCs w:val="16"/>
        </w:rPr>
        <w:t xml:space="preserve"> </w:t>
      </w:r>
      <w:r w:rsidRPr="00D31AA4">
        <w:rPr>
          <w:bCs/>
          <w:sz w:val="16"/>
          <w:szCs w:val="16"/>
        </w:rPr>
        <w:t>Data</w:t>
      </w:r>
      <w:r w:rsidRPr="00D31AA4">
        <w:rPr>
          <w:sz w:val="16"/>
          <w:szCs w:val="16"/>
        </w:rPr>
        <w:t xml:space="preserve"> </w:t>
      </w:r>
      <w:r w:rsidRPr="00D31AA4">
        <w:rPr>
          <w:bCs/>
          <w:sz w:val="16"/>
          <w:szCs w:val="16"/>
        </w:rPr>
        <w:t>will be</w:t>
      </w:r>
      <w:r w:rsidRPr="00D31AA4">
        <w:rPr>
          <w:bCs/>
          <w:sz w:val="18"/>
          <w:szCs w:val="18"/>
        </w:rPr>
        <w:t xml:space="preserve"> </w:t>
      </w:r>
      <w:r w:rsidRPr="00D31AA4">
        <w:rPr>
          <w:sz w:val="16"/>
          <w:szCs w:val="16"/>
        </w:rPr>
        <w:t>available March 201</w:t>
      </w:r>
      <w:r w:rsidR="00664BC0">
        <w:rPr>
          <w:sz w:val="16"/>
          <w:szCs w:val="16"/>
        </w:rPr>
        <w:t>2</w:t>
      </w:r>
      <w:r w:rsidRPr="00D31AA4">
        <w:rPr>
          <w:bCs/>
          <w:sz w:val="16"/>
          <w:szCs w:val="16"/>
        </w:rPr>
        <w:t xml:space="preserve"> due to reporting timelines</w:t>
      </w:r>
      <w:r w:rsidRPr="00D31AA4">
        <w:rPr>
          <w:sz w:val="16"/>
          <w:szCs w:val="16"/>
        </w:rPr>
        <w:t>.</w:t>
      </w:r>
    </w:p>
    <w:p w:rsidR="00664BC0" w:rsidRDefault="00E72CF7"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color w:val="000000" w:themeColor="text1"/>
          <w:sz w:val="16"/>
          <w:szCs w:val="16"/>
        </w:rPr>
      </w:pPr>
      <w:r w:rsidRPr="00D31AA4">
        <w:rPr>
          <w:color w:val="000000" w:themeColor="text1"/>
          <w:sz w:val="16"/>
          <w:szCs w:val="16"/>
          <w:vertAlign w:val="superscript"/>
        </w:rPr>
        <w:t>6</w:t>
      </w:r>
      <w:r w:rsidRPr="00D31AA4">
        <w:rPr>
          <w:color w:val="000000" w:themeColor="text1"/>
          <w:sz w:val="16"/>
          <w:szCs w:val="16"/>
        </w:rPr>
        <w:t xml:space="preserve"> FY 2005 through FY 2009 </w:t>
      </w:r>
      <w:r w:rsidR="0078037C">
        <w:rPr>
          <w:color w:val="000000" w:themeColor="text1"/>
          <w:sz w:val="16"/>
          <w:szCs w:val="16"/>
        </w:rPr>
        <w:t>a</w:t>
      </w:r>
      <w:r w:rsidRPr="00D31AA4">
        <w:rPr>
          <w:color w:val="000000" w:themeColor="text1"/>
          <w:sz w:val="16"/>
          <w:szCs w:val="16"/>
        </w:rPr>
        <w:t xml:space="preserve">ctual values were reviewed and revised </w:t>
      </w:r>
      <w:r w:rsidRPr="00D31AA4">
        <w:rPr>
          <w:bCs/>
          <w:color w:val="000000" w:themeColor="text1"/>
          <w:sz w:val="16"/>
          <w:szCs w:val="16"/>
        </w:rPr>
        <w:t>following implementation of a</w:t>
      </w:r>
      <w:r w:rsidRPr="00D31AA4">
        <w:rPr>
          <w:color w:val="000000" w:themeColor="text1"/>
          <w:sz w:val="16"/>
          <w:szCs w:val="16"/>
        </w:rPr>
        <w:t xml:space="preserve"> new Internet Crimes Against Children (ICAC) performance reporting system.</w:t>
      </w:r>
    </w:p>
    <w:p w:rsidR="00664BC0" w:rsidRDefault="00664BC0" w:rsidP="00664BC0">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rPr>
          <w:color w:val="000000" w:themeColor="text1"/>
          <w:sz w:val="16"/>
          <w:szCs w:val="16"/>
        </w:rPr>
        <w:sectPr w:rsidR="00664BC0" w:rsidSect="00E70276">
          <w:headerReference w:type="even" r:id="rId50"/>
          <w:headerReference w:type="default" r:id="rId51"/>
          <w:headerReference w:type="first" r:id="rId52"/>
          <w:type w:val="continuous"/>
          <w:pgSz w:w="15840" w:h="12240" w:orient="landscape"/>
          <w:pgMar w:top="1440" w:right="1440" w:bottom="1440" w:left="1440" w:header="1440" w:footer="720" w:gutter="720"/>
          <w:cols w:space="720"/>
        </w:sectPr>
      </w:pPr>
      <w:r w:rsidRPr="00F47E1E">
        <w:rPr>
          <w:sz w:val="16"/>
          <w:szCs w:val="16"/>
          <w:vertAlign w:val="superscript"/>
        </w:rPr>
        <w:t>7</w:t>
      </w:r>
      <w:r w:rsidRPr="00F47E1E">
        <w:rPr>
          <w:sz w:val="16"/>
          <w:szCs w:val="16"/>
        </w:rPr>
        <w:t>The FY 2012 target was adjusted due to states experiencing reductions in the funding necessary to monitor and provide training to adult and juvenile facilities in order to maintain compliance with the core requirements of the JJDP Act.</w:t>
      </w:r>
    </w:p>
    <w:p w:rsidR="00664BC0" w:rsidRPr="008B6FCA" w:rsidRDefault="00664BC0" w:rsidP="00E72CF7">
      <w:pPr>
        <w:numPr>
          <w:ilvl w:val="12"/>
          <w:numId w:val="0"/>
        </w:numPr>
        <w:tabs>
          <w:tab w:val="left" w:pos="-8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rPr>
          <w:color w:val="000000" w:themeColor="text1"/>
          <w:sz w:val="16"/>
          <w:szCs w:val="16"/>
        </w:rPr>
        <w:sectPr w:rsidR="00664BC0" w:rsidRPr="008B6FCA" w:rsidSect="00E70276">
          <w:headerReference w:type="even" r:id="rId53"/>
          <w:headerReference w:type="default" r:id="rId54"/>
          <w:headerReference w:type="first" r:id="rId55"/>
          <w:type w:val="continuous"/>
          <w:pgSz w:w="15840" w:h="12240" w:orient="landscape"/>
          <w:pgMar w:top="1440" w:right="1440" w:bottom="1440" w:left="1440" w:header="1440" w:footer="720" w:gutter="720"/>
          <w:cols w:space="720"/>
        </w:sectPr>
      </w:pPr>
    </w:p>
    <w:p w:rsidR="006D1977" w:rsidRPr="000434E4" w:rsidRDefault="008C778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sz w:val="32"/>
          <w:szCs w:val="32"/>
        </w:rPr>
      </w:pPr>
      <w:r>
        <w:rPr>
          <w:b/>
          <w:bCs/>
          <w:sz w:val="28"/>
          <w:szCs w:val="28"/>
        </w:rPr>
        <w:lastRenderedPageBreak/>
        <w:t>3</w:t>
      </w:r>
      <w:r w:rsidR="00BA2904" w:rsidRPr="000434E4">
        <w:rPr>
          <w:b/>
          <w:bCs/>
          <w:sz w:val="28"/>
          <w:szCs w:val="28"/>
        </w:rPr>
        <w:t>. Performance, Resources, and Strategies</w:t>
      </w:r>
    </w:p>
    <w:p w:rsidR="00CD13FE" w:rsidRPr="000434E4" w:rsidRDefault="00CD13F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outlineLvl w:val="0"/>
        <w:rPr>
          <w:b/>
        </w:rPr>
      </w:pPr>
    </w:p>
    <w:p w:rsidR="00676C67" w:rsidRPr="000434E4" w:rsidRDefault="00BA2904"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center"/>
        <w:outlineLvl w:val="0"/>
        <w:rPr>
          <w:b/>
          <w:sz w:val="28"/>
          <w:szCs w:val="28"/>
          <w:u w:val="single"/>
        </w:rPr>
      </w:pPr>
      <w:r w:rsidRPr="000434E4">
        <w:rPr>
          <w:b/>
          <w:sz w:val="28"/>
          <w:szCs w:val="28"/>
          <w:u w:val="single"/>
        </w:rPr>
        <w:t>Juvenile Justice Programs</w:t>
      </w:r>
    </w:p>
    <w:p w:rsidR="00676C67" w:rsidRPr="000434E4"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rPr>
          <w:b/>
          <w:bCs/>
        </w:rPr>
      </w:pPr>
    </w:p>
    <w:p w:rsidR="00676C67" w:rsidRPr="000434E4" w:rsidRDefault="00355253"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pPr>
      <w:r w:rsidRPr="000434E4">
        <w:rPr>
          <w:b/>
          <w:bCs/>
        </w:rPr>
        <w:t>a.</w:t>
      </w:r>
      <w:r w:rsidR="00393EBC" w:rsidRPr="00393EBC">
        <w:rPr>
          <w:b/>
        </w:rPr>
        <w:t xml:space="preserve"> </w:t>
      </w:r>
      <w:r w:rsidR="0026045A" w:rsidRPr="000434E4">
        <w:rPr>
          <w:b/>
        </w:rPr>
        <w:t>Performance</w:t>
      </w:r>
      <w:r w:rsidR="00BA2904" w:rsidRPr="000434E4">
        <w:rPr>
          <w:b/>
          <w:bCs/>
        </w:rPr>
        <w:t xml:space="preserve"> Plan and Report for Outcomes </w:t>
      </w:r>
    </w:p>
    <w:p w:rsidR="00676C67" w:rsidRPr="000434E4"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p>
    <w:p w:rsidR="00676C67" w:rsidRPr="00146FEC" w:rsidRDefault="007340C8" w:rsidP="00717CEE">
      <w:pPr>
        <w:pStyle w:val="level10"/>
        <w:numPr>
          <w:ilvl w:val="12"/>
          <w:numId w:val="0"/>
        </w:numPr>
        <w:tabs>
          <w:tab w:val="right" w:pos="8640"/>
        </w:tabs>
      </w:pPr>
      <w:r w:rsidRPr="00146FEC">
        <w:t>The Juvenile Justice Programs’ purpose is to support state and local efforts to prevent juvenile delinquent behavior and address juvenile crime.  Funds support block grant and demonstration programs, research and evaluation, and training and technical assistance to facilitate development of effective progra</w:t>
      </w:r>
      <w:r w:rsidR="007D594B">
        <w:t>ms.</w:t>
      </w:r>
    </w:p>
    <w:p w:rsidR="00676C67" w:rsidRPr="00146FEC" w:rsidRDefault="00676C67" w:rsidP="00717CEE">
      <w:pPr>
        <w:pStyle w:val="level10"/>
        <w:numPr>
          <w:ilvl w:val="12"/>
          <w:numId w:val="0"/>
        </w:numPr>
        <w:tabs>
          <w:tab w:val="right" w:pos="8640"/>
        </w:tabs>
      </w:pPr>
    </w:p>
    <w:p w:rsidR="00676C67" w:rsidRPr="00146FEC" w:rsidRDefault="007D594B"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t xml:space="preserve">The core requirements of the Juvenile Justice and Delinquency Prevention Act of 2002 require: 1) deinstitutionalization of status offenders and non-offenders; 2) sight and sound separation of juveniles and adults; 3) removal of juveniles from jails and lockups; and 4) reducing the disproportionate representation of minority youth in the juvenile justice system.  </w:t>
      </w:r>
    </w:p>
    <w:p w:rsidR="00676C67" w:rsidRPr="00146FEC"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D1977" w:rsidRPr="00146FEC" w:rsidRDefault="00393EB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rStyle w:val="Emphasis"/>
          <w:i w:val="0"/>
          <w:color w:val="0000FF"/>
        </w:rPr>
      </w:pPr>
      <w:r w:rsidRPr="00393EBC">
        <w:t xml:space="preserve">OJJDP tracks results on the percent of states and territories that comply with these four core requirements.  Compliance rates may fluctuate from year to year, and states may go in and out of compliance from year to year since they are examined for compliance annually.  If a State fails to achieve compliance for just one of the four indicators, it is not considered “in compliance” for this measure, even though the State may be fully compliant for the other three core requirements. The threshold for this indicator is intentionally rigorous, as these core requirements are fundamental components of OJJDP’s mission. </w:t>
      </w:r>
      <w:r w:rsidRPr="00393EBC">
        <w:rPr>
          <w:color w:val="000080"/>
        </w:rPr>
        <w:t xml:space="preserve"> </w:t>
      </w:r>
      <w:r w:rsidRPr="00393EBC">
        <w:t xml:space="preserve">The </w:t>
      </w:r>
      <w:r w:rsidR="008F3D62" w:rsidRPr="008F3D62">
        <w:t>FY 2013 target</w:t>
      </w:r>
      <w:r w:rsidRPr="00393EBC">
        <w:t xml:space="preserve"> for state compliance is 90 percent.</w:t>
      </w:r>
      <w:r w:rsidR="007340C8" w:rsidRPr="00146FEC">
        <w:rPr>
          <w:rStyle w:val="Emphasis"/>
          <w:i w:val="0"/>
          <w:color w:val="0000FF"/>
        </w:rPr>
        <w:t xml:space="preserve"> </w:t>
      </w:r>
    </w:p>
    <w:p w:rsidR="00E72CF7" w:rsidRPr="000434E4" w:rsidRDefault="00E72CF7">
      <w:pPr>
        <w:spacing w:line="240" w:lineRule="auto"/>
        <w:contextualSpacing/>
        <w:jc w:val="left"/>
        <w:rPr>
          <w:rStyle w:val="Emphasis"/>
          <w:b/>
          <w:i w:val="0"/>
          <w:color w:val="0000FF"/>
        </w:rPr>
      </w:pPr>
    </w:p>
    <w:p w:rsidR="00E72CF7" w:rsidRPr="000434E4" w:rsidRDefault="00272A88">
      <w:pPr>
        <w:spacing w:line="240" w:lineRule="auto"/>
        <w:contextualSpacing/>
        <w:jc w:val="left"/>
        <w:rPr>
          <w:rStyle w:val="Emphasis"/>
          <w:b/>
          <w:i w:val="0"/>
          <w:color w:val="0000FF"/>
        </w:rPr>
      </w:pPr>
      <w:r>
        <w:rPr>
          <w:rStyle w:val="Emphasis"/>
          <w:b/>
          <w:i w:val="0"/>
          <w:noProof/>
          <w:color w:val="0000FF"/>
        </w:rPr>
        <w:drawing>
          <wp:inline distT="0" distB="0" distL="0" distR="0">
            <wp:extent cx="5422605" cy="3179135"/>
            <wp:effectExtent l="19050" t="0" r="664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D1977" w:rsidRPr="00146FEC" w:rsidRDefault="00393EBC">
      <w:pPr>
        <w:spacing w:line="240" w:lineRule="auto"/>
        <w:contextualSpacing/>
        <w:jc w:val="left"/>
      </w:pPr>
      <w:r w:rsidRPr="00393EBC">
        <w:t>OJP established the measure “Percent of program youth who offend or re-offend” for grants that provide funds for direct service delinquency prevention or intervention programs.  An offense refers to an "arrest or appearance at juvenile court for a new delinquent offense</w:t>
      </w:r>
      <w:r w:rsidR="00E2262D" w:rsidRPr="00E2262D">
        <w:t>."  The FY 2013</w:t>
      </w:r>
      <w:r w:rsidRPr="00393EBC">
        <w:t xml:space="preserve"> </w:t>
      </w:r>
      <w:r w:rsidRPr="00393EBC">
        <w:lastRenderedPageBreak/>
        <w:t>target for this measure is 20 percent.  FY 2011 data will be available in March 2012 due to reporting timelines.</w:t>
      </w:r>
    </w:p>
    <w:p w:rsidR="00676C67" w:rsidRPr="000434E4" w:rsidRDefault="00676C67" w:rsidP="005C320B">
      <w:pPr>
        <w:keepNext/>
        <w:jc w:val="center"/>
        <w:rPr>
          <w:b/>
        </w:rPr>
      </w:pPr>
    </w:p>
    <w:p w:rsidR="00676C67" w:rsidRPr="000434E4" w:rsidRDefault="00272A88" w:rsidP="005C320B">
      <w:pPr>
        <w:keepNext/>
        <w:jc w:val="center"/>
        <w:rPr>
          <w:b/>
        </w:rPr>
      </w:pPr>
      <w:r>
        <w:rPr>
          <w:b/>
          <w:bCs/>
          <w:noProof/>
        </w:rPr>
        <w:drawing>
          <wp:inline distT="0" distB="0" distL="0" distR="0">
            <wp:extent cx="5486400" cy="3200400"/>
            <wp:effectExtent l="1905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03ABB" w:rsidRPr="000434E4" w:rsidRDefault="001277B3">
      <w:pPr>
        <w:pStyle w:val="Caption"/>
        <w:ind w:firstLine="720"/>
        <w:rPr>
          <w:rFonts w:asciiTheme="minorHAnsi" w:hAnsiTheme="minorHAnsi"/>
          <w:sz w:val="24"/>
          <w:szCs w:val="24"/>
        </w:rPr>
      </w:pPr>
      <w:r w:rsidRPr="000434E4">
        <w:rPr>
          <w:rFonts w:asciiTheme="minorHAnsi" w:hAnsiTheme="minorHAnsi"/>
        </w:rPr>
        <w:t>*FY 201</w:t>
      </w:r>
      <w:r w:rsidR="00664BC0" w:rsidRPr="000434E4">
        <w:rPr>
          <w:rFonts w:asciiTheme="minorHAnsi" w:hAnsiTheme="minorHAnsi"/>
        </w:rPr>
        <w:t>1</w:t>
      </w:r>
      <w:r w:rsidRPr="000434E4">
        <w:rPr>
          <w:rFonts w:asciiTheme="minorHAnsi" w:hAnsiTheme="minorHAnsi"/>
        </w:rPr>
        <w:t xml:space="preserve"> data will be available March 201</w:t>
      </w:r>
      <w:r w:rsidR="00664BC0" w:rsidRPr="000434E4">
        <w:rPr>
          <w:rFonts w:asciiTheme="minorHAnsi" w:hAnsiTheme="minorHAnsi"/>
        </w:rPr>
        <w:t>2</w:t>
      </w:r>
      <w:r w:rsidRPr="000434E4">
        <w:rPr>
          <w:rFonts w:asciiTheme="minorHAnsi" w:hAnsiTheme="minorHAnsi"/>
        </w:rPr>
        <w:t xml:space="preserve"> due to reporting timelines.</w:t>
      </w:r>
    </w:p>
    <w:p w:rsidR="00F212A9" w:rsidRPr="000434E4" w:rsidRDefault="00F212A9">
      <w:pPr>
        <w:pStyle w:val="Caption"/>
        <w:rPr>
          <w:sz w:val="24"/>
          <w:szCs w:val="24"/>
        </w:rPr>
      </w:pPr>
    </w:p>
    <w:p w:rsidR="00DD6B17" w:rsidRPr="000434E4" w:rsidRDefault="003F1BB5">
      <w:pPr>
        <w:pStyle w:val="Caption"/>
        <w:rPr>
          <w:bCs w:val="0"/>
        </w:rPr>
      </w:pPr>
      <w:r w:rsidRPr="000434E4">
        <w:rPr>
          <w:sz w:val="24"/>
          <w:szCs w:val="24"/>
        </w:rPr>
        <w:t xml:space="preserve">b. Strategies to Accomplish Outcomes </w:t>
      </w:r>
    </w:p>
    <w:p w:rsidR="00676C67" w:rsidRPr="000434E4"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p>
    <w:p w:rsidR="00676C67" w:rsidRPr="00146FEC" w:rsidRDefault="00393EBC" w:rsidP="00717CEE">
      <w:pPr>
        <w:spacing w:line="240" w:lineRule="auto"/>
        <w:jc w:val="left"/>
      </w:pPr>
      <w:r w:rsidRPr="00393EBC">
        <w:t xml:space="preserve">Programs identified under this account directly support DOJ Strategic Objective </w:t>
      </w:r>
      <w:r w:rsidR="00C00CB2">
        <w:t>3</w:t>
      </w:r>
      <w:r w:rsidR="000E2026">
        <w:t>.1</w:t>
      </w:r>
      <w:r w:rsidRPr="00393EBC">
        <w:t xml:space="preserve">: </w:t>
      </w:r>
      <w:r w:rsidR="000E2026">
        <w:rPr>
          <w:i/>
        </w:rPr>
        <w:t>Prevent and intervene in crimes against vulnerable populations; uphold the rights of, and improve services to, America’s crime victims</w:t>
      </w:r>
      <w:r w:rsidR="007340C8" w:rsidRPr="00146FEC">
        <w:rPr>
          <w:i/>
          <w:iCs/>
        </w:rPr>
        <w:t>.</w:t>
      </w:r>
      <w:r w:rsidRPr="00393EBC">
        <w:t xml:space="preserve">  </w:t>
      </w:r>
    </w:p>
    <w:p w:rsidR="006D1977" w:rsidRPr="000434E4" w:rsidRDefault="00E72CF7">
      <w:pPr>
        <w:jc w:val="center"/>
        <w:rPr>
          <w:b/>
          <w:sz w:val="28"/>
          <w:szCs w:val="28"/>
          <w:u w:val="single"/>
        </w:rPr>
      </w:pPr>
      <w:r w:rsidRPr="000434E4">
        <w:rPr>
          <w:b/>
          <w:sz w:val="28"/>
          <w:szCs w:val="28"/>
          <w:u w:val="single"/>
        </w:rPr>
        <w:t>AMBER Alert Program</w:t>
      </w:r>
    </w:p>
    <w:p w:rsidR="00676C67" w:rsidRPr="000434E4" w:rsidRDefault="00676C67" w:rsidP="00717CEE">
      <w:pPr>
        <w:spacing w:line="240" w:lineRule="auto"/>
        <w:jc w:val="left"/>
        <w:rPr>
          <w:b/>
        </w:rPr>
      </w:pPr>
    </w:p>
    <w:p w:rsidR="00676C67" w:rsidRPr="00146FEC" w:rsidRDefault="00393EBC" w:rsidP="00717CEE">
      <w:pPr>
        <w:spacing w:line="240" w:lineRule="auto"/>
        <w:jc w:val="left"/>
      </w:pPr>
      <w:r w:rsidRPr="00393EBC">
        <w:t xml:space="preserve">The </w:t>
      </w:r>
      <w:r w:rsidRPr="00393EBC">
        <w:rPr>
          <w:bCs/>
        </w:rPr>
        <w:t>America’s Missing: Broadcast Emergency Response (</w:t>
      </w:r>
      <w:r w:rsidRPr="00393EBC">
        <w:t xml:space="preserve">AMBER) Alert program has played an increasingly prominent role in OJP’s efforts to protect children from abduction.  </w:t>
      </w:r>
      <w:r w:rsidRPr="00393EBC">
        <w:rPr>
          <w:bCs/>
          <w:iCs/>
        </w:rPr>
        <w:t xml:space="preserve">Over 90 percent of the total number of successful recoveries of abducted children to date has occurred since October 2002, when AMBER Alerts became a coordinated national effort.  </w:t>
      </w:r>
      <w:r w:rsidRPr="00393EBC">
        <w:t xml:space="preserve">This progress is attributable to better coordination and training at all levels, increased public awareness, technological advances, and cooperation among law enforcement, transportation officials, and broadcasters.  In addition to its successful website </w:t>
      </w:r>
      <w:r w:rsidRPr="00197A9A">
        <w:rPr>
          <w:color w:val="000000" w:themeColor="text1"/>
        </w:rPr>
        <w:t>(</w:t>
      </w:r>
      <w:hyperlink r:id="rId58" w:history="1">
        <w:r w:rsidR="007D594B" w:rsidRPr="00197A9A">
          <w:rPr>
            <w:rStyle w:val="Hyperlink"/>
            <w:color w:val="000000" w:themeColor="text1"/>
          </w:rPr>
          <w:t>www.amberalert.gov</w:t>
        </w:r>
      </w:hyperlink>
      <w:r w:rsidRPr="00197A9A">
        <w:rPr>
          <w:color w:val="000000" w:themeColor="text1"/>
        </w:rPr>
        <w:t>),</w:t>
      </w:r>
      <w:r w:rsidRPr="00393EBC">
        <w:t xml:space="preserve"> the AMBER Alert program’s strategy focuses on:  (1) strengthening the existing AMBER Alert system; (2) expanding the scope of the AMBER Alert program; and (3) enhancing communication and coordination.</w:t>
      </w:r>
    </w:p>
    <w:p w:rsidR="00676C67" w:rsidRPr="00146FEC" w:rsidRDefault="00676C67"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676C67" w:rsidRPr="000434E4" w:rsidRDefault="00272A88" w:rsidP="00717C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rPr>
      </w:pPr>
      <w:r>
        <w:rPr>
          <w:b/>
          <w:noProof/>
        </w:rPr>
        <w:lastRenderedPageBreak/>
        <w:drawing>
          <wp:inline distT="0" distB="0" distL="0" distR="0">
            <wp:extent cx="5486400" cy="2971800"/>
            <wp:effectExtent l="1905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72CF7" w:rsidRPr="000434E4" w:rsidRDefault="00E72CF7" w:rsidP="00E72CF7">
      <w:pPr>
        <w:jc w:val="center"/>
        <w:rPr>
          <w:b/>
          <w:sz w:val="28"/>
          <w:szCs w:val="28"/>
          <w:u w:val="single"/>
        </w:rPr>
      </w:pPr>
      <w:r w:rsidRPr="000434E4">
        <w:rPr>
          <w:b/>
          <w:sz w:val="28"/>
          <w:szCs w:val="28"/>
          <w:u w:val="single"/>
        </w:rPr>
        <w:t>Internet Crimes Against Children</w:t>
      </w:r>
    </w:p>
    <w:p w:rsidR="00E72CF7" w:rsidRPr="00146FEC" w:rsidRDefault="00E72CF7" w:rsidP="00717CEE">
      <w:pPr>
        <w:spacing w:line="240" w:lineRule="auto"/>
        <w:jc w:val="left"/>
      </w:pPr>
    </w:p>
    <w:p w:rsidR="00AA7387" w:rsidRDefault="00393EBC" w:rsidP="00717CEE">
      <w:pPr>
        <w:spacing w:line="240" w:lineRule="auto"/>
        <w:jc w:val="left"/>
        <w:rPr>
          <w:rFonts w:ascii="Arial" w:hAnsi="Arial" w:cs="Arial"/>
        </w:rPr>
      </w:pPr>
      <w:r w:rsidRPr="00393EBC">
        <w:t>One of OJP’s most significant responsibilities is supporting efforts to protect America’s children from abuse and exploitation and to investigate crimes against children.  In FY 2010, Internet Crimes Against Children (ICAC) Task Forces identified 2,168 child victims through ICAC investigations, reviewed 6,459 complaints of internet predator traveler/child enticement, and made over 5,311 arrests of individuals who sexually exploit children--bringing the arrest total to 23,708 since 1998.  Continued partnerships with law enforcement agencies to the ICAC initiative account for the significant performance.  Additionally, the growing popularity of peripheral media storage devices coupled with tremendous success in utilizing certain investigative techniques have increased the volume of computers and digital media examinations.</w:t>
      </w:r>
      <w:r w:rsidRPr="00393EBC">
        <w:rPr>
          <w:rFonts w:ascii="Arial" w:hAnsi="Arial" w:cs="Arial"/>
        </w:rPr>
        <w:t xml:space="preserve"> </w:t>
      </w:r>
    </w:p>
    <w:p w:rsidR="00AA7387" w:rsidRDefault="00AA7387">
      <w:pPr>
        <w:widowControl/>
        <w:adjustRightInd/>
        <w:spacing w:line="240" w:lineRule="auto"/>
        <w:jc w:val="left"/>
        <w:textAlignment w:val="auto"/>
        <w:rPr>
          <w:rFonts w:ascii="Arial" w:hAnsi="Arial" w:cs="Arial"/>
        </w:rPr>
      </w:pPr>
      <w:r>
        <w:rPr>
          <w:rFonts w:ascii="Arial" w:hAnsi="Arial" w:cs="Arial"/>
        </w:rPr>
        <w:br w:type="page"/>
      </w:r>
    </w:p>
    <w:p w:rsidR="00095086" w:rsidRDefault="00095086" w:rsidP="00717CEE">
      <w:pPr>
        <w:spacing w:line="240" w:lineRule="auto"/>
        <w:jc w:val="left"/>
        <w:rPr>
          <w:rFonts w:ascii="Arial" w:hAnsi="Arial" w:cs="Arial"/>
        </w:rPr>
      </w:pPr>
    </w:p>
    <w:p w:rsidR="00095086" w:rsidRDefault="00095086">
      <w:pPr>
        <w:widowControl/>
        <w:adjustRightInd/>
        <w:spacing w:line="240" w:lineRule="auto"/>
        <w:jc w:val="left"/>
        <w:textAlignment w:val="auto"/>
        <w:rPr>
          <w:rFonts w:ascii="Arial" w:hAnsi="Arial" w:cs="Arial"/>
        </w:rPr>
      </w:pPr>
    </w:p>
    <w:p w:rsidR="00095086" w:rsidRDefault="00095086">
      <w:pPr>
        <w:widowControl/>
        <w:adjustRightInd/>
        <w:spacing w:line="240" w:lineRule="auto"/>
        <w:jc w:val="left"/>
        <w:textAlignment w:val="auto"/>
        <w:rPr>
          <w:rFonts w:ascii="Arial" w:hAnsi="Arial" w:cs="Arial"/>
        </w:rPr>
      </w:pPr>
      <w:r>
        <w:rPr>
          <w:b/>
          <w:noProof/>
        </w:rPr>
        <w:drawing>
          <wp:inline distT="0" distB="0" distL="0" distR="0">
            <wp:extent cx="5941728" cy="4512623"/>
            <wp:effectExtent l="19050" t="0" r="1872"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17F31" w:rsidRPr="000434E4" w:rsidRDefault="00317F31" w:rsidP="00717CEE">
      <w:pPr>
        <w:spacing w:line="240" w:lineRule="auto"/>
        <w:jc w:val="left"/>
        <w:rPr>
          <w:b/>
        </w:rPr>
        <w:sectPr w:rsidR="00317F31" w:rsidRPr="000434E4" w:rsidSect="00E70276">
          <w:footerReference w:type="default" r:id="rId61"/>
          <w:pgSz w:w="12240" w:h="15840" w:code="1"/>
          <w:pgMar w:top="1440" w:right="1440" w:bottom="1440" w:left="720" w:header="720" w:footer="720" w:gutter="720"/>
          <w:cols w:space="720"/>
          <w:docGrid w:linePitch="360"/>
        </w:sectPr>
      </w:pPr>
    </w:p>
    <w:p w:rsidR="00FD2706" w:rsidRDefault="00FD2706" w:rsidP="00FD2706">
      <w:pPr>
        <w:widowControl/>
        <w:adjustRightInd/>
        <w:spacing w:line="240" w:lineRule="auto"/>
        <w:jc w:val="left"/>
        <w:textAlignment w:val="auto"/>
        <w:rPr>
          <w:b/>
        </w:rPr>
      </w:pPr>
    </w:p>
    <w:p w:rsidR="00095086" w:rsidRPr="00A52DA6" w:rsidRDefault="00095086" w:rsidP="00095086">
      <w:pPr>
        <w:pStyle w:val="Caption"/>
        <w:rPr>
          <w:sz w:val="24"/>
          <w:szCs w:val="24"/>
        </w:rPr>
      </w:pPr>
      <w:r w:rsidRPr="00A52DA6">
        <w:rPr>
          <w:sz w:val="24"/>
          <w:szCs w:val="24"/>
        </w:rPr>
        <w:t xml:space="preserve">c. Priority Goals </w:t>
      </w:r>
    </w:p>
    <w:p w:rsidR="00095086" w:rsidRPr="00A52DA6" w:rsidRDefault="00095086" w:rsidP="00095086"/>
    <w:p w:rsidR="00095086" w:rsidRDefault="00095086" w:rsidP="00095086">
      <w:pPr>
        <w:pStyle w:val="BodyText"/>
      </w:pPr>
      <w:r w:rsidRPr="00A52DA6">
        <w:t>OJP contributes to the DOJ Priority Goal 2: Reduce Gang Violence:</w:t>
      </w:r>
      <w:r w:rsidRPr="00A52DA6">
        <w:rPr>
          <w:b/>
          <w:bCs/>
        </w:rPr>
        <w:t xml:space="preserve"> </w:t>
      </w:r>
      <w:r w:rsidRPr="00A52DA6">
        <w:t> By September 30, 2013, in conjunction with state and local law enforcement agencies, reduce the number of  violent crimes attributed to gangs to achieve 5</w:t>
      </w:r>
      <w:r w:rsidR="00D060CF">
        <w:t xml:space="preserve"> percent</w:t>
      </w:r>
      <w:r w:rsidRPr="00A52DA6">
        <w:t xml:space="preserve"> increases on 3 key indicators: youths who exhibited a change in targeted behaviors as a result of participation in DOJ gang prevention program; coordination on gang investigations </w:t>
      </w:r>
      <w:r w:rsidR="00410DD1">
        <w:t>among</w:t>
      </w:r>
      <w:r w:rsidRPr="00A52DA6">
        <w:t xml:space="preserve"> Federal, State, and local </w:t>
      </w:r>
      <w:r w:rsidR="00410DD1">
        <w:t>law enforcement</w:t>
      </w:r>
      <w:r w:rsidR="00410DD1" w:rsidRPr="00A52DA6">
        <w:t xml:space="preserve"> </w:t>
      </w:r>
      <w:r w:rsidRPr="00A52DA6">
        <w:t xml:space="preserve">resulting in gang arrests; </w:t>
      </w:r>
      <w:r w:rsidR="00410DD1">
        <w:t xml:space="preserve">and </w:t>
      </w:r>
      <w:r w:rsidRPr="00A52DA6">
        <w:t>intelligence products produced in support of Federal, State, and local investigations that are focused on gangs posing a significant threat to communities.  OJP’s progress is reported quarterly.</w:t>
      </w:r>
    </w:p>
    <w:p w:rsidR="00D81889" w:rsidRDefault="00095086" w:rsidP="00095086">
      <w:pPr>
        <w:widowControl/>
        <w:adjustRightInd/>
        <w:spacing w:line="240" w:lineRule="auto"/>
        <w:jc w:val="left"/>
        <w:textAlignment w:val="auto"/>
        <w:rPr>
          <w:b/>
        </w:rPr>
      </w:pPr>
      <w:r>
        <w:rPr>
          <w:b/>
        </w:rPr>
        <w:t xml:space="preserve"> </w:t>
      </w:r>
      <w:r w:rsidR="00D81889">
        <w:rPr>
          <w:b/>
        </w:rPr>
        <w:br w:type="page"/>
      </w:r>
    </w:p>
    <w:p w:rsidR="00766384" w:rsidRDefault="00E2262D">
      <w:pPr>
        <w:spacing w:line="240" w:lineRule="auto"/>
        <w:rPr>
          <w:b/>
          <w:bCs/>
        </w:rPr>
      </w:pPr>
      <w:r w:rsidRPr="00E2262D">
        <w:rPr>
          <w:b/>
          <w:bCs/>
        </w:rPr>
        <w:lastRenderedPageBreak/>
        <w:t xml:space="preserve">E. Public Safety Officers’ Benefits </w:t>
      </w:r>
    </w:p>
    <w:p w:rsidR="00510B22" w:rsidRDefault="00510B22">
      <w:pPr>
        <w:widowControl/>
        <w:adjustRightInd/>
        <w:spacing w:line="240" w:lineRule="auto"/>
        <w:jc w:val="left"/>
        <w:textAlignment w:val="auto"/>
        <w:rPr>
          <w:b/>
          <w:bCs/>
        </w:rPr>
      </w:pPr>
    </w:p>
    <w:p w:rsidR="006D024B" w:rsidRPr="00B034A8" w:rsidRDefault="006D024B" w:rsidP="006D024B">
      <w:pPr>
        <w:spacing w:line="240" w:lineRule="auto"/>
        <w:rPr>
          <w:b/>
          <w:bCs/>
        </w:rPr>
      </w:pPr>
      <w:r w:rsidRPr="00BA2904">
        <w:rPr>
          <w:b/>
          <w:bCs/>
        </w:rPr>
        <w:t>(Dollars in Thousands)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10"/>
        <w:gridCol w:w="2400"/>
      </w:tblGrid>
      <w:tr w:rsidR="006D024B" w:rsidRPr="003C0DA5" w:rsidTr="00BC0251">
        <w:tc>
          <w:tcPr>
            <w:tcW w:w="6210" w:type="dxa"/>
          </w:tcPr>
          <w:p w:rsidR="006D024B" w:rsidRPr="003C0DA5" w:rsidRDefault="006D024B" w:rsidP="00BC0251">
            <w:pPr>
              <w:pStyle w:val="Title"/>
              <w:ind w:left="0"/>
              <w:jc w:val="left"/>
              <w:rPr>
                <w:iCs/>
                <w:highlight w:val="yellow"/>
              </w:rPr>
            </w:pPr>
            <w:r w:rsidRPr="00252D4B">
              <w:rPr>
                <w:iCs/>
              </w:rPr>
              <w:t xml:space="preserve">Public Safety Officers Benefits </w:t>
            </w:r>
            <w:r w:rsidRPr="00252D4B">
              <w:rPr>
                <w:i w:val="0"/>
              </w:rPr>
              <w:t>TOTAL</w:t>
            </w:r>
          </w:p>
        </w:tc>
        <w:tc>
          <w:tcPr>
            <w:tcW w:w="2400" w:type="dxa"/>
          </w:tcPr>
          <w:p w:rsidR="006D024B" w:rsidRPr="00D02769" w:rsidRDefault="006D024B" w:rsidP="00BC0251">
            <w:pPr>
              <w:pStyle w:val="Title"/>
              <w:ind w:left="0"/>
              <w:rPr>
                <w:i w:val="0"/>
              </w:rPr>
            </w:pPr>
            <w:r w:rsidRPr="00252D4B">
              <w:rPr>
                <w:i w:val="0"/>
              </w:rPr>
              <w:t>Amount</w:t>
            </w:r>
          </w:p>
        </w:tc>
      </w:tr>
      <w:tr w:rsidR="006D024B" w:rsidRPr="003C0DA5" w:rsidTr="00BC0251">
        <w:tc>
          <w:tcPr>
            <w:tcW w:w="6210" w:type="dxa"/>
          </w:tcPr>
          <w:p w:rsidR="009341AB" w:rsidRDefault="006D024B">
            <w:pPr>
              <w:pStyle w:val="Title"/>
              <w:ind w:left="0"/>
              <w:jc w:val="left"/>
              <w:rPr>
                <w:b w:val="0"/>
                <w:bCs/>
                <w:i w:val="0"/>
                <w:highlight w:val="yellow"/>
              </w:rPr>
            </w:pPr>
            <w:r w:rsidRPr="00D97DCF">
              <w:rPr>
                <w:b w:val="0"/>
                <w:bCs/>
                <w:i w:val="0"/>
              </w:rPr>
              <w:t>2011 Enacted</w:t>
            </w:r>
          </w:p>
        </w:tc>
        <w:tc>
          <w:tcPr>
            <w:tcW w:w="2400" w:type="dxa"/>
            <w:vAlign w:val="center"/>
          </w:tcPr>
          <w:p w:rsidR="006D024B" w:rsidRDefault="006D024B" w:rsidP="00BC0251">
            <w:pPr>
              <w:pStyle w:val="Title"/>
              <w:ind w:left="0"/>
              <w:jc w:val="right"/>
              <w:rPr>
                <w:b w:val="0"/>
                <w:bCs/>
                <w:i w:val="0"/>
              </w:rPr>
            </w:pPr>
            <w:r w:rsidRPr="00252D4B">
              <w:rPr>
                <w:b w:val="0"/>
                <w:bCs/>
                <w:i w:val="0"/>
              </w:rPr>
              <w:t>$70,082</w:t>
            </w:r>
          </w:p>
        </w:tc>
      </w:tr>
      <w:tr w:rsidR="006D024B" w:rsidRPr="003C0DA5" w:rsidTr="00BC0251">
        <w:tc>
          <w:tcPr>
            <w:tcW w:w="6210" w:type="dxa"/>
          </w:tcPr>
          <w:p w:rsidR="006D024B" w:rsidRPr="003C0DA5" w:rsidRDefault="006D024B" w:rsidP="00BC0251">
            <w:pPr>
              <w:pStyle w:val="Title"/>
              <w:ind w:left="0"/>
              <w:jc w:val="left"/>
              <w:rPr>
                <w:b w:val="0"/>
                <w:bCs/>
                <w:i w:val="0"/>
                <w:highlight w:val="yellow"/>
              </w:rPr>
            </w:pPr>
            <w:r w:rsidRPr="00D97DCF">
              <w:rPr>
                <w:b w:val="0"/>
                <w:bCs/>
                <w:i w:val="0"/>
              </w:rPr>
              <w:t xml:space="preserve">2012 </w:t>
            </w:r>
            <w:r w:rsidR="00D81889" w:rsidRPr="00D97DCF">
              <w:rPr>
                <w:b w:val="0"/>
                <w:bCs/>
                <w:i w:val="0"/>
              </w:rPr>
              <w:t>Enacted</w:t>
            </w:r>
          </w:p>
        </w:tc>
        <w:tc>
          <w:tcPr>
            <w:tcW w:w="2400" w:type="dxa"/>
            <w:vAlign w:val="center"/>
          </w:tcPr>
          <w:p w:rsidR="006D024B" w:rsidRPr="00D02769" w:rsidRDefault="00206001" w:rsidP="00BC0251">
            <w:pPr>
              <w:pStyle w:val="Title"/>
              <w:ind w:left="0"/>
              <w:jc w:val="right"/>
              <w:rPr>
                <w:b w:val="0"/>
                <w:bCs/>
                <w:i w:val="0"/>
              </w:rPr>
            </w:pPr>
            <w:r>
              <w:rPr>
                <w:b w:val="0"/>
                <w:bCs/>
                <w:i w:val="0"/>
              </w:rPr>
              <w:t>78,300</w:t>
            </w:r>
          </w:p>
        </w:tc>
      </w:tr>
      <w:tr w:rsidR="006D024B" w:rsidRPr="003C0DA5" w:rsidTr="00BC0251">
        <w:tc>
          <w:tcPr>
            <w:tcW w:w="6210" w:type="dxa"/>
          </w:tcPr>
          <w:p w:rsidR="006D024B" w:rsidRPr="003B66B8" w:rsidRDefault="006D024B" w:rsidP="00BC0251">
            <w:pPr>
              <w:pStyle w:val="Title"/>
              <w:ind w:left="0"/>
              <w:jc w:val="left"/>
              <w:rPr>
                <w:b w:val="0"/>
                <w:bCs/>
                <w:i w:val="0"/>
              </w:rPr>
            </w:pPr>
            <w:r w:rsidRPr="003B66B8">
              <w:rPr>
                <w:b w:val="0"/>
                <w:bCs/>
                <w:i w:val="0"/>
              </w:rPr>
              <w:t>Adjustments to Base and Technical Adjustments</w:t>
            </w:r>
          </w:p>
        </w:tc>
        <w:tc>
          <w:tcPr>
            <w:tcW w:w="2400" w:type="dxa"/>
            <w:vAlign w:val="center"/>
          </w:tcPr>
          <w:p w:rsidR="006D024B" w:rsidRPr="003B66B8" w:rsidRDefault="009178A4" w:rsidP="00BC0251">
            <w:pPr>
              <w:pStyle w:val="Title"/>
              <w:ind w:left="0"/>
              <w:jc w:val="right"/>
              <w:rPr>
                <w:b w:val="0"/>
                <w:bCs/>
                <w:i w:val="0"/>
              </w:rPr>
            </w:pPr>
            <w:r>
              <w:rPr>
                <w:b w:val="0"/>
                <w:bCs/>
                <w:i w:val="0"/>
              </w:rPr>
              <w:t>0</w:t>
            </w:r>
          </w:p>
        </w:tc>
      </w:tr>
      <w:tr w:rsidR="006D024B" w:rsidRPr="003C0DA5" w:rsidTr="00BC0251">
        <w:tc>
          <w:tcPr>
            <w:tcW w:w="6210" w:type="dxa"/>
          </w:tcPr>
          <w:p w:rsidR="006D024B" w:rsidRPr="003B66B8" w:rsidRDefault="006D024B" w:rsidP="00BC0251">
            <w:pPr>
              <w:pStyle w:val="Title"/>
              <w:ind w:left="0"/>
              <w:jc w:val="left"/>
              <w:rPr>
                <w:b w:val="0"/>
                <w:bCs/>
                <w:i w:val="0"/>
              </w:rPr>
            </w:pPr>
            <w:r w:rsidRPr="003B66B8">
              <w:rPr>
                <w:b w:val="0"/>
                <w:bCs/>
                <w:i w:val="0"/>
              </w:rPr>
              <w:t>2013</w:t>
            </w:r>
            <w:r>
              <w:rPr>
                <w:b w:val="0"/>
                <w:bCs/>
                <w:i w:val="0"/>
              </w:rPr>
              <w:t xml:space="preserve"> </w:t>
            </w:r>
            <w:r w:rsidRPr="003B66B8">
              <w:rPr>
                <w:b w:val="0"/>
                <w:bCs/>
                <w:i w:val="0"/>
              </w:rPr>
              <w:t>Current Services</w:t>
            </w:r>
          </w:p>
        </w:tc>
        <w:tc>
          <w:tcPr>
            <w:tcW w:w="2400" w:type="dxa"/>
            <w:vAlign w:val="center"/>
          </w:tcPr>
          <w:p w:rsidR="006D024B" w:rsidRPr="003B66B8" w:rsidRDefault="009178A4" w:rsidP="00BC0251">
            <w:pPr>
              <w:pStyle w:val="Title"/>
              <w:ind w:left="0"/>
              <w:jc w:val="right"/>
              <w:rPr>
                <w:b w:val="0"/>
                <w:bCs/>
                <w:i w:val="0"/>
              </w:rPr>
            </w:pPr>
            <w:r>
              <w:rPr>
                <w:b w:val="0"/>
                <w:bCs/>
                <w:i w:val="0"/>
              </w:rPr>
              <w:t>78,300</w:t>
            </w:r>
          </w:p>
        </w:tc>
      </w:tr>
      <w:tr w:rsidR="006D024B" w:rsidRPr="003C0DA5" w:rsidTr="00BC0251">
        <w:tc>
          <w:tcPr>
            <w:tcW w:w="6210" w:type="dxa"/>
          </w:tcPr>
          <w:p w:rsidR="006D024B" w:rsidRPr="003B66B8" w:rsidRDefault="006D024B" w:rsidP="00BC0251">
            <w:pPr>
              <w:pStyle w:val="Title"/>
              <w:ind w:left="0"/>
              <w:jc w:val="left"/>
              <w:rPr>
                <w:b w:val="0"/>
                <w:bCs/>
                <w:i w:val="0"/>
              </w:rPr>
            </w:pPr>
            <w:r w:rsidRPr="003B66B8">
              <w:rPr>
                <w:b w:val="0"/>
                <w:bCs/>
                <w:i w:val="0"/>
              </w:rPr>
              <w:t>2013 Program Increases</w:t>
            </w:r>
          </w:p>
        </w:tc>
        <w:tc>
          <w:tcPr>
            <w:tcW w:w="2400" w:type="dxa"/>
            <w:vAlign w:val="center"/>
          </w:tcPr>
          <w:p w:rsidR="006D024B" w:rsidRPr="003B66B8" w:rsidRDefault="009178A4" w:rsidP="00BC0251">
            <w:pPr>
              <w:pStyle w:val="Title"/>
              <w:ind w:left="0"/>
              <w:jc w:val="right"/>
              <w:rPr>
                <w:b w:val="0"/>
                <w:bCs/>
                <w:i w:val="0"/>
              </w:rPr>
            </w:pPr>
            <w:r>
              <w:rPr>
                <w:b w:val="0"/>
                <w:bCs/>
                <w:i w:val="0"/>
              </w:rPr>
              <w:t>3,000</w:t>
            </w:r>
          </w:p>
        </w:tc>
      </w:tr>
      <w:tr w:rsidR="006D024B" w:rsidRPr="003C0DA5" w:rsidTr="00BC0251">
        <w:tc>
          <w:tcPr>
            <w:tcW w:w="6210" w:type="dxa"/>
            <w:tcBorders>
              <w:bottom w:val="single" w:sz="4" w:space="0" w:color="auto"/>
            </w:tcBorders>
          </w:tcPr>
          <w:p w:rsidR="006D024B" w:rsidRPr="008859E7" w:rsidRDefault="006D024B" w:rsidP="00BC0251">
            <w:pPr>
              <w:pStyle w:val="Title"/>
              <w:ind w:left="0"/>
              <w:jc w:val="left"/>
              <w:rPr>
                <w:b w:val="0"/>
                <w:bCs/>
                <w:i w:val="0"/>
              </w:rPr>
            </w:pPr>
            <w:r w:rsidRPr="008859E7">
              <w:rPr>
                <w:b w:val="0"/>
                <w:bCs/>
                <w:i w:val="0"/>
              </w:rPr>
              <w:t>2013 Program Offsets</w:t>
            </w:r>
          </w:p>
        </w:tc>
        <w:tc>
          <w:tcPr>
            <w:tcW w:w="2400" w:type="dxa"/>
            <w:tcBorders>
              <w:bottom w:val="single" w:sz="4" w:space="0" w:color="auto"/>
            </w:tcBorders>
            <w:vAlign w:val="center"/>
          </w:tcPr>
          <w:p w:rsidR="006D024B" w:rsidRPr="008859E7" w:rsidRDefault="009178A4" w:rsidP="00BC0251">
            <w:pPr>
              <w:pStyle w:val="Title"/>
              <w:ind w:left="0"/>
              <w:jc w:val="right"/>
              <w:rPr>
                <w:b w:val="0"/>
                <w:bCs/>
                <w:i w:val="0"/>
              </w:rPr>
            </w:pPr>
            <w:r>
              <w:rPr>
                <w:b w:val="0"/>
                <w:bCs/>
                <w:i w:val="0"/>
              </w:rPr>
              <w:t>0</w:t>
            </w:r>
          </w:p>
        </w:tc>
      </w:tr>
      <w:tr w:rsidR="006D024B" w:rsidRPr="003C0DA5" w:rsidTr="00BC0251">
        <w:tc>
          <w:tcPr>
            <w:tcW w:w="6210" w:type="dxa"/>
            <w:shd w:val="clear" w:color="auto" w:fill="auto"/>
          </w:tcPr>
          <w:p w:rsidR="006D024B" w:rsidRPr="008859E7" w:rsidRDefault="006D024B" w:rsidP="00BC0251">
            <w:pPr>
              <w:pStyle w:val="Title"/>
              <w:ind w:left="0"/>
              <w:jc w:val="left"/>
              <w:rPr>
                <w:b w:val="0"/>
                <w:bCs/>
                <w:i w:val="0"/>
              </w:rPr>
            </w:pPr>
            <w:r w:rsidRPr="008859E7">
              <w:rPr>
                <w:b w:val="0"/>
                <w:bCs/>
                <w:i w:val="0"/>
              </w:rPr>
              <w:t>2013 Request</w:t>
            </w:r>
          </w:p>
        </w:tc>
        <w:tc>
          <w:tcPr>
            <w:tcW w:w="2400" w:type="dxa"/>
            <w:shd w:val="clear" w:color="auto" w:fill="auto"/>
            <w:vAlign w:val="center"/>
          </w:tcPr>
          <w:p w:rsidR="006D024B" w:rsidRPr="008859E7" w:rsidRDefault="009178A4" w:rsidP="00BC0251">
            <w:pPr>
              <w:pStyle w:val="Title"/>
              <w:ind w:left="0"/>
              <w:jc w:val="right"/>
              <w:rPr>
                <w:bCs/>
                <w:i w:val="0"/>
              </w:rPr>
            </w:pPr>
            <w:r>
              <w:rPr>
                <w:b w:val="0"/>
                <w:bCs/>
                <w:i w:val="0"/>
              </w:rPr>
              <w:t>81,300</w:t>
            </w:r>
          </w:p>
        </w:tc>
      </w:tr>
      <w:tr w:rsidR="006D024B" w:rsidRPr="003C0DA5" w:rsidTr="00BC0251">
        <w:tc>
          <w:tcPr>
            <w:tcW w:w="6210" w:type="dxa"/>
            <w:shd w:val="clear" w:color="auto" w:fill="E6E6E6"/>
          </w:tcPr>
          <w:p w:rsidR="006D024B" w:rsidRPr="008859E7" w:rsidRDefault="006D024B" w:rsidP="00BC0251">
            <w:pPr>
              <w:pStyle w:val="Title"/>
              <w:ind w:left="0"/>
              <w:jc w:val="left"/>
              <w:rPr>
                <w:b w:val="0"/>
                <w:bCs/>
                <w:i w:val="0"/>
              </w:rPr>
            </w:pPr>
            <w:r w:rsidRPr="008859E7">
              <w:rPr>
                <w:i w:val="0"/>
              </w:rPr>
              <w:t>Total Change 2012-2013</w:t>
            </w:r>
          </w:p>
        </w:tc>
        <w:tc>
          <w:tcPr>
            <w:tcW w:w="2400" w:type="dxa"/>
            <w:shd w:val="clear" w:color="auto" w:fill="E6E6E6"/>
            <w:vAlign w:val="center"/>
          </w:tcPr>
          <w:p w:rsidR="009341AB" w:rsidRDefault="006D024B">
            <w:pPr>
              <w:pStyle w:val="Title"/>
              <w:ind w:left="0"/>
              <w:jc w:val="right"/>
              <w:rPr>
                <w:bCs/>
                <w:i w:val="0"/>
              </w:rPr>
            </w:pPr>
            <w:r w:rsidRPr="008859E7">
              <w:rPr>
                <w:bCs/>
                <w:i w:val="0"/>
              </w:rPr>
              <w:t>$</w:t>
            </w:r>
            <w:r w:rsidR="009178A4">
              <w:rPr>
                <w:bCs/>
                <w:i w:val="0"/>
              </w:rPr>
              <w:t>3,000</w:t>
            </w:r>
          </w:p>
        </w:tc>
      </w:tr>
    </w:tbl>
    <w:p w:rsidR="006D024B" w:rsidRPr="00B034A8" w:rsidRDefault="006D024B" w:rsidP="006D024B">
      <w:pPr>
        <w:spacing w:line="240" w:lineRule="auto"/>
      </w:pPr>
    </w:p>
    <w:p w:rsidR="006D024B" w:rsidRPr="00B034A8" w:rsidRDefault="006D024B" w:rsidP="006D024B">
      <w:pPr>
        <w:numPr>
          <w:ilvl w:val="0"/>
          <w:numId w:val="21"/>
        </w:numPr>
        <w:spacing w:line="240" w:lineRule="auto"/>
        <w:ind w:left="360"/>
        <w:jc w:val="left"/>
        <w:outlineLvl w:val="2"/>
        <w:rPr>
          <w:b/>
          <w:bCs/>
        </w:rPr>
      </w:pPr>
      <w:r w:rsidRPr="00BA2904">
        <w:rPr>
          <w:b/>
          <w:bCs/>
        </w:rPr>
        <w:t>Account Description</w:t>
      </w:r>
    </w:p>
    <w:p w:rsidR="006D024B" w:rsidRPr="00B034A8" w:rsidRDefault="006D024B" w:rsidP="006D024B">
      <w:pPr>
        <w:spacing w:line="240" w:lineRule="auto"/>
        <w:jc w:val="left"/>
        <w:outlineLvl w:val="2"/>
        <w:rPr>
          <w:b/>
          <w:bCs/>
        </w:rPr>
      </w:pPr>
    </w:p>
    <w:p w:rsidR="006D024B" w:rsidRPr="00B034A8" w:rsidRDefault="006D024B" w:rsidP="006D024B">
      <w:pPr>
        <w:autoSpaceDE w:val="0"/>
        <w:autoSpaceDN w:val="0"/>
        <w:spacing w:line="240" w:lineRule="auto"/>
        <w:jc w:val="left"/>
      </w:pPr>
      <w:r w:rsidRPr="005613E8">
        <w:rPr>
          <w:bCs/>
        </w:rPr>
        <w:t>OJP requests $</w:t>
      </w:r>
      <w:r w:rsidR="009178A4">
        <w:rPr>
          <w:bCs/>
        </w:rPr>
        <w:t>81.3</w:t>
      </w:r>
      <w:r w:rsidRPr="005613E8">
        <w:t xml:space="preserve"> million for the Public Safety Officers’ Benefits (PSOB) appropriation, which is</w:t>
      </w:r>
      <w:r>
        <w:t xml:space="preserve"> $</w:t>
      </w:r>
      <w:r w:rsidR="009178A4">
        <w:t>3.0</w:t>
      </w:r>
      <w:r>
        <w:t xml:space="preserve"> million</w:t>
      </w:r>
      <w:r w:rsidRPr="005613E8">
        <w:t xml:space="preserve"> </w:t>
      </w:r>
      <w:r>
        <w:t>above</w:t>
      </w:r>
      <w:r w:rsidRPr="005613E8">
        <w:t xml:space="preserve"> the FY 2012 </w:t>
      </w:r>
      <w:r w:rsidR="008F3D62" w:rsidRPr="008F3D62">
        <w:rPr>
          <w:bCs/>
        </w:rPr>
        <w:t>Enacted</w:t>
      </w:r>
      <w:r w:rsidR="008F3D62" w:rsidRPr="008F3D62">
        <w:t xml:space="preserve"> level</w:t>
      </w:r>
      <w:r w:rsidRPr="005613E8">
        <w:t>.</w:t>
      </w:r>
      <w:r w:rsidRPr="00764C7F">
        <w:t xml:space="preserve">  Of this amount, $</w:t>
      </w:r>
      <w:r w:rsidR="009178A4">
        <w:t>16.3</w:t>
      </w:r>
      <w:r w:rsidRPr="00764C7F">
        <w:t xml:space="preserve"> million is the discretionary appropriation request and $</w:t>
      </w:r>
      <w:r w:rsidR="00A46B13">
        <w:t>65</w:t>
      </w:r>
      <w:r w:rsidR="009178A4">
        <w:t>.0</w:t>
      </w:r>
      <w:r w:rsidRPr="00764C7F">
        <w:t xml:space="preserve"> million is the estimated mandatory appropriation.</w:t>
      </w:r>
      <w:r w:rsidRPr="00252D4B">
        <w:t xml:space="preserve"> </w:t>
      </w:r>
      <w:r>
        <w:t>This account provides benefits to public safety officers who are killed or permanently disabled in the line of duty and to the families and survivors of public safety officers killed in the line of duty.</w:t>
      </w:r>
      <w:r w:rsidRPr="00BA2904">
        <w:t xml:space="preserve">  This program represents a unique partnership among the U.S. Department of Justice (DOJ); state and local public safety agencies; and national organizations.  In addition to administering payment of benefits authorized by 42 </w:t>
      </w:r>
      <w:r>
        <w:t>U.S.C.</w:t>
      </w:r>
      <w:r w:rsidRPr="00BA2904">
        <w:t xml:space="preserve"> 3796 as amended, OJP works closely with national law enforcement and first responder groups, educating public safety agencies regarding the initiative and offering support to families and colleagues of fallen law enforcement officers and firefighters.  </w:t>
      </w:r>
    </w:p>
    <w:p w:rsidR="006D024B" w:rsidRPr="00B034A8" w:rsidRDefault="006D024B" w:rsidP="006D024B">
      <w:pPr>
        <w:spacing w:line="240" w:lineRule="auto"/>
        <w:jc w:val="left"/>
      </w:pPr>
    </w:p>
    <w:p w:rsidR="006D024B" w:rsidRPr="00B034A8" w:rsidRDefault="006D024B" w:rsidP="006D024B">
      <w:pPr>
        <w:spacing w:line="240" w:lineRule="auto"/>
        <w:jc w:val="left"/>
      </w:pPr>
      <w:r w:rsidRPr="00BA2904">
        <w:t>The key programs included under this appropriation account are:</w:t>
      </w:r>
    </w:p>
    <w:p w:rsidR="006D024B" w:rsidRPr="00B034A8" w:rsidRDefault="006D024B" w:rsidP="006D024B">
      <w:pPr>
        <w:spacing w:line="240" w:lineRule="auto"/>
        <w:jc w:val="left"/>
      </w:pPr>
    </w:p>
    <w:p w:rsidR="006D024B" w:rsidRPr="00B034A8" w:rsidRDefault="006D024B" w:rsidP="006D024B">
      <w:pPr>
        <w:widowControl/>
        <w:numPr>
          <w:ilvl w:val="0"/>
          <w:numId w:val="8"/>
        </w:numPr>
        <w:adjustRightInd/>
        <w:spacing w:line="240" w:lineRule="auto"/>
        <w:jc w:val="left"/>
        <w:textAlignment w:val="auto"/>
      </w:pPr>
      <w:r w:rsidRPr="00BA2904">
        <w:rPr>
          <w:b/>
        </w:rPr>
        <w:t>PSOB Death Benefits</w:t>
      </w:r>
      <w:r w:rsidRPr="003B3EB0">
        <w:t>,</w:t>
      </w:r>
      <w:r w:rsidRPr="00BA2904">
        <w:rPr>
          <w:b/>
        </w:rPr>
        <w:t xml:space="preserve"> </w:t>
      </w:r>
      <w:r w:rsidRPr="00BA2904">
        <w:t>a one-time financial benefit to survivors of public safety officers whose deaths resulted from injuries sustained in the line of duty</w:t>
      </w:r>
      <w:r>
        <w:t>, which is funded as a mandatory appropriation</w:t>
      </w:r>
      <w:r w:rsidRPr="00BA2904">
        <w:t xml:space="preserve">. </w:t>
      </w:r>
    </w:p>
    <w:p w:rsidR="006D024B" w:rsidRPr="00B034A8" w:rsidRDefault="006D024B" w:rsidP="006D024B">
      <w:pPr>
        <w:spacing w:line="240" w:lineRule="auto"/>
        <w:ind w:firstLine="360"/>
        <w:jc w:val="left"/>
      </w:pPr>
    </w:p>
    <w:p w:rsidR="006D024B" w:rsidRPr="00B034A8" w:rsidRDefault="006D024B" w:rsidP="006D024B">
      <w:pPr>
        <w:widowControl/>
        <w:numPr>
          <w:ilvl w:val="0"/>
          <w:numId w:val="8"/>
        </w:numPr>
        <w:adjustRightInd/>
        <w:spacing w:line="240" w:lineRule="auto"/>
        <w:jc w:val="left"/>
        <w:textAlignment w:val="auto"/>
      </w:pPr>
      <w:r w:rsidRPr="00BA2904">
        <w:rPr>
          <w:b/>
        </w:rPr>
        <w:t>PSOB Disability Benefits</w:t>
      </w:r>
      <w:r w:rsidRPr="003B3EB0">
        <w:t>,</w:t>
      </w:r>
      <w:r w:rsidRPr="00BA2904">
        <w:rPr>
          <w:b/>
        </w:rPr>
        <w:t xml:space="preserve"> </w:t>
      </w:r>
      <w:r w:rsidRPr="00BA2904">
        <w:t xml:space="preserve">a one-time financial benefit to public safety officers permanently </w:t>
      </w:r>
      <w:r>
        <w:t xml:space="preserve">and totally </w:t>
      </w:r>
      <w:r w:rsidRPr="00BA2904">
        <w:t>disabled by catastrophic injuries sustained in the line of duty</w:t>
      </w:r>
      <w:r>
        <w:t>, which is funded as part of the discretionary appropriation</w:t>
      </w:r>
      <w:r w:rsidRPr="00BA2904">
        <w:t xml:space="preserve">. </w:t>
      </w:r>
    </w:p>
    <w:p w:rsidR="006D024B" w:rsidRPr="00B034A8" w:rsidRDefault="006D024B" w:rsidP="006D024B">
      <w:pPr>
        <w:spacing w:line="240" w:lineRule="auto"/>
        <w:ind w:firstLine="360"/>
        <w:jc w:val="left"/>
      </w:pPr>
    </w:p>
    <w:p w:rsidR="006D024B" w:rsidRPr="00B034A8" w:rsidRDefault="006D024B" w:rsidP="006D024B">
      <w:pPr>
        <w:widowControl/>
        <w:numPr>
          <w:ilvl w:val="0"/>
          <w:numId w:val="8"/>
        </w:numPr>
        <w:adjustRightInd/>
        <w:spacing w:line="240" w:lineRule="auto"/>
        <w:jc w:val="left"/>
        <w:textAlignment w:val="auto"/>
      </w:pPr>
      <w:r w:rsidRPr="00BA2904">
        <w:rPr>
          <w:b/>
        </w:rPr>
        <w:t>PSOB Education Benefits</w:t>
      </w:r>
      <w:r w:rsidRPr="00BA2904">
        <w:t xml:space="preserve">, which provide financial support for higher education expenses (such as tuition and fees, books, supplies, and room and board) to the eligible spouses and children of public safety officers killed or permanently </w:t>
      </w:r>
      <w:r>
        <w:t xml:space="preserve">and totally </w:t>
      </w:r>
      <w:r w:rsidRPr="00BA2904">
        <w:t>disabled in the line of duty</w:t>
      </w:r>
      <w:r>
        <w:t>, which is funded as part of the discretionary appropriation</w:t>
      </w:r>
      <w:r w:rsidRPr="00BA2904">
        <w:t xml:space="preserve">. </w:t>
      </w:r>
    </w:p>
    <w:p w:rsidR="006D024B" w:rsidRPr="00B034A8" w:rsidRDefault="006D024B" w:rsidP="006D024B">
      <w:pPr>
        <w:spacing w:line="240" w:lineRule="auto"/>
        <w:jc w:val="center"/>
        <w:rPr>
          <w:b/>
        </w:rPr>
      </w:pPr>
    </w:p>
    <w:p w:rsidR="00676C67" w:rsidRPr="00B034A8" w:rsidRDefault="006D024B" w:rsidP="006D024B">
      <w:pPr>
        <w:autoSpaceDE w:val="0"/>
        <w:autoSpaceDN w:val="0"/>
        <w:spacing w:line="240" w:lineRule="auto"/>
        <w:jc w:val="left"/>
        <w:rPr>
          <w:b/>
        </w:rPr>
        <w:sectPr w:rsidR="00676C67" w:rsidRPr="00B034A8" w:rsidSect="00E70276">
          <w:footerReference w:type="even" r:id="rId62"/>
          <w:footerReference w:type="default" r:id="rId63"/>
          <w:type w:val="continuous"/>
          <w:pgSz w:w="12240" w:h="15840" w:code="1"/>
          <w:pgMar w:top="1440" w:right="1440" w:bottom="1440" w:left="720" w:header="720" w:footer="720" w:gutter="720"/>
          <w:cols w:space="720"/>
          <w:docGrid w:linePitch="360"/>
        </w:sectPr>
      </w:pPr>
      <w:r w:rsidRPr="00BA2904">
        <w:t xml:space="preserve">For additional information and a complete listing of OJP programs, please visit </w:t>
      </w:r>
      <w:hyperlink r:id="rId64" w:history="1">
        <w:r>
          <w:rPr>
            <w:rStyle w:val="Hyperlink"/>
          </w:rPr>
          <w:t>http://www.ojp.gov</w:t>
        </w:r>
      </w:hyperlink>
      <w:r w:rsidRPr="00BA2904">
        <w:t>.</w:t>
      </w:r>
    </w:p>
    <w:p w:rsidR="00676C67" w:rsidRPr="00B034A8" w:rsidRDefault="00676C67" w:rsidP="00717CEE">
      <w:pPr>
        <w:spacing w:line="240" w:lineRule="auto"/>
      </w:pPr>
    </w:p>
    <w:p w:rsidR="00676C67" w:rsidRPr="00B034A8" w:rsidRDefault="00676C67" w:rsidP="00717CEE">
      <w:pPr>
        <w:spacing w:line="240" w:lineRule="auto"/>
      </w:pPr>
    </w:p>
    <w:p w:rsidR="00272A88" w:rsidRPr="008C778C" w:rsidRDefault="008C778C" w:rsidP="008C778C">
      <w:pPr>
        <w:tabs>
          <w:tab w:val="left" w:pos="1080"/>
          <w:tab w:val="left" w:pos="3600"/>
          <w:tab w:val="left" w:pos="5580"/>
        </w:tabs>
        <w:ind w:left="180"/>
        <w:rPr>
          <w:b/>
          <w:iCs/>
        </w:rPr>
      </w:pPr>
      <w:r>
        <w:rPr>
          <w:b/>
          <w:iCs/>
        </w:rPr>
        <w:t xml:space="preserve">2.  </w:t>
      </w:r>
      <w:r w:rsidR="00393EBC" w:rsidRPr="008C778C">
        <w:rPr>
          <w:b/>
          <w:iCs/>
        </w:rPr>
        <w:t>Performance and Resource Tables</w:t>
      </w:r>
    </w:p>
    <w:tbl>
      <w:tblPr>
        <w:tblStyle w:val="TableGrid"/>
        <w:tblW w:w="0" w:type="auto"/>
        <w:tblLook w:val="04A0"/>
      </w:tblPr>
      <w:tblGrid>
        <w:gridCol w:w="3846"/>
        <w:gridCol w:w="764"/>
        <w:gridCol w:w="1225"/>
        <w:gridCol w:w="841"/>
        <w:gridCol w:w="1019"/>
        <w:gridCol w:w="841"/>
        <w:gridCol w:w="1226"/>
        <w:gridCol w:w="841"/>
        <w:gridCol w:w="856"/>
        <w:gridCol w:w="917"/>
        <w:gridCol w:w="800"/>
      </w:tblGrid>
      <w:tr w:rsidR="009A6A1F" w:rsidRPr="008B6FCA" w:rsidTr="004D4066">
        <w:tc>
          <w:tcPr>
            <w:tcW w:w="13176" w:type="dxa"/>
            <w:gridSpan w:val="11"/>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4D4066">
        <w:tc>
          <w:tcPr>
            <w:tcW w:w="13176" w:type="dxa"/>
            <w:gridSpan w:val="11"/>
          </w:tcPr>
          <w:p w:rsidR="009A6A1F" w:rsidRPr="008B6FCA" w:rsidRDefault="009A6A1F" w:rsidP="004D4066">
            <w:pPr>
              <w:spacing w:line="240" w:lineRule="auto"/>
              <w:rPr>
                <w:sz w:val="20"/>
                <w:szCs w:val="20"/>
              </w:rPr>
            </w:pPr>
            <w:r w:rsidRPr="00D31AA4">
              <w:rPr>
                <w:bCs/>
                <w:sz w:val="20"/>
                <w:szCs w:val="20"/>
              </w:rPr>
              <w:t>Appropriation: Public Safety Officers’ Benefits (Mandatory, Education, and Disability - BJA)</w:t>
            </w:r>
          </w:p>
        </w:tc>
      </w:tr>
      <w:tr w:rsidR="00ED501E" w:rsidRPr="008B6FCA" w:rsidTr="00785B1E">
        <w:tc>
          <w:tcPr>
            <w:tcW w:w="3846" w:type="dxa"/>
          </w:tcPr>
          <w:p w:rsidR="00ED501E" w:rsidRPr="008B6FCA" w:rsidRDefault="00ED501E" w:rsidP="004D4066">
            <w:pPr>
              <w:spacing w:line="240" w:lineRule="auto"/>
              <w:rPr>
                <w:sz w:val="20"/>
                <w:szCs w:val="20"/>
              </w:rPr>
            </w:pPr>
            <w:r w:rsidRPr="00D31AA4">
              <w:rPr>
                <w:sz w:val="20"/>
                <w:szCs w:val="20"/>
              </w:rPr>
              <w:t>WORKLOAD/RESOURCES</w:t>
            </w:r>
          </w:p>
        </w:tc>
        <w:tc>
          <w:tcPr>
            <w:tcW w:w="1989" w:type="dxa"/>
            <w:gridSpan w:val="2"/>
            <w:vAlign w:val="center"/>
          </w:tcPr>
          <w:p w:rsidR="00ED501E" w:rsidRPr="00ED501E" w:rsidRDefault="004F176E" w:rsidP="004D4066">
            <w:pPr>
              <w:spacing w:line="240" w:lineRule="auto"/>
              <w:jc w:val="center"/>
              <w:rPr>
                <w:sz w:val="16"/>
                <w:szCs w:val="16"/>
              </w:rPr>
            </w:pPr>
            <w:r w:rsidRPr="004F176E">
              <w:rPr>
                <w:sz w:val="16"/>
                <w:szCs w:val="16"/>
              </w:rPr>
              <w:t>Final Target</w:t>
            </w:r>
          </w:p>
        </w:tc>
        <w:tc>
          <w:tcPr>
            <w:tcW w:w="1860" w:type="dxa"/>
            <w:gridSpan w:val="2"/>
            <w:shd w:val="clear" w:color="auto" w:fill="auto"/>
            <w:vAlign w:val="center"/>
          </w:tcPr>
          <w:p w:rsidR="00ED501E" w:rsidRPr="00ED501E" w:rsidRDefault="004F176E" w:rsidP="004D4066">
            <w:pPr>
              <w:spacing w:line="240" w:lineRule="auto"/>
              <w:jc w:val="center"/>
              <w:rPr>
                <w:sz w:val="16"/>
                <w:szCs w:val="16"/>
              </w:rPr>
            </w:pPr>
            <w:r w:rsidRPr="004F176E">
              <w:rPr>
                <w:sz w:val="16"/>
                <w:szCs w:val="16"/>
              </w:rPr>
              <w:t>Actual</w:t>
            </w:r>
          </w:p>
        </w:tc>
        <w:tc>
          <w:tcPr>
            <w:tcW w:w="2067" w:type="dxa"/>
            <w:gridSpan w:val="2"/>
            <w:vAlign w:val="center"/>
          </w:tcPr>
          <w:p w:rsidR="00ED501E" w:rsidRPr="00ED501E" w:rsidRDefault="004F176E" w:rsidP="004D4066">
            <w:pPr>
              <w:spacing w:line="240" w:lineRule="auto"/>
              <w:jc w:val="center"/>
              <w:rPr>
                <w:sz w:val="16"/>
                <w:szCs w:val="16"/>
              </w:rPr>
            </w:pPr>
            <w:r w:rsidRPr="004F176E">
              <w:rPr>
                <w:sz w:val="16"/>
                <w:szCs w:val="16"/>
              </w:rPr>
              <w:t>Projected</w:t>
            </w:r>
          </w:p>
        </w:tc>
        <w:tc>
          <w:tcPr>
            <w:tcW w:w="1697" w:type="dxa"/>
            <w:gridSpan w:val="2"/>
            <w:vAlign w:val="center"/>
          </w:tcPr>
          <w:p w:rsidR="00ED501E" w:rsidRPr="008B6FCA" w:rsidRDefault="00ED501E" w:rsidP="004D4066">
            <w:pPr>
              <w:spacing w:line="240" w:lineRule="auto"/>
              <w:jc w:val="center"/>
              <w:rPr>
                <w:sz w:val="16"/>
                <w:szCs w:val="16"/>
              </w:rPr>
            </w:pPr>
            <w:r w:rsidRPr="00D31AA4">
              <w:rPr>
                <w:sz w:val="16"/>
                <w:szCs w:val="16"/>
              </w:rPr>
              <w:t>Changes</w:t>
            </w:r>
          </w:p>
        </w:tc>
        <w:tc>
          <w:tcPr>
            <w:tcW w:w="1717" w:type="dxa"/>
            <w:gridSpan w:val="2"/>
            <w:vAlign w:val="center"/>
          </w:tcPr>
          <w:p w:rsidR="00ED501E" w:rsidRPr="008B6FCA" w:rsidRDefault="00ED501E" w:rsidP="004D4066">
            <w:pPr>
              <w:spacing w:line="240" w:lineRule="auto"/>
              <w:jc w:val="center"/>
              <w:rPr>
                <w:sz w:val="16"/>
                <w:szCs w:val="16"/>
              </w:rPr>
            </w:pPr>
            <w:r w:rsidRPr="00D31AA4">
              <w:rPr>
                <w:sz w:val="16"/>
                <w:szCs w:val="16"/>
              </w:rPr>
              <w:t>Requested (Total)</w:t>
            </w:r>
          </w:p>
        </w:tc>
      </w:tr>
      <w:tr w:rsidR="00ED501E" w:rsidRPr="008B6FCA" w:rsidTr="00785B1E">
        <w:tc>
          <w:tcPr>
            <w:tcW w:w="3846" w:type="dxa"/>
          </w:tcPr>
          <w:p w:rsidR="00ED501E" w:rsidRPr="008B6FCA" w:rsidRDefault="00ED501E" w:rsidP="004D4066">
            <w:pPr>
              <w:spacing w:line="240" w:lineRule="auto"/>
              <w:rPr>
                <w:sz w:val="20"/>
                <w:szCs w:val="20"/>
              </w:rPr>
            </w:pPr>
          </w:p>
        </w:tc>
        <w:tc>
          <w:tcPr>
            <w:tcW w:w="1989" w:type="dxa"/>
            <w:gridSpan w:val="2"/>
            <w:vAlign w:val="center"/>
          </w:tcPr>
          <w:p w:rsidR="00ED501E" w:rsidRPr="00ED501E" w:rsidRDefault="004F176E" w:rsidP="004D4066">
            <w:pPr>
              <w:spacing w:line="240" w:lineRule="auto"/>
              <w:jc w:val="center"/>
              <w:rPr>
                <w:sz w:val="16"/>
                <w:szCs w:val="16"/>
              </w:rPr>
            </w:pPr>
            <w:r w:rsidRPr="004F176E">
              <w:rPr>
                <w:sz w:val="16"/>
                <w:szCs w:val="16"/>
              </w:rPr>
              <w:t>FY 2011</w:t>
            </w:r>
          </w:p>
        </w:tc>
        <w:tc>
          <w:tcPr>
            <w:tcW w:w="1860" w:type="dxa"/>
            <w:gridSpan w:val="2"/>
            <w:shd w:val="clear" w:color="auto" w:fill="auto"/>
            <w:vAlign w:val="center"/>
          </w:tcPr>
          <w:p w:rsidR="00ED501E" w:rsidRPr="00ED501E" w:rsidRDefault="004F176E" w:rsidP="004D4066">
            <w:pPr>
              <w:spacing w:line="240" w:lineRule="auto"/>
              <w:jc w:val="center"/>
              <w:rPr>
                <w:sz w:val="16"/>
                <w:szCs w:val="16"/>
              </w:rPr>
            </w:pPr>
            <w:r w:rsidRPr="004F176E">
              <w:rPr>
                <w:sz w:val="16"/>
                <w:szCs w:val="16"/>
              </w:rPr>
              <w:t>FY 2011</w:t>
            </w:r>
          </w:p>
        </w:tc>
        <w:tc>
          <w:tcPr>
            <w:tcW w:w="2067" w:type="dxa"/>
            <w:gridSpan w:val="2"/>
            <w:vAlign w:val="center"/>
          </w:tcPr>
          <w:p w:rsidR="00510B22" w:rsidRDefault="004F176E">
            <w:pPr>
              <w:spacing w:line="240" w:lineRule="auto"/>
              <w:jc w:val="center"/>
              <w:rPr>
                <w:rFonts w:ascii="Arial" w:hAnsi="Arial"/>
                <w:b/>
                <w:iCs/>
                <w:sz w:val="16"/>
                <w:szCs w:val="16"/>
              </w:rPr>
            </w:pPr>
            <w:r w:rsidRPr="004F176E">
              <w:rPr>
                <w:sz w:val="16"/>
                <w:szCs w:val="16"/>
              </w:rPr>
              <w:t>FY 2012</w:t>
            </w:r>
          </w:p>
        </w:tc>
        <w:tc>
          <w:tcPr>
            <w:tcW w:w="1697" w:type="dxa"/>
            <w:gridSpan w:val="2"/>
            <w:vAlign w:val="center"/>
          </w:tcPr>
          <w:p w:rsidR="00ED501E" w:rsidRPr="008B6FCA" w:rsidRDefault="00ED501E" w:rsidP="003731C5">
            <w:pPr>
              <w:spacing w:line="240" w:lineRule="auto"/>
              <w:jc w:val="center"/>
              <w:rPr>
                <w:sz w:val="16"/>
                <w:szCs w:val="16"/>
              </w:rPr>
            </w:pPr>
            <w:r w:rsidRPr="00D31AA4">
              <w:rPr>
                <w:sz w:val="16"/>
                <w:szCs w:val="16"/>
              </w:rPr>
              <w:t>Current Services Adjustments and FY 201</w:t>
            </w:r>
            <w:r w:rsidR="003731C5">
              <w:rPr>
                <w:sz w:val="16"/>
                <w:szCs w:val="16"/>
              </w:rPr>
              <w:t>3</w:t>
            </w:r>
            <w:r w:rsidRPr="00D31AA4">
              <w:rPr>
                <w:sz w:val="16"/>
                <w:szCs w:val="16"/>
              </w:rPr>
              <w:t xml:space="preserve"> Program Changes</w:t>
            </w:r>
          </w:p>
        </w:tc>
        <w:tc>
          <w:tcPr>
            <w:tcW w:w="1717" w:type="dxa"/>
            <w:gridSpan w:val="2"/>
            <w:vAlign w:val="center"/>
          </w:tcPr>
          <w:p w:rsidR="00ED501E" w:rsidRPr="00D81889" w:rsidRDefault="008F3D62" w:rsidP="003731C5">
            <w:pPr>
              <w:keepNext/>
              <w:spacing w:line="240" w:lineRule="auto"/>
              <w:jc w:val="center"/>
              <w:outlineLvl w:val="1"/>
              <w:rPr>
                <w:sz w:val="16"/>
                <w:szCs w:val="16"/>
              </w:rPr>
            </w:pPr>
            <w:r w:rsidRPr="008F3D62">
              <w:rPr>
                <w:sz w:val="16"/>
                <w:szCs w:val="16"/>
              </w:rPr>
              <w:t>FY 2013 Request</w:t>
            </w:r>
          </w:p>
        </w:tc>
      </w:tr>
      <w:tr w:rsidR="00ED501E" w:rsidRPr="008B6FCA" w:rsidTr="00785B1E">
        <w:tc>
          <w:tcPr>
            <w:tcW w:w="3846" w:type="dxa"/>
          </w:tcPr>
          <w:p w:rsidR="00ED501E" w:rsidRPr="008B6FCA" w:rsidRDefault="00ED501E" w:rsidP="004D4066">
            <w:pPr>
              <w:spacing w:line="240" w:lineRule="auto"/>
              <w:rPr>
                <w:b/>
                <w:sz w:val="16"/>
                <w:szCs w:val="16"/>
              </w:rPr>
            </w:pPr>
            <w:r w:rsidRPr="00D31AA4">
              <w:rPr>
                <w:b/>
                <w:sz w:val="16"/>
                <w:szCs w:val="16"/>
              </w:rPr>
              <w:t>Workload</w:t>
            </w:r>
          </w:p>
        </w:tc>
        <w:tc>
          <w:tcPr>
            <w:tcW w:w="1989" w:type="dxa"/>
            <w:gridSpan w:val="2"/>
          </w:tcPr>
          <w:p w:rsidR="00ED501E" w:rsidRPr="00ED501E" w:rsidRDefault="00ED501E" w:rsidP="004D4066">
            <w:pPr>
              <w:spacing w:line="240" w:lineRule="auto"/>
              <w:rPr>
                <w:sz w:val="20"/>
                <w:szCs w:val="20"/>
              </w:rPr>
            </w:pPr>
          </w:p>
        </w:tc>
        <w:tc>
          <w:tcPr>
            <w:tcW w:w="1860" w:type="dxa"/>
            <w:gridSpan w:val="2"/>
            <w:shd w:val="clear" w:color="auto" w:fill="auto"/>
          </w:tcPr>
          <w:p w:rsidR="00ED501E" w:rsidRPr="00ED501E" w:rsidRDefault="00ED501E" w:rsidP="004D4066">
            <w:pPr>
              <w:spacing w:line="240" w:lineRule="auto"/>
              <w:rPr>
                <w:sz w:val="20"/>
                <w:szCs w:val="20"/>
              </w:rPr>
            </w:pPr>
          </w:p>
        </w:tc>
        <w:tc>
          <w:tcPr>
            <w:tcW w:w="2067" w:type="dxa"/>
            <w:gridSpan w:val="2"/>
          </w:tcPr>
          <w:p w:rsidR="00ED501E" w:rsidRPr="00ED501E" w:rsidRDefault="00ED501E" w:rsidP="004D4066">
            <w:pPr>
              <w:spacing w:line="240" w:lineRule="auto"/>
              <w:rPr>
                <w:sz w:val="20"/>
                <w:szCs w:val="20"/>
              </w:rPr>
            </w:pPr>
          </w:p>
        </w:tc>
        <w:tc>
          <w:tcPr>
            <w:tcW w:w="1697" w:type="dxa"/>
            <w:gridSpan w:val="2"/>
          </w:tcPr>
          <w:p w:rsidR="00ED501E" w:rsidRPr="008B6FCA" w:rsidRDefault="00ED501E" w:rsidP="004D4066">
            <w:pPr>
              <w:spacing w:line="240" w:lineRule="auto"/>
              <w:rPr>
                <w:sz w:val="20"/>
                <w:szCs w:val="20"/>
              </w:rPr>
            </w:pPr>
          </w:p>
        </w:tc>
        <w:tc>
          <w:tcPr>
            <w:tcW w:w="1717" w:type="dxa"/>
            <w:gridSpan w:val="2"/>
          </w:tcPr>
          <w:p w:rsidR="00ED501E" w:rsidRPr="008B6FCA" w:rsidRDefault="00ED501E" w:rsidP="004D4066">
            <w:pPr>
              <w:spacing w:line="240" w:lineRule="auto"/>
              <w:rPr>
                <w:sz w:val="20"/>
                <w:szCs w:val="20"/>
              </w:rPr>
            </w:pPr>
          </w:p>
        </w:tc>
      </w:tr>
      <w:tr w:rsidR="00ED501E" w:rsidRPr="008B6FCA" w:rsidTr="00785B1E">
        <w:tc>
          <w:tcPr>
            <w:tcW w:w="3846" w:type="dxa"/>
          </w:tcPr>
          <w:p w:rsidR="00ED501E" w:rsidRPr="008B6FCA" w:rsidRDefault="00ED501E" w:rsidP="004D4066">
            <w:pPr>
              <w:spacing w:line="240" w:lineRule="auto"/>
              <w:rPr>
                <w:sz w:val="16"/>
                <w:szCs w:val="16"/>
              </w:rPr>
            </w:pPr>
            <w:r w:rsidRPr="00D31AA4">
              <w:rPr>
                <w:sz w:val="16"/>
                <w:szCs w:val="16"/>
              </w:rPr>
              <w:t>Number of claims processed</w:t>
            </w:r>
          </w:p>
        </w:tc>
        <w:tc>
          <w:tcPr>
            <w:tcW w:w="1989" w:type="dxa"/>
            <w:gridSpan w:val="2"/>
            <w:vAlign w:val="center"/>
          </w:tcPr>
          <w:p w:rsidR="00ED501E" w:rsidRPr="00ED501E" w:rsidRDefault="00ED501E" w:rsidP="004D4066">
            <w:pPr>
              <w:spacing w:line="240" w:lineRule="auto"/>
              <w:jc w:val="center"/>
              <w:rPr>
                <w:sz w:val="16"/>
                <w:szCs w:val="16"/>
              </w:rPr>
            </w:pPr>
          </w:p>
        </w:tc>
        <w:tc>
          <w:tcPr>
            <w:tcW w:w="1860" w:type="dxa"/>
            <w:gridSpan w:val="2"/>
            <w:shd w:val="clear" w:color="auto" w:fill="auto"/>
            <w:vAlign w:val="center"/>
          </w:tcPr>
          <w:p w:rsidR="00ED501E" w:rsidRPr="00ED501E" w:rsidRDefault="00CE1664" w:rsidP="004D4066">
            <w:pPr>
              <w:spacing w:line="240" w:lineRule="auto"/>
              <w:jc w:val="center"/>
              <w:rPr>
                <w:sz w:val="16"/>
                <w:szCs w:val="16"/>
              </w:rPr>
            </w:pPr>
            <w:r>
              <w:rPr>
                <w:sz w:val="16"/>
                <w:szCs w:val="16"/>
              </w:rPr>
              <w:t>538</w:t>
            </w:r>
          </w:p>
        </w:tc>
        <w:tc>
          <w:tcPr>
            <w:tcW w:w="2067" w:type="dxa"/>
            <w:gridSpan w:val="2"/>
            <w:vAlign w:val="center"/>
          </w:tcPr>
          <w:p w:rsidR="00ED501E" w:rsidRPr="00ED501E" w:rsidRDefault="00ED501E" w:rsidP="004D4066">
            <w:pPr>
              <w:spacing w:line="240" w:lineRule="auto"/>
              <w:jc w:val="center"/>
              <w:rPr>
                <w:sz w:val="16"/>
                <w:szCs w:val="16"/>
              </w:rPr>
            </w:pPr>
          </w:p>
        </w:tc>
        <w:tc>
          <w:tcPr>
            <w:tcW w:w="1697" w:type="dxa"/>
            <w:gridSpan w:val="2"/>
            <w:vAlign w:val="center"/>
          </w:tcPr>
          <w:p w:rsidR="00ED501E" w:rsidRPr="008B6FCA" w:rsidRDefault="00ED501E" w:rsidP="004D4066">
            <w:pPr>
              <w:spacing w:line="240" w:lineRule="auto"/>
              <w:jc w:val="center"/>
              <w:rPr>
                <w:sz w:val="16"/>
                <w:szCs w:val="16"/>
              </w:rPr>
            </w:pPr>
          </w:p>
        </w:tc>
        <w:tc>
          <w:tcPr>
            <w:tcW w:w="1717" w:type="dxa"/>
            <w:gridSpan w:val="2"/>
            <w:vAlign w:val="center"/>
          </w:tcPr>
          <w:p w:rsidR="00ED501E" w:rsidRPr="008B6FCA" w:rsidRDefault="00ED501E" w:rsidP="004D4066">
            <w:pPr>
              <w:spacing w:line="240" w:lineRule="auto"/>
              <w:jc w:val="center"/>
              <w:rPr>
                <w:sz w:val="16"/>
                <w:szCs w:val="16"/>
              </w:rPr>
            </w:pPr>
          </w:p>
        </w:tc>
      </w:tr>
      <w:tr w:rsidR="00487930" w:rsidRPr="008B6FCA" w:rsidTr="00785B1E">
        <w:tc>
          <w:tcPr>
            <w:tcW w:w="3846" w:type="dxa"/>
          </w:tcPr>
          <w:p w:rsidR="00487930" w:rsidRPr="008B6FCA" w:rsidRDefault="00487930" w:rsidP="004D4066">
            <w:pPr>
              <w:spacing w:line="240" w:lineRule="auto"/>
              <w:rPr>
                <w:sz w:val="16"/>
                <w:szCs w:val="16"/>
              </w:rPr>
            </w:pPr>
            <w:r w:rsidRPr="00D31AA4">
              <w:rPr>
                <w:sz w:val="16"/>
                <w:szCs w:val="16"/>
              </w:rPr>
              <w:t>Total Dollars Obligated</w:t>
            </w:r>
          </w:p>
        </w:tc>
        <w:tc>
          <w:tcPr>
            <w:tcW w:w="1989" w:type="dxa"/>
            <w:gridSpan w:val="2"/>
            <w:vAlign w:val="center"/>
          </w:tcPr>
          <w:p w:rsidR="00487930" w:rsidRPr="00ED501E" w:rsidRDefault="00487930" w:rsidP="00AE45E3">
            <w:pPr>
              <w:spacing w:line="240" w:lineRule="auto"/>
              <w:jc w:val="center"/>
              <w:rPr>
                <w:sz w:val="16"/>
                <w:szCs w:val="16"/>
              </w:rPr>
            </w:pPr>
            <w:r w:rsidRPr="004F176E">
              <w:rPr>
                <w:sz w:val="16"/>
                <w:szCs w:val="16"/>
              </w:rPr>
              <w:t>$</w:t>
            </w:r>
            <w:r>
              <w:rPr>
                <w:sz w:val="16"/>
                <w:szCs w:val="16"/>
              </w:rPr>
              <w:t>70,082</w:t>
            </w:r>
          </w:p>
        </w:tc>
        <w:tc>
          <w:tcPr>
            <w:tcW w:w="1860" w:type="dxa"/>
            <w:gridSpan w:val="2"/>
            <w:shd w:val="clear" w:color="auto" w:fill="auto"/>
            <w:vAlign w:val="center"/>
          </w:tcPr>
          <w:p w:rsidR="007E36FA" w:rsidRDefault="00F073D1">
            <w:pPr>
              <w:spacing w:line="240" w:lineRule="auto"/>
              <w:jc w:val="center"/>
              <w:rPr>
                <w:sz w:val="16"/>
                <w:szCs w:val="16"/>
              </w:rPr>
            </w:pPr>
            <w:r>
              <w:rPr>
                <w:sz w:val="16"/>
                <w:szCs w:val="16"/>
              </w:rPr>
              <w:t>$72,946</w:t>
            </w:r>
          </w:p>
        </w:tc>
        <w:tc>
          <w:tcPr>
            <w:tcW w:w="2067" w:type="dxa"/>
            <w:gridSpan w:val="2"/>
            <w:vAlign w:val="center"/>
          </w:tcPr>
          <w:p w:rsidR="007E36FA" w:rsidRDefault="00F073D1">
            <w:pPr>
              <w:spacing w:line="240" w:lineRule="auto"/>
              <w:jc w:val="center"/>
              <w:rPr>
                <w:sz w:val="16"/>
                <w:szCs w:val="16"/>
              </w:rPr>
            </w:pPr>
            <w:r>
              <w:rPr>
                <w:bCs/>
                <w:sz w:val="16"/>
                <w:szCs w:val="16"/>
              </w:rPr>
              <w:t>$7</w:t>
            </w:r>
            <w:r w:rsidR="006B5762">
              <w:rPr>
                <w:bCs/>
                <w:sz w:val="16"/>
                <w:szCs w:val="16"/>
              </w:rPr>
              <w:t>8</w:t>
            </w:r>
            <w:r>
              <w:rPr>
                <w:bCs/>
                <w:sz w:val="16"/>
                <w:szCs w:val="16"/>
              </w:rPr>
              <w:t>,</w:t>
            </w:r>
            <w:r w:rsidR="006B5762">
              <w:rPr>
                <w:bCs/>
                <w:sz w:val="16"/>
                <w:szCs w:val="16"/>
              </w:rPr>
              <w:t>3</w:t>
            </w:r>
            <w:r>
              <w:rPr>
                <w:bCs/>
                <w:sz w:val="16"/>
                <w:szCs w:val="16"/>
              </w:rPr>
              <w:t>00</w:t>
            </w:r>
          </w:p>
        </w:tc>
        <w:tc>
          <w:tcPr>
            <w:tcW w:w="1697" w:type="dxa"/>
            <w:gridSpan w:val="2"/>
            <w:vAlign w:val="center"/>
          </w:tcPr>
          <w:p w:rsidR="00CA5AA9" w:rsidRPr="003B0FD6" w:rsidRDefault="004B0253" w:rsidP="003E1885">
            <w:pPr>
              <w:spacing w:line="240" w:lineRule="auto"/>
              <w:jc w:val="center"/>
              <w:rPr>
                <w:color w:val="C00000"/>
                <w:sz w:val="16"/>
                <w:szCs w:val="16"/>
              </w:rPr>
            </w:pPr>
            <w:r>
              <w:rPr>
                <w:color w:val="C00000"/>
                <w:sz w:val="16"/>
                <w:szCs w:val="16"/>
              </w:rPr>
              <w:t>$3,000</w:t>
            </w:r>
          </w:p>
        </w:tc>
        <w:tc>
          <w:tcPr>
            <w:tcW w:w="1717" w:type="dxa"/>
            <w:gridSpan w:val="2"/>
            <w:vAlign w:val="center"/>
          </w:tcPr>
          <w:p w:rsidR="00487930" w:rsidRPr="00F6571C" w:rsidRDefault="00F073D1" w:rsidP="003E1885">
            <w:pPr>
              <w:spacing w:line="240" w:lineRule="auto"/>
              <w:jc w:val="center"/>
              <w:rPr>
                <w:sz w:val="16"/>
                <w:szCs w:val="16"/>
              </w:rPr>
            </w:pPr>
            <w:r>
              <w:rPr>
                <w:bCs/>
                <w:sz w:val="16"/>
                <w:szCs w:val="16"/>
              </w:rPr>
              <w:t>$81,300</w:t>
            </w:r>
          </w:p>
        </w:tc>
      </w:tr>
      <w:tr w:rsidR="00487930" w:rsidRPr="008B6FCA" w:rsidTr="00785B1E">
        <w:tc>
          <w:tcPr>
            <w:tcW w:w="3846" w:type="dxa"/>
          </w:tcPr>
          <w:p w:rsidR="00487930" w:rsidRPr="008B6FCA" w:rsidRDefault="00487930" w:rsidP="004D4066">
            <w:pPr>
              <w:spacing w:line="240" w:lineRule="auto"/>
              <w:rPr>
                <w:sz w:val="16"/>
                <w:szCs w:val="16"/>
              </w:rPr>
            </w:pPr>
            <w:r w:rsidRPr="00D31AA4">
              <w:rPr>
                <w:sz w:val="16"/>
                <w:szCs w:val="16"/>
              </w:rPr>
              <w:tab/>
              <w:t>-Claims</w:t>
            </w:r>
          </w:p>
        </w:tc>
        <w:tc>
          <w:tcPr>
            <w:tcW w:w="1989" w:type="dxa"/>
            <w:gridSpan w:val="2"/>
            <w:vAlign w:val="center"/>
          </w:tcPr>
          <w:p w:rsidR="00487930" w:rsidRPr="00ED501E" w:rsidRDefault="00487930" w:rsidP="00AE45E3">
            <w:pPr>
              <w:spacing w:line="240" w:lineRule="auto"/>
              <w:jc w:val="center"/>
              <w:rPr>
                <w:sz w:val="16"/>
                <w:szCs w:val="16"/>
              </w:rPr>
            </w:pPr>
            <w:r w:rsidRPr="004F176E">
              <w:rPr>
                <w:sz w:val="16"/>
                <w:szCs w:val="16"/>
              </w:rPr>
              <w:t>$</w:t>
            </w:r>
            <w:r>
              <w:rPr>
                <w:sz w:val="16"/>
                <w:szCs w:val="16"/>
              </w:rPr>
              <w:t>62,372</w:t>
            </w:r>
          </w:p>
        </w:tc>
        <w:tc>
          <w:tcPr>
            <w:tcW w:w="1860" w:type="dxa"/>
            <w:gridSpan w:val="2"/>
            <w:shd w:val="clear" w:color="auto" w:fill="auto"/>
            <w:vAlign w:val="center"/>
          </w:tcPr>
          <w:p w:rsidR="00487930" w:rsidRPr="00ED501E" w:rsidRDefault="00F073D1" w:rsidP="004D4066">
            <w:pPr>
              <w:spacing w:line="240" w:lineRule="auto"/>
              <w:jc w:val="center"/>
              <w:rPr>
                <w:sz w:val="16"/>
                <w:szCs w:val="16"/>
              </w:rPr>
            </w:pPr>
            <w:r>
              <w:rPr>
                <w:sz w:val="16"/>
                <w:szCs w:val="16"/>
              </w:rPr>
              <w:t>$72,946</w:t>
            </w:r>
          </w:p>
        </w:tc>
        <w:tc>
          <w:tcPr>
            <w:tcW w:w="2067" w:type="dxa"/>
            <w:gridSpan w:val="2"/>
            <w:vAlign w:val="center"/>
          </w:tcPr>
          <w:p w:rsidR="007E36FA" w:rsidRDefault="006B5762">
            <w:pPr>
              <w:spacing w:line="240" w:lineRule="auto"/>
              <w:jc w:val="center"/>
              <w:rPr>
                <w:sz w:val="16"/>
                <w:szCs w:val="16"/>
              </w:rPr>
            </w:pPr>
            <w:r>
              <w:rPr>
                <w:sz w:val="16"/>
                <w:szCs w:val="16"/>
              </w:rPr>
              <w:t>$</w:t>
            </w:r>
            <w:r w:rsidR="00F073D1">
              <w:rPr>
                <w:sz w:val="16"/>
                <w:szCs w:val="16"/>
              </w:rPr>
              <w:t>7</w:t>
            </w:r>
            <w:r>
              <w:rPr>
                <w:sz w:val="16"/>
                <w:szCs w:val="16"/>
              </w:rPr>
              <w:t>8</w:t>
            </w:r>
            <w:r w:rsidR="00F073D1">
              <w:rPr>
                <w:sz w:val="16"/>
                <w:szCs w:val="16"/>
              </w:rPr>
              <w:t>,</w:t>
            </w:r>
            <w:r>
              <w:rPr>
                <w:sz w:val="16"/>
                <w:szCs w:val="16"/>
              </w:rPr>
              <w:t>3</w:t>
            </w:r>
            <w:r w:rsidR="00F073D1">
              <w:rPr>
                <w:sz w:val="16"/>
                <w:szCs w:val="16"/>
              </w:rPr>
              <w:t>00</w:t>
            </w:r>
          </w:p>
        </w:tc>
        <w:tc>
          <w:tcPr>
            <w:tcW w:w="1697" w:type="dxa"/>
            <w:gridSpan w:val="2"/>
            <w:vAlign w:val="center"/>
          </w:tcPr>
          <w:p w:rsidR="00487930" w:rsidRPr="003B0FD6" w:rsidRDefault="004B0253" w:rsidP="003E1885">
            <w:pPr>
              <w:spacing w:line="240" w:lineRule="auto"/>
              <w:jc w:val="center"/>
              <w:rPr>
                <w:color w:val="C00000"/>
                <w:sz w:val="16"/>
                <w:szCs w:val="16"/>
              </w:rPr>
            </w:pPr>
            <w:r>
              <w:rPr>
                <w:color w:val="C00000"/>
                <w:sz w:val="16"/>
                <w:szCs w:val="16"/>
              </w:rPr>
              <w:t>$3,000</w:t>
            </w:r>
          </w:p>
        </w:tc>
        <w:tc>
          <w:tcPr>
            <w:tcW w:w="1717" w:type="dxa"/>
            <w:gridSpan w:val="2"/>
            <w:vAlign w:val="center"/>
          </w:tcPr>
          <w:p w:rsidR="00487930" w:rsidRPr="007C0A8A" w:rsidRDefault="00F073D1" w:rsidP="003E1885">
            <w:pPr>
              <w:spacing w:line="240" w:lineRule="auto"/>
              <w:jc w:val="center"/>
              <w:rPr>
                <w:sz w:val="16"/>
                <w:szCs w:val="16"/>
              </w:rPr>
            </w:pPr>
            <w:r>
              <w:rPr>
                <w:sz w:val="16"/>
                <w:szCs w:val="16"/>
              </w:rPr>
              <w:t>$81,300</w:t>
            </w:r>
          </w:p>
        </w:tc>
      </w:tr>
      <w:tr w:rsidR="00487930" w:rsidRPr="008B6FCA" w:rsidTr="00785B1E">
        <w:tc>
          <w:tcPr>
            <w:tcW w:w="3846" w:type="dxa"/>
          </w:tcPr>
          <w:p w:rsidR="00487930" w:rsidRPr="008B6FCA" w:rsidRDefault="00487930" w:rsidP="004D4066">
            <w:pPr>
              <w:spacing w:line="240" w:lineRule="auto"/>
              <w:rPr>
                <w:sz w:val="16"/>
                <w:szCs w:val="16"/>
              </w:rPr>
            </w:pPr>
            <w:r w:rsidRPr="00D31AA4">
              <w:rPr>
                <w:sz w:val="16"/>
                <w:szCs w:val="16"/>
              </w:rPr>
              <w:tab/>
              <w:t>-Other Services</w:t>
            </w:r>
          </w:p>
        </w:tc>
        <w:tc>
          <w:tcPr>
            <w:tcW w:w="1989" w:type="dxa"/>
            <w:gridSpan w:val="2"/>
            <w:vAlign w:val="center"/>
          </w:tcPr>
          <w:p w:rsidR="00487930" w:rsidRPr="00ED501E" w:rsidRDefault="00487930" w:rsidP="00AE45E3">
            <w:pPr>
              <w:spacing w:line="240" w:lineRule="auto"/>
              <w:jc w:val="center"/>
              <w:rPr>
                <w:sz w:val="16"/>
                <w:szCs w:val="16"/>
              </w:rPr>
            </w:pPr>
            <w:r w:rsidRPr="004F176E">
              <w:rPr>
                <w:sz w:val="16"/>
                <w:szCs w:val="16"/>
              </w:rPr>
              <w:t>$</w:t>
            </w:r>
            <w:r>
              <w:rPr>
                <w:sz w:val="16"/>
                <w:szCs w:val="16"/>
              </w:rPr>
              <w:t>7,710</w:t>
            </w:r>
          </w:p>
        </w:tc>
        <w:tc>
          <w:tcPr>
            <w:tcW w:w="1860" w:type="dxa"/>
            <w:gridSpan w:val="2"/>
            <w:shd w:val="clear" w:color="auto" w:fill="auto"/>
            <w:vAlign w:val="center"/>
          </w:tcPr>
          <w:p w:rsidR="00487930" w:rsidRPr="00ED501E" w:rsidRDefault="00F073D1" w:rsidP="004D4066">
            <w:pPr>
              <w:spacing w:line="240" w:lineRule="auto"/>
              <w:jc w:val="center"/>
              <w:rPr>
                <w:sz w:val="16"/>
                <w:szCs w:val="16"/>
              </w:rPr>
            </w:pPr>
            <w:r>
              <w:rPr>
                <w:sz w:val="16"/>
                <w:szCs w:val="16"/>
              </w:rPr>
              <w:t>$0</w:t>
            </w:r>
          </w:p>
        </w:tc>
        <w:tc>
          <w:tcPr>
            <w:tcW w:w="2067" w:type="dxa"/>
            <w:gridSpan w:val="2"/>
            <w:vAlign w:val="center"/>
          </w:tcPr>
          <w:p w:rsidR="00CA5AA9" w:rsidRDefault="00F073D1" w:rsidP="00E80444">
            <w:pPr>
              <w:spacing w:line="240" w:lineRule="auto"/>
              <w:jc w:val="center"/>
              <w:rPr>
                <w:sz w:val="16"/>
                <w:szCs w:val="16"/>
              </w:rPr>
            </w:pPr>
            <w:r>
              <w:rPr>
                <w:sz w:val="16"/>
                <w:szCs w:val="16"/>
              </w:rPr>
              <w:t>$0</w:t>
            </w:r>
          </w:p>
        </w:tc>
        <w:tc>
          <w:tcPr>
            <w:tcW w:w="1697" w:type="dxa"/>
            <w:gridSpan w:val="2"/>
            <w:vAlign w:val="center"/>
          </w:tcPr>
          <w:p w:rsidR="00CA5AA9" w:rsidRPr="003B0FD6" w:rsidRDefault="004B0253" w:rsidP="00637F6F">
            <w:pPr>
              <w:spacing w:line="240" w:lineRule="auto"/>
              <w:jc w:val="center"/>
              <w:rPr>
                <w:color w:val="C00000"/>
                <w:sz w:val="16"/>
                <w:szCs w:val="16"/>
              </w:rPr>
            </w:pPr>
            <w:r>
              <w:rPr>
                <w:color w:val="C00000"/>
                <w:sz w:val="16"/>
                <w:szCs w:val="16"/>
              </w:rPr>
              <w:t>$0</w:t>
            </w:r>
          </w:p>
        </w:tc>
        <w:tc>
          <w:tcPr>
            <w:tcW w:w="1717" w:type="dxa"/>
            <w:gridSpan w:val="2"/>
            <w:vAlign w:val="center"/>
          </w:tcPr>
          <w:p w:rsidR="00CA5AA9" w:rsidRDefault="00F073D1" w:rsidP="003E1885">
            <w:pPr>
              <w:spacing w:line="240" w:lineRule="auto"/>
              <w:jc w:val="center"/>
              <w:rPr>
                <w:sz w:val="16"/>
                <w:szCs w:val="16"/>
              </w:rPr>
            </w:pPr>
            <w:r>
              <w:rPr>
                <w:sz w:val="16"/>
                <w:szCs w:val="16"/>
              </w:rPr>
              <w:t>$0</w:t>
            </w:r>
          </w:p>
        </w:tc>
      </w:tr>
      <w:tr w:rsidR="00487930" w:rsidRPr="008B6FCA" w:rsidTr="00785B1E">
        <w:tc>
          <w:tcPr>
            <w:tcW w:w="3846" w:type="dxa"/>
          </w:tcPr>
          <w:p w:rsidR="00487930" w:rsidRPr="008B6FCA" w:rsidRDefault="00487930" w:rsidP="004D4066">
            <w:pPr>
              <w:spacing w:line="240" w:lineRule="auto"/>
              <w:rPr>
                <w:sz w:val="16"/>
                <w:szCs w:val="16"/>
              </w:rPr>
            </w:pPr>
            <w:r w:rsidRPr="00D31AA4">
              <w:rPr>
                <w:sz w:val="16"/>
                <w:szCs w:val="16"/>
              </w:rPr>
              <w:t>Percent of Dollars Obligated to Funds Available in the FY</w:t>
            </w:r>
          </w:p>
        </w:tc>
        <w:tc>
          <w:tcPr>
            <w:tcW w:w="1989" w:type="dxa"/>
            <w:gridSpan w:val="2"/>
            <w:vAlign w:val="center"/>
          </w:tcPr>
          <w:p w:rsidR="00487930" w:rsidRPr="00ED501E" w:rsidRDefault="00487930" w:rsidP="004D4066">
            <w:pPr>
              <w:spacing w:line="240" w:lineRule="auto"/>
              <w:jc w:val="center"/>
              <w:rPr>
                <w:sz w:val="16"/>
                <w:szCs w:val="16"/>
              </w:rPr>
            </w:pPr>
          </w:p>
        </w:tc>
        <w:tc>
          <w:tcPr>
            <w:tcW w:w="1860" w:type="dxa"/>
            <w:gridSpan w:val="2"/>
            <w:shd w:val="clear" w:color="auto" w:fill="auto"/>
            <w:vAlign w:val="center"/>
          </w:tcPr>
          <w:p w:rsidR="00487930" w:rsidRPr="00ED501E" w:rsidRDefault="00487930" w:rsidP="004D4066">
            <w:pPr>
              <w:spacing w:line="240" w:lineRule="auto"/>
              <w:jc w:val="center"/>
              <w:rPr>
                <w:sz w:val="16"/>
                <w:szCs w:val="16"/>
              </w:rPr>
            </w:pPr>
          </w:p>
        </w:tc>
        <w:tc>
          <w:tcPr>
            <w:tcW w:w="2067" w:type="dxa"/>
            <w:gridSpan w:val="2"/>
            <w:vAlign w:val="center"/>
          </w:tcPr>
          <w:p w:rsidR="00487930" w:rsidRPr="00ED501E" w:rsidRDefault="00487930" w:rsidP="004D4066">
            <w:pPr>
              <w:spacing w:line="240" w:lineRule="auto"/>
              <w:jc w:val="center"/>
              <w:rPr>
                <w:sz w:val="16"/>
                <w:szCs w:val="16"/>
              </w:rPr>
            </w:pPr>
          </w:p>
        </w:tc>
        <w:tc>
          <w:tcPr>
            <w:tcW w:w="1697" w:type="dxa"/>
            <w:gridSpan w:val="2"/>
            <w:vAlign w:val="center"/>
          </w:tcPr>
          <w:p w:rsidR="00487930" w:rsidRPr="008B6FCA" w:rsidRDefault="00487930" w:rsidP="004D4066">
            <w:pPr>
              <w:spacing w:line="240" w:lineRule="auto"/>
              <w:jc w:val="center"/>
              <w:rPr>
                <w:sz w:val="16"/>
                <w:szCs w:val="16"/>
              </w:rPr>
            </w:pPr>
          </w:p>
        </w:tc>
        <w:tc>
          <w:tcPr>
            <w:tcW w:w="1717" w:type="dxa"/>
            <w:gridSpan w:val="2"/>
            <w:vAlign w:val="center"/>
          </w:tcPr>
          <w:p w:rsidR="00487930" w:rsidRPr="008B6FCA" w:rsidRDefault="00487930" w:rsidP="004D4066">
            <w:pPr>
              <w:spacing w:line="240" w:lineRule="auto"/>
              <w:jc w:val="center"/>
              <w:rPr>
                <w:sz w:val="16"/>
                <w:szCs w:val="16"/>
              </w:rPr>
            </w:pPr>
          </w:p>
        </w:tc>
      </w:tr>
      <w:tr w:rsidR="003B0FD6" w:rsidRPr="008B6FCA" w:rsidTr="001871B6">
        <w:tc>
          <w:tcPr>
            <w:tcW w:w="3846" w:type="dxa"/>
          </w:tcPr>
          <w:p w:rsidR="00F073D1" w:rsidRPr="008B6FCA" w:rsidRDefault="00F073D1" w:rsidP="004D4066">
            <w:pPr>
              <w:spacing w:line="240" w:lineRule="auto"/>
              <w:rPr>
                <w:sz w:val="16"/>
                <w:szCs w:val="16"/>
              </w:rPr>
            </w:pPr>
            <w:r w:rsidRPr="00D31AA4">
              <w:rPr>
                <w:sz w:val="16"/>
                <w:szCs w:val="16"/>
              </w:rPr>
              <w:tab/>
              <w:t>-Claims</w:t>
            </w:r>
          </w:p>
        </w:tc>
        <w:tc>
          <w:tcPr>
            <w:tcW w:w="1989" w:type="dxa"/>
            <w:gridSpan w:val="2"/>
            <w:vAlign w:val="bottom"/>
          </w:tcPr>
          <w:p w:rsidR="00F073D1" w:rsidRPr="00ED501E" w:rsidRDefault="00F073D1" w:rsidP="004D4066">
            <w:pPr>
              <w:spacing w:line="240" w:lineRule="auto"/>
              <w:jc w:val="center"/>
              <w:rPr>
                <w:sz w:val="16"/>
                <w:szCs w:val="16"/>
              </w:rPr>
            </w:pPr>
            <w:r>
              <w:rPr>
                <w:sz w:val="16"/>
                <w:szCs w:val="16"/>
              </w:rPr>
              <w:t>89</w:t>
            </w:r>
            <w:r w:rsidRPr="004F176E">
              <w:rPr>
                <w:sz w:val="16"/>
                <w:szCs w:val="16"/>
              </w:rPr>
              <w:t>%</w:t>
            </w:r>
          </w:p>
        </w:tc>
        <w:tc>
          <w:tcPr>
            <w:tcW w:w="1860" w:type="dxa"/>
            <w:gridSpan w:val="2"/>
            <w:shd w:val="clear" w:color="auto" w:fill="auto"/>
            <w:vAlign w:val="center"/>
          </w:tcPr>
          <w:p w:rsidR="007E36FA" w:rsidRDefault="00F073D1">
            <w:pPr>
              <w:spacing w:line="240" w:lineRule="auto"/>
              <w:jc w:val="center"/>
              <w:rPr>
                <w:sz w:val="16"/>
                <w:szCs w:val="16"/>
              </w:rPr>
            </w:pPr>
            <w:r>
              <w:rPr>
                <w:sz w:val="16"/>
                <w:szCs w:val="16"/>
              </w:rPr>
              <w:t>100%</w:t>
            </w:r>
          </w:p>
        </w:tc>
        <w:tc>
          <w:tcPr>
            <w:tcW w:w="2067" w:type="dxa"/>
            <w:gridSpan w:val="2"/>
            <w:vAlign w:val="center"/>
          </w:tcPr>
          <w:p w:rsidR="00F073D1" w:rsidRPr="00ED501E" w:rsidRDefault="00F073D1" w:rsidP="004D4066">
            <w:pPr>
              <w:spacing w:line="240" w:lineRule="auto"/>
              <w:jc w:val="center"/>
              <w:rPr>
                <w:sz w:val="16"/>
                <w:szCs w:val="16"/>
              </w:rPr>
            </w:pPr>
            <w:r>
              <w:rPr>
                <w:sz w:val="16"/>
                <w:szCs w:val="16"/>
              </w:rPr>
              <w:t>100%</w:t>
            </w:r>
          </w:p>
        </w:tc>
        <w:tc>
          <w:tcPr>
            <w:tcW w:w="1697" w:type="dxa"/>
            <w:gridSpan w:val="2"/>
          </w:tcPr>
          <w:p w:rsidR="00F073D1" w:rsidRPr="008B6FCA" w:rsidRDefault="00F073D1" w:rsidP="004D4066">
            <w:pPr>
              <w:spacing w:line="240" w:lineRule="auto"/>
              <w:jc w:val="center"/>
              <w:rPr>
                <w:sz w:val="16"/>
                <w:szCs w:val="16"/>
              </w:rPr>
            </w:pPr>
          </w:p>
        </w:tc>
        <w:tc>
          <w:tcPr>
            <w:tcW w:w="1717" w:type="dxa"/>
            <w:gridSpan w:val="2"/>
            <w:vAlign w:val="center"/>
          </w:tcPr>
          <w:p w:rsidR="00F073D1" w:rsidRPr="008B6FCA" w:rsidRDefault="00F073D1" w:rsidP="004D4066">
            <w:pPr>
              <w:spacing w:line="240" w:lineRule="auto"/>
              <w:jc w:val="center"/>
              <w:rPr>
                <w:sz w:val="16"/>
                <w:szCs w:val="16"/>
              </w:rPr>
            </w:pPr>
            <w:r>
              <w:rPr>
                <w:sz w:val="16"/>
                <w:szCs w:val="16"/>
              </w:rPr>
              <w:t>100%</w:t>
            </w:r>
          </w:p>
        </w:tc>
      </w:tr>
      <w:tr w:rsidR="003B0FD6" w:rsidRPr="008B6FCA" w:rsidTr="001871B6">
        <w:tc>
          <w:tcPr>
            <w:tcW w:w="3846" w:type="dxa"/>
          </w:tcPr>
          <w:p w:rsidR="00F073D1" w:rsidRPr="008B6FCA" w:rsidRDefault="00F073D1" w:rsidP="004D4066">
            <w:pPr>
              <w:spacing w:line="240" w:lineRule="auto"/>
              <w:rPr>
                <w:sz w:val="16"/>
                <w:szCs w:val="16"/>
              </w:rPr>
            </w:pPr>
            <w:r w:rsidRPr="00D31AA4">
              <w:rPr>
                <w:sz w:val="16"/>
                <w:szCs w:val="16"/>
              </w:rPr>
              <w:tab/>
              <w:t>-Other Services</w:t>
            </w:r>
          </w:p>
        </w:tc>
        <w:tc>
          <w:tcPr>
            <w:tcW w:w="1989" w:type="dxa"/>
            <w:gridSpan w:val="2"/>
            <w:vAlign w:val="bottom"/>
          </w:tcPr>
          <w:p w:rsidR="00F073D1" w:rsidRPr="00ED501E" w:rsidRDefault="00F073D1" w:rsidP="004D4066">
            <w:pPr>
              <w:spacing w:line="240" w:lineRule="auto"/>
              <w:jc w:val="center"/>
              <w:rPr>
                <w:sz w:val="16"/>
                <w:szCs w:val="16"/>
              </w:rPr>
            </w:pPr>
            <w:r>
              <w:rPr>
                <w:sz w:val="16"/>
                <w:szCs w:val="16"/>
              </w:rPr>
              <w:t>11</w:t>
            </w:r>
            <w:r w:rsidRPr="004F176E">
              <w:rPr>
                <w:sz w:val="16"/>
                <w:szCs w:val="16"/>
              </w:rPr>
              <w:t>%</w:t>
            </w:r>
          </w:p>
        </w:tc>
        <w:tc>
          <w:tcPr>
            <w:tcW w:w="1860" w:type="dxa"/>
            <w:gridSpan w:val="2"/>
            <w:shd w:val="clear" w:color="auto" w:fill="auto"/>
            <w:vAlign w:val="center"/>
          </w:tcPr>
          <w:p w:rsidR="007E36FA" w:rsidRDefault="00F073D1">
            <w:pPr>
              <w:spacing w:line="240" w:lineRule="auto"/>
              <w:jc w:val="center"/>
              <w:rPr>
                <w:sz w:val="16"/>
                <w:szCs w:val="16"/>
              </w:rPr>
            </w:pPr>
            <w:r>
              <w:rPr>
                <w:sz w:val="16"/>
                <w:szCs w:val="16"/>
              </w:rPr>
              <w:t>0%</w:t>
            </w:r>
          </w:p>
        </w:tc>
        <w:tc>
          <w:tcPr>
            <w:tcW w:w="2067" w:type="dxa"/>
            <w:gridSpan w:val="2"/>
            <w:vAlign w:val="center"/>
          </w:tcPr>
          <w:p w:rsidR="00F073D1" w:rsidRPr="00ED501E" w:rsidRDefault="00F073D1" w:rsidP="004D4066">
            <w:pPr>
              <w:spacing w:line="240" w:lineRule="auto"/>
              <w:jc w:val="center"/>
              <w:rPr>
                <w:sz w:val="16"/>
                <w:szCs w:val="16"/>
              </w:rPr>
            </w:pPr>
            <w:r>
              <w:rPr>
                <w:sz w:val="16"/>
                <w:szCs w:val="16"/>
              </w:rPr>
              <w:t>0%</w:t>
            </w:r>
          </w:p>
        </w:tc>
        <w:tc>
          <w:tcPr>
            <w:tcW w:w="1697" w:type="dxa"/>
            <w:gridSpan w:val="2"/>
          </w:tcPr>
          <w:p w:rsidR="00F073D1" w:rsidRPr="008B6FCA" w:rsidRDefault="00F073D1" w:rsidP="004D4066">
            <w:pPr>
              <w:spacing w:line="240" w:lineRule="auto"/>
              <w:jc w:val="center"/>
              <w:rPr>
                <w:sz w:val="16"/>
                <w:szCs w:val="16"/>
              </w:rPr>
            </w:pPr>
          </w:p>
        </w:tc>
        <w:tc>
          <w:tcPr>
            <w:tcW w:w="1717" w:type="dxa"/>
            <w:gridSpan w:val="2"/>
            <w:vAlign w:val="center"/>
          </w:tcPr>
          <w:p w:rsidR="00F073D1" w:rsidRPr="008B6FCA" w:rsidRDefault="00F073D1" w:rsidP="004D4066">
            <w:pPr>
              <w:spacing w:line="240" w:lineRule="auto"/>
              <w:jc w:val="center"/>
              <w:rPr>
                <w:sz w:val="16"/>
                <w:szCs w:val="16"/>
              </w:rPr>
            </w:pPr>
            <w:r>
              <w:rPr>
                <w:sz w:val="16"/>
                <w:szCs w:val="16"/>
              </w:rPr>
              <w:t>0%</w:t>
            </w:r>
          </w:p>
        </w:tc>
      </w:tr>
      <w:tr w:rsidR="003B0FD6" w:rsidRPr="008B6FCA" w:rsidTr="00785B1E">
        <w:tc>
          <w:tcPr>
            <w:tcW w:w="3846" w:type="dxa"/>
            <w:vMerge w:val="restart"/>
          </w:tcPr>
          <w:p w:rsidR="00F073D1" w:rsidRPr="008B6FCA" w:rsidRDefault="00F073D1" w:rsidP="004D4066">
            <w:pPr>
              <w:spacing w:line="240" w:lineRule="auto"/>
              <w:rPr>
                <w:sz w:val="20"/>
                <w:szCs w:val="20"/>
              </w:rPr>
            </w:pPr>
            <w:r w:rsidRPr="00D31AA4">
              <w:rPr>
                <w:sz w:val="20"/>
                <w:szCs w:val="20"/>
              </w:rPr>
              <w:t>Total Costs and FTE</w:t>
            </w:r>
          </w:p>
          <w:p w:rsidR="00F073D1" w:rsidRPr="008B6FCA" w:rsidRDefault="00F073D1" w:rsidP="004D4066">
            <w:pPr>
              <w:spacing w:line="240" w:lineRule="auto"/>
              <w:rPr>
                <w:sz w:val="16"/>
                <w:szCs w:val="16"/>
              </w:rPr>
            </w:pPr>
            <w:r w:rsidRPr="00D31AA4">
              <w:rPr>
                <w:sz w:val="16"/>
                <w:szCs w:val="16"/>
              </w:rPr>
              <w:t>(reimbursable FTE are included, but reimbursable costs are bracketed and not included in the total)</w:t>
            </w:r>
          </w:p>
        </w:tc>
        <w:tc>
          <w:tcPr>
            <w:tcW w:w="764" w:type="dxa"/>
            <w:vAlign w:val="center"/>
          </w:tcPr>
          <w:p w:rsidR="00F073D1" w:rsidRPr="008B6FCA" w:rsidRDefault="00F073D1" w:rsidP="004D4066">
            <w:pPr>
              <w:spacing w:line="240" w:lineRule="auto"/>
              <w:jc w:val="center"/>
              <w:rPr>
                <w:sz w:val="16"/>
                <w:szCs w:val="16"/>
              </w:rPr>
            </w:pPr>
            <w:r w:rsidRPr="00D31AA4">
              <w:rPr>
                <w:sz w:val="16"/>
                <w:szCs w:val="16"/>
              </w:rPr>
              <w:t>FTE</w:t>
            </w:r>
          </w:p>
        </w:tc>
        <w:tc>
          <w:tcPr>
            <w:tcW w:w="1225" w:type="dxa"/>
            <w:vAlign w:val="center"/>
          </w:tcPr>
          <w:p w:rsidR="00F073D1" w:rsidRPr="008B6FCA" w:rsidRDefault="00F073D1" w:rsidP="004D4066">
            <w:pPr>
              <w:spacing w:line="240" w:lineRule="auto"/>
              <w:jc w:val="center"/>
              <w:rPr>
                <w:sz w:val="16"/>
                <w:szCs w:val="16"/>
              </w:rPr>
            </w:pPr>
            <w:r w:rsidRPr="00D31AA4">
              <w:rPr>
                <w:sz w:val="16"/>
                <w:szCs w:val="16"/>
              </w:rPr>
              <w:t>$000</w:t>
            </w:r>
          </w:p>
        </w:tc>
        <w:tc>
          <w:tcPr>
            <w:tcW w:w="841" w:type="dxa"/>
            <w:shd w:val="clear" w:color="auto" w:fill="auto"/>
            <w:vAlign w:val="center"/>
          </w:tcPr>
          <w:p w:rsidR="00F073D1" w:rsidRPr="00ED501E" w:rsidRDefault="00F073D1" w:rsidP="004D4066">
            <w:pPr>
              <w:spacing w:line="240" w:lineRule="auto"/>
              <w:jc w:val="center"/>
              <w:rPr>
                <w:sz w:val="16"/>
                <w:szCs w:val="16"/>
              </w:rPr>
            </w:pPr>
            <w:r w:rsidRPr="00ED501E">
              <w:rPr>
                <w:sz w:val="16"/>
                <w:szCs w:val="16"/>
              </w:rPr>
              <w:t>FTE</w:t>
            </w:r>
          </w:p>
        </w:tc>
        <w:tc>
          <w:tcPr>
            <w:tcW w:w="1019" w:type="dxa"/>
            <w:shd w:val="clear" w:color="auto" w:fill="auto"/>
            <w:vAlign w:val="center"/>
          </w:tcPr>
          <w:p w:rsidR="00F073D1" w:rsidRPr="00ED501E" w:rsidRDefault="00F073D1" w:rsidP="004D4066">
            <w:pPr>
              <w:spacing w:line="240" w:lineRule="auto"/>
              <w:jc w:val="center"/>
              <w:rPr>
                <w:sz w:val="16"/>
                <w:szCs w:val="16"/>
              </w:rPr>
            </w:pPr>
            <w:r w:rsidRPr="00ED501E">
              <w:rPr>
                <w:sz w:val="16"/>
                <w:szCs w:val="16"/>
              </w:rPr>
              <w:t>$000</w:t>
            </w:r>
          </w:p>
        </w:tc>
        <w:tc>
          <w:tcPr>
            <w:tcW w:w="841" w:type="dxa"/>
            <w:vAlign w:val="center"/>
          </w:tcPr>
          <w:p w:rsidR="00F073D1" w:rsidRPr="008B6FCA" w:rsidRDefault="00F073D1" w:rsidP="004D4066">
            <w:pPr>
              <w:spacing w:line="240" w:lineRule="auto"/>
              <w:jc w:val="center"/>
              <w:rPr>
                <w:sz w:val="16"/>
                <w:szCs w:val="16"/>
              </w:rPr>
            </w:pPr>
            <w:r w:rsidRPr="00D31AA4">
              <w:rPr>
                <w:sz w:val="16"/>
                <w:szCs w:val="16"/>
              </w:rPr>
              <w:t>FTE</w:t>
            </w:r>
          </w:p>
        </w:tc>
        <w:tc>
          <w:tcPr>
            <w:tcW w:w="1226" w:type="dxa"/>
            <w:vAlign w:val="center"/>
          </w:tcPr>
          <w:p w:rsidR="00F073D1" w:rsidRPr="008B6FCA" w:rsidRDefault="00F073D1" w:rsidP="004D4066">
            <w:pPr>
              <w:spacing w:line="240" w:lineRule="auto"/>
              <w:jc w:val="center"/>
              <w:rPr>
                <w:sz w:val="16"/>
                <w:szCs w:val="16"/>
              </w:rPr>
            </w:pPr>
            <w:r w:rsidRPr="00D31AA4">
              <w:rPr>
                <w:sz w:val="16"/>
                <w:szCs w:val="16"/>
              </w:rPr>
              <w:t>$000</w:t>
            </w:r>
          </w:p>
        </w:tc>
        <w:tc>
          <w:tcPr>
            <w:tcW w:w="841" w:type="dxa"/>
            <w:vAlign w:val="center"/>
          </w:tcPr>
          <w:p w:rsidR="00F073D1" w:rsidRPr="008B6FCA" w:rsidRDefault="00F073D1" w:rsidP="004D4066">
            <w:pPr>
              <w:spacing w:line="240" w:lineRule="auto"/>
              <w:jc w:val="center"/>
              <w:rPr>
                <w:sz w:val="16"/>
                <w:szCs w:val="16"/>
              </w:rPr>
            </w:pPr>
            <w:r w:rsidRPr="00D31AA4">
              <w:rPr>
                <w:sz w:val="16"/>
                <w:szCs w:val="16"/>
              </w:rPr>
              <w:t>FTE</w:t>
            </w:r>
          </w:p>
        </w:tc>
        <w:tc>
          <w:tcPr>
            <w:tcW w:w="856" w:type="dxa"/>
            <w:vAlign w:val="center"/>
          </w:tcPr>
          <w:p w:rsidR="00F073D1" w:rsidRPr="008B6FCA" w:rsidRDefault="00F073D1" w:rsidP="004D4066">
            <w:pPr>
              <w:spacing w:line="240" w:lineRule="auto"/>
              <w:jc w:val="center"/>
              <w:rPr>
                <w:sz w:val="16"/>
                <w:szCs w:val="16"/>
              </w:rPr>
            </w:pPr>
            <w:r w:rsidRPr="00D31AA4">
              <w:rPr>
                <w:sz w:val="16"/>
                <w:szCs w:val="16"/>
              </w:rPr>
              <w:t>$000</w:t>
            </w:r>
          </w:p>
        </w:tc>
        <w:tc>
          <w:tcPr>
            <w:tcW w:w="917" w:type="dxa"/>
            <w:vAlign w:val="center"/>
          </w:tcPr>
          <w:p w:rsidR="00F073D1" w:rsidRPr="008B6FCA" w:rsidRDefault="00F073D1" w:rsidP="004D4066">
            <w:pPr>
              <w:spacing w:line="240" w:lineRule="auto"/>
              <w:jc w:val="center"/>
              <w:rPr>
                <w:sz w:val="16"/>
                <w:szCs w:val="16"/>
              </w:rPr>
            </w:pPr>
            <w:r w:rsidRPr="00D31AA4">
              <w:rPr>
                <w:sz w:val="16"/>
                <w:szCs w:val="16"/>
              </w:rPr>
              <w:t>FTE</w:t>
            </w:r>
          </w:p>
        </w:tc>
        <w:tc>
          <w:tcPr>
            <w:tcW w:w="800" w:type="dxa"/>
            <w:vAlign w:val="center"/>
          </w:tcPr>
          <w:p w:rsidR="00F073D1" w:rsidRPr="008B6FCA" w:rsidRDefault="00F073D1" w:rsidP="004D4066">
            <w:pPr>
              <w:spacing w:line="240" w:lineRule="auto"/>
              <w:jc w:val="center"/>
              <w:rPr>
                <w:sz w:val="16"/>
                <w:szCs w:val="16"/>
              </w:rPr>
            </w:pPr>
            <w:r w:rsidRPr="00D31AA4">
              <w:rPr>
                <w:sz w:val="16"/>
                <w:szCs w:val="16"/>
              </w:rPr>
              <w:t>$000</w:t>
            </w:r>
          </w:p>
        </w:tc>
      </w:tr>
      <w:tr w:rsidR="003B0FD6" w:rsidRPr="008B6FCA" w:rsidTr="00785B1E">
        <w:tc>
          <w:tcPr>
            <w:tcW w:w="3846" w:type="dxa"/>
            <w:vMerge/>
          </w:tcPr>
          <w:p w:rsidR="00F073D1" w:rsidRPr="00D31AA4" w:rsidRDefault="00F073D1" w:rsidP="004D4066">
            <w:pPr>
              <w:spacing w:line="240" w:lineRule="auto"/>
              <w:rPr>
                <w:sz w:val="20"/>
                <w:szCs w:val="20"/>
              </w:rPr>
            </w:pPr>
          </w:p>
        </w:tc>
        <w:tc>
          <w:tcPr>
            <w:tcW w:w="764" w:type="dxa"/>
          </w:tcPr>
          <w:p w:rsidR="00F073D1" w:rsidRPr="00D31AA4" w:rsidRDefault="00F073D1" w:rsidP="004D4066">
            <w:pPr>
              <w:spacing w:line="240" w:lineRule="auto"/>
              <w:jc w:val="center"/>
              <w:rPr>
                <w:sz w:val="16"/>
                <w:szCs w:val="16"/>
              </w:rPr>
            </w:pPr>
          </w:p>
        </w:tc>
        <w:tc>
          <w:tcPr>
            <w:tcW w:w="1225" w:type="dxa"/>
            <w:vAlign w:val="bottom"/>
          </w:tcPr>
          <w:p w:rsidR="00F073D1" w:rsidRPr="00ED501E" w:rsidRDefault="00F073D1" w:rsidP="00CA0668">
            <w:pPr>
              <w:spacing w:line="240" w:lineRule="auto"/>
              <w:jc w:val="center"/>
              <w:rPr>
                <w:bCs/>
                <w:sz w:val="16"/>
                <w:szCs w:val="16"/>
              </w:rPr>
            </w:pPr>
            <w:r w:rsidRPr="004F176E">
              <w:rPr>
                <w:bCs/>
                <w:sz w:val="16"/>
                <w:szCs w:val="16"/>
              </w:rPr>
              <w:t>$</w:t>
            </w:r>
            <w:r>
              <w:rPr>
                <w:bCs/>
                <w:sz w:val="16"/>
                <w:szCs w:val="16"/>
              </w:rPr>
              <w:t>70,082</w:t>
            </w:r>
          </w:p>
        </w:tc>
        <w:tc>
          <w:tcPr>
            <w:tcW w:w="841" w:type="dxa"/>
            <w:shd w:val="clear" w:color="auto" w:fill="auto"/>
            <w:vAlign w:val="bottom"/>
          </w:tcPr>
          <w:p w:rsidR="00F073D1" w:rsidRPr="00ED501E" w:rsidRDefault="00F073D1" w:rsidP="004D4066">
            <w:pPr>
              <w:spacing w:line="240" w:lineRule="auto"/>
              <w:jc w:val="center"/>
              <w:rPr>
                <w:bCs/>
                <w:sz w:val="16"/>
                <w:szCs w:val="16"/>
              </w:rPr>
            </w:pPr>
          </w:p>
        </w:tc>
        <w:tc>
          <w:tcPr>
            <w:tcW w:w="1019" w:type="dxa"/>
            <w:shd w:val="clear" w:color="auto" w:fill="auto"/>
            <w:vAlign w:val="bottom"/>
          </w:tcPr>
          <w:p w:rsidR="00F073D1" w:rsidRPr="00ED501E" w:rsidRDefault="00F073D1" w:rsidP="004D4066">
            <w:pPr>
              <w:spacing w:line="240" w:lineRule="auto"/>
              <w:jc w:val="center"/>
              <w:rPr>
                <w:bCs/>
                <w:sz w:val="16"/>
                <w:szCs w:val="16"/>
              </w:rPr>
            </w:pPr>
            <w:r w:rsidRPr="004F176E">
              <w:rPr>
                <w:sz w:val="16"/>
                <w:szCs w:val="16"/>
              </w:rPr>
              <w:t>TBD</w:t>
            </w:r>
          </w:p>
        </w:tc>
        <w:tc>
          <w:tcPr>
            <w:tcW w:w="841" w:type="dxa"/>
            <w:vAlign w:val="bottom"/>
          </w:tcPr>
          <w:p w:rsidR="00F073D1" w:rsidRPr="00D31AA4" w:rsidRDefault="00F073D1" w:rsidP="004D4066">
            <w:pPr>
              <w:spacing w:line="240" w:lineRule="auto"/>
              <w:jc w:val="center"/>
              <w:rPr>
                <w:bCs/>
                <w:sz w:val="16"/>
                <w:szCs w:val="16"/>
              </w:rPr>
            </w:pPr>
          </w:p>
        </w:tc>
        <w:tc>
          <w:tcPr>
            <w:tcW w:w="1226" w:type="dxa"/>
            <w:vAlign w:val="bottom"/>
          </w:tcPr>
          <w:p w:rsidR="00F073D1" w:rsidRDefault="00F073D1" w:rsidP="00206001">
            <w:pPr>
              <w:spacing w:line="240" w:lineRule="auto"/>
              <w:jc w:val="center"/>
              <w:rPr>
                <w:bCs/>
                <w:sz w:val="16"/>
                <w:szCs w:val="16"/>
              </w:rPr>
            </w:pPr>
            <w:r w:rsidRPr="004F176E">
              <w:rPr>
                <w:bCs/>
                <w:sz w:val="16"/>
                <w:szCs w:val="16"/>
              </w:rPr>
              <w:t>$</w:t>
            </w:r>
            <w:r>
              <w:rPr>
                <w:bCs/>
                <w:sz w:val="16"/>
                <w:szCs w:val="16"/>
              </w:rPr>
              <w:t>78,300</w:t>
            </w:r>
          </w:p>
        </w:tc>
        <w:tc>
          <w:tcPr>
            <w:tcW w:w="841" w:type="dxa"/>
            <w:vAlign w:val="bottom"/>
          </w:tcPr>
          <w:p w:rsidR="00F073D1" w:rsidRPr="00D31AA4" w:rsidRDefault="00F073D1" w:rsidP="004D4066">
            <w:pPr>
              <w:spacing w:line="240" w:lineRule="auto"/>
              <w:jc w:val="center"/>
              <w:rPr>
                <w:bCs/>
                <w:sz w:val="16"/>
                <w:szCs w:val="16"/>
              </w:rPr>
            </w:pPr>
          </w:p>
        </w:tc>
        <w:tc>
          <w:tcPr>
            <w:tcW w:w="856" w:type="dxa"/>
            <w:vAlign w:val="bottom"/>
          </w:tcPr>
          <w:p w:rsidR="00F073D1" w:rsidRPr="00785B1E" w:rsidRDefault="003B0FD6" w:rsidP="003E1885">
            <w:pPr>
              <w:spacing w:line="240" w:lineRule="auto"/>
              <w:jc w:val="center"/>
              <w:rPr>
                <w:bCs/>
                <w:color w:val="C00000"/>
                <w:sz w:val="16"/>
                <w:szCs w:val="16"/>
              </w:rPr>
            </w:pPr>
            <w:r>
              <w:rPr>
                <w:color w:val="C00000"/>
                <w:sz w:val="16"/>
                <w:szCs w:val="16"/>
              </w:rPr>
              <w:t>$3,000</w:t>
            </w:r>
          </w:p>
        </w:tc>
        <w:tc>
          <w:tcPr>
            <w:tcW w:w="917" w:type="dxa"/>
            <w:vAlign w:val="bottom"/>
          </w:tcPr>
          <w:p w:rsidR="00F073D1" w:rsidRPr="00D31AA4" w:rsidRDefault="00F073D1" w:rsidP="004D4066">
            <w:pPr>
              <w:spacing w:line="240" w:lineRule="auto"/>
              <w:jc w:val="center"/>
              <w:rPr>
                <w:bCs/>
                <w:sz w:val="16"/>
                <w:szCs w:val="16"/>
              </w:rPr>
            </w:pPr>
          </w:p>
        </w:tc>
        <w:tc>
          <w:tcPr>
            <w:tcW w:w="800" w:type="dxa"/>
            <w:vAlign w:val="bottom"/>
          </w:tcPr>
          <w:p w:rsidR="00F073D1" w:rsidRDefault="003B0FD6" w:rsidP="003E1885">
            <w:pPr>
              <w:spacing w:line="240" w:lineRule="auto"/>
              <w:jc w:val="center"/>
              <w:rPr>
                <w:bCs/>
                <w:sz w:val="16"/>
                <w:szCs w:val="16"/>
              </w:rPr>
            </w:pPr>
            <w:r>
              <w:rPr>
                <w:bCs/>
                <w:sz w:val="16"/>
                <w:szCs w:val="16"/>
              </w:rPr>
              <w:t>$81,300</w:t>
            </w:r>
          </w:p>
        </w:tc>
      </w:tr>
    </w:tbl>
    <w:p w:rsidR="009A6A1F" w:rsidRPr="00146FEC" w:rsidRDefault="009A6A1F" w:rsidP="009A6A1F">
      <w:pPr>
        <w:rPr>
          <w:rFonts w:ascii="Arial" w:hAnsi="Arial" w:cs="Arial"/>
        </w:rPr>
      </w:pPr>
    </w:p>
    <w:p w:rsidR="001564F4" w:rsidRPr="00146FEC" w:rsidRDefault="001564F4" w:rsidP="00717CEE">
      <w:pPr>
        <w:spacing w:line="240" w:lineRule="auto"/>
      </w:pPr>
    </w:p>
    <w:p w:rsidR="001210E3" w:rsidRPr="00146FEC" w:rsidRDefault="00E406F8" w:rsidP="001564F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
          <w:bCs/>
        </w:rPr>
        <w:sectPr w:rsidR="001210E3" w:rsidRPr="00146FEC" w:rsidSect="00E70276">
          <w:footerReference w:type="even" r:id="rId65"/>
          <w:pgSz w:w="15840" w:h="12240" w:orient="landscape" w:code="1"/>
          <w:pgMar w:top="1440" w:right="1440" w:bottom="1440" w:left="1440" w:header="720" w:footer="720" w:gutter="720"/>
          <w:cols w:space="720"/>
          <w:docGrid w:linePitch="360"/>
        </w:sectPr>
      </w:pPr>
      <w:r>
        <w:rPr>
          <w:b/>
          <w:bCs/>
        </w:rPr>
        <w:t>3</w:t>
      </w:r>
      <w:r w:rsidR="00393EBC" w:rsidRPr="00393EBC">
        <w:rPr>
          <w:b/>
          <w:bCs/>
        </w:rPr>
        <w:t>. Performance, Resources, and Strategies – N/A</w:t>
      </w:r>
    </w:p>
    <w:p w:rsidR="00766384" w:rsidRDefault="00E2262D">
      <w:pPr>
        <w:spacing w:line="240" w:lineRule="auto"/>
        <w:rPr>
          <w:b/>
          <w:bCs/>
        </w:rPr>
      </w:pPr>
      <w:r w:rsidRPr="00E2262D">
        <w:rPr>
          <w:b/>
          <w:bCs/>
        </w:rPr>
        <w:lastRenderedPageBreak/>
        <w:t>F.  Crime Victims Fund</w:t>
      </w:r>
    </w:p>
    <w:p w:rsidR="00766384" w:rsidRDefault="00766384">
      <w:pPr>
        <w:widowControl/>
        <w:adjustRightInd/>
        <w:spacing w:line="240" w:lineRule="auto"/>
        <w:jc w:val="left"/>
        <w:textAlignment w:val="auto"/>
        <w:rPr>
          <w:b/>
          <w:bCs/>
        </w:rPr>
      </w:pPr>
    </w:p>
    <w:p w:rsidR="006D024B" w:rsidRPr="00B034A8" w:rsidRDefault="006D024B" w:rsidP="006D024B">
      <w:pPr>
        <w:spacing w:line="240" w:lineRule="auto"/>
        <w:rPr>
          <w:b/>
          <w:bCs/>
        </w:rPr>
      </w:pPr>
      <w:r w:rsidRPr="00BA2904">
        <w:rPr>
          <w:b/>
          <w:bCs/>
        </w:rPr>
        <w:t>(Dollars in Thousands)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0"/>
        <w:gridCol w:w="2340"/>
      </w:tblGrid>
      <w:tr w:rsidR="003E5CDA" w:rsidRPr="00B034A8" w:rsidTr="003E5CDA">
        <w:tc>
          <w:tcPr>
            <w:tcW w:w="6570" w:type="dxa"/>
            <w:shd w:val="clear" w:color="auto" w:fill="auto"/>
          </w:tcPr>
          <w:p w:rsidR="003E5CDA" w:rsidRPr="003C0DA5" w:rsidRDefault="003E5CDA" w:rsidP="00BC0251">
            <w:pPr>
              <w:pStyle w:val="Title"/>
              <w:ind w:left="0"/>
              <w:jc w:val="left"/>
              <w:rPr>
                <w:iCs/>
                <w:highlight w:val="yellow"/>
              </w:rPr>
            </w:pPr>
            <w:r w:rsidRPr="00B15C34">
              <w:rPr>
                <w:iCs/>
              </w:rPr>
              <w:t xml:space="preserve">Crime Victims Fund </w:t>
            </w:r>
            <w:r w:rsidRPr="00B15C34">
              <w:rPr>
                <w:i w:val="0"/>
              </w:rPr>
              <w:t>TOTAL</w:t>
            </w:r>
          </w:p>
        </w:tc>
        <w:tc>
          <w:tcPr>
            <w:tcW w:w="2340" w:type="dxa"/>
          </w:tcPr>
          <w:p w:rsidR="003E5CDA" w:rsidRPr="00CF39AA" w:rsidRDefault="003E5CDA" w:rsidP="00BC0251">
            <w:pPr>
              <w:pStyle w:val="Title"/>
              <w:ind w:left="0"/>
              <w:rPr>
                <w:i w:val="0"/>
              </w:rPr>
            </w:pPr>
            <w:r>
              <w:rPr>
                <w:i w:val="0"/>
              </w:rPr>
              <w:t>Amount</w:t>
            </w:r>
          </w:p>
        </w:tc>
      </w:tr>
      <w:tr w:rsidR="003E5CDA" w:rsidRPr="00B034A8" w:rsidTr="003E5CDA">
        <w:tc>
          <w:tcPr>
            <w:tcW w:w="6570" w:type="dxa"/>
          </w:tcPr>
          <w:p w:rsidR="003E5CDA" w:rsidRDefault="003E5CDA">
            <w:pPr>
              <w:pStyle w:val="Title"/>
              <w:ind w:left="0"/>
              <w:jc w:val="left"/>
              <w:rPr>
                <w:b w:val="0"/>
                <w:bCs/>
                <w:i w:val="0"/>
                <w:highlight w:val="yellow"/>
              </w:rPr>
            </w:pPr>
            <w:r w:rsidRPr="00D97DCF">
              <w:rPr>
                <w:b w:val="0"/>
                <w:bCs/>
                <w:i w:val="0"/>
              </w:rPr>
              <w:t xml:space="preserve">2011 Enacted </w:t>
            </w:r>
          </w:p>
        </w:tc>
        <w:tc>
          <w:tcPr>
            <w:tcW w:w="2340" w:type="dxa"/>
            <w:vAlign w:val="center"/>
          </w:tcPr>
          <w:p w:rsidR="003E5CDA" w:rsidRPr="00CF39AA" w:rsidRDefault="003E5CDA" w:rsidP="00BC0251">
            <w:pPr>
              <w:pStyle w:val="Title"/>
              <w:ind w:left="0"/>
              <w:jc w:val="right"/>
              <w:rPr>
                <w:b w:val="0"/>
                <w:bCs/>
                <w:i w:val="0"/>
              </w:rPr>
            </w:pPr>
            <w:r>
              <w:rPr>
                <w:b w:val="0"/>
                <w:bCs/>
                <w:i w:val="0"/>
              </w:rPr>
              <w:t>$705,000</w:t>
            </w:r>
          </w:p>
        </w:tc>
      </w:tr>
      <w:tr w:rsidR="003E5CDA" w:rsidRPr="00B034A8" w:rsidTr="003E5CDA">
        <w:tc>
          <w:tcPr>
            <w:tcW w:w="6570" w:type="dxa"/>
          </w:tcPr>
          <w:p w:rsidR="003E5CDA" w:rsidRPr="003C0DA5" w:rsidRDefault="003E5CDA" w:rsidP="00BC0251">
            <w:pPr>
              <w:pStyle w:val="Title"/>
              <w:ind w:left="0"/>
              <w:jc w:val="left"/>
              <w:rPr>
                <w:b w:val="0"/>
                <w:bCs/>
                <w:i w:val="0"/>
                <w:highlight w:val="yellow"/>
              </w:rPr>
            </w:pPr>
            <w:r w:rsidRPr="00D97DCF">
              <w:rPr>
                <w:b w:val="0"/>
                <w:bCs/>
                <w:i w:val="0"/>
              </w:rPr>
              <w:t>2012 Enacted</w:t>
            </w:r>
          </w:p>
        </w:tc>
        <w:tc>
          <w:tcPr>
            <w:tcW w:w="2340" w:type="dxa"/>
            <w:vAlign w:val="center"/>
          </w:tcPr>
          <w:p w:rsidR="003E5CDA" w:rsidRPr="00CF39AA" w:rsidRDefault="003E5CDA" w:rsidP="00BC0251">
            <w:pPr>
              <w:pStyle w:val="Title"/>
              <w:ind w:left="0"/>
              <w:jc w:val="right"/>
              <w:rPr>
                <w:b w:val="0"/>
                <w:bCs/>
                <w:i w:val="0"/>
              </w:rPr>
            </w:pPr>
            <w:r>
              <w:rPr>
                <w:b w:val="0"/>
                <w:bCs/>
                <w:i w:val="0"/>
              </w:rPr>
              <w:t>705,000</w:t>
            </w:r>
          </w:p>
        </w:tc>
      </w:tr>
      <w:tr w:rsidR="003E5CDA" w:rsidRPr="00B034A8" w:rsidTr="003E5CDA">
        <w:tc>
          <w:tcPr>
            <w:tcW w:w="6570" w:type="dxa"/>
          </w:tcPr>
          <w:p w:rsidR="003E5CDA" w:rsidRPr="00C165D2" w:rsidRDefault="003E5CDA" w:rsidP="00BC0251">
            <w:pPr>
              <w:pStyle w:val="Title"/>
              <w:ind w:left="0"/>
              <w:jc w:val="left"/>
              <w:rPr>
                <w:b w:val="0"/>
                <w:bCs/>
                <w:i w:val="0"/>
              </w:rPr>
            </w:pPr>
            <w:r w:rsidRPr="00C165D2">
              <w:rPr>
                <w:b w:val="0"/>
                <w:bCs/>
                <w:i w:val="0"/>
              </w:rPr>
              <w:t>Adjustments to Base and Technical Adjustments</w:t>
            </w:r>
          </w:p>
        </w:tc>
        <w:tc>
          <w:tcPr>
            <w:tcW w:w="2340" w:type="dxa"/>
            <w:vAlign w:val="center"/>
          </w:tcPr>
          <w:p w:rsidR="003E5CDA" w:rsidRPr="00C165D2" w:rsidRDefault="003E5CDA" w:rsidP="00260EED">
            <w:pPr>
              <w:pStyle w:val="Title"/>
              <w:ind w:left="0"/>
              <w:jc w:val="right"/>
              <w:rPr>
                <w:b w:val="0"/>
                <w:bCs/>
                <w:i w:val="0"/>
              </w:rPr>
            </w:pPr>
            <w:r>
              <w:rPr>
                <w:b w:val="0"/>
                <w:bCs/>
                <w:i w:val="0"/>
              </w:rPr>
              <w:t>0</w:t>
            </w:r>
          </w:p>
        </w:tc>
        <w:bookmarkStart w:id="10" w:name="_GoBack"/>
        <w:bookmarkEnd w:id="10"/>
      </w:tr>
      <w:tr w:rsidR="003E5CDA" w:rsidRPr="00B034A8" w:rsidTr="003E5CDA">
        <w:tc>
          <w:tcPr>
            <w:tcW w:w="6570" w:type="dxa"/>
          </w:tcPr>
          <w:p w:rsidR="003E5CDA" w:rsidRPr="00C165D2" w:rsidRDefault="003E5CDA" w:rsidP="00BC0251">
            <w:pPr>
              <w:pStyle w:val="Title"/>
              <w:ind w:left="0"/>
              <w:jc w:val="left"/>
              <w:rPr>
                <w:b w:val="0"/>
                <w:bCs/>
                <w:i w:val="0"/>
              </w:rPr>
            </w:pPr>
            <w:r w:rsidRPr="00C165D2">
              <w:rPr>
                <w:b w:val="0"/>
                <w:bCs/>
                <w:i w:val="0"/>
              </w:rPr>
              <w:t>2013 Current Services</w:t>
            </w:r>
          </w:p>
        </w:tc>
        <w:tc>
          <w:tcPr>
            <w:tcW w:w="2340" w:type="dxa"/>
            <w:vAlign w:val="center"/>
          </w:tcPr>
          <w:p w:rsidR="003E5CDA" w:rsidRPr="00C165D2" w:rsidRDefault="003E5CDA" w:rsidP="00BC0251">
            <w:pPr>
              <w:pStyle w:val="Title"/>
              <w:ind w:left="0"/>
              <w:jc w:val="right"/>
              <w:rPr>
                <w:b w:val="0"/>
                <w:bCs/>
                <w:i w:val="0"/>
              </w:rPr>
            </w:pPr>
            <w:r>
              <w:rPr>
                <w:b w:val="0"/>
                <w:bCs/>
                <w:i w:val="0"/>
              </w:rPr>
              <w:t>705,000</w:t>
            </w:r>
          </w:p>
        </w:tc>
      </w:tr>
      <w:tr w:rsidR="003E5CDA" w:rsidRPr="00B034A8" w:rsidTr="003E5CDA">
        <w:tc>
          <w:tcPr>
            <w:tcW w:w="6570" w:type="dxa"/>
          </w:tcPr>
          <w:p w:rsidR="003E5CDA" w:rsidRDefault="003E5CDA">
            <w:pPr>
              <w:pStyle w:val="Title"/>
              <w:ind w:left="0"/>
              <w:jc w:val="left"/>
              <w:rPr>
                <w:b w:val="0"/>
                <w:bCs/>
                <w:i w:val="0"/>
              </w:rPr>
            </w:pPr>
            <w:r w:rsidRPr="00C165D2">
              <w:rPr>
                <w:b w:val="0"/>
                <w:bCs/>
                <w:i w:val="0"/>
              </w:rPr>
              <w:t>2013 Program Increases</w:t>
            </w:r>
          </w:p>
        </w:tc>
        <w:tc>
          <w:tcPr>
            <w:tcW w:w="2340" w:type="dxa"/>
            <w:vAlign w:val="center"/>
          </w:tcPr>
          <w:p w:rsidR="003E5CDA" w:rsidRDefault="003E5CDA">
            <w:pPr>
              <w:pStyle w:val="Title"/>
              <w:ind w:left="0"/>
              <w:jc w:val="right"/>
              <w:rPr>
                <w:b w:val="0"/>
                <w:bCs/>
                <w:i w:val="0"/>
              </w:rPr>
            </w:pPr>
            <w:r>
              <w:rPr>
                <w:b w:val="0"/>
                <w:bCs/>
                <w:i w:val="0"/>
              </w:rPr>
              <w:t>220,500</w:t>
            </w:r>
          </w:p>
        </w:tc>
      </w:tr>
      <w:tr w:rsidR="003E5CDA" w:rsidRPr="00B034A8" w:rsidTr="003E5CDA">
        <w:tc>
          <w:tcPr>
            <w:tcW w:w="6570" w:type="dxa"/>
          </w:tcPr>
          <w:p w:rsidR="003E5CDA" w:rsidRPr="00C165D2" w:rsidRDefault="003E5CDA" w:rsidP="00BC0251">
            <w:pPr>
              <w:pStyle w:val="Title"/>
              <w:ind w:left="0"/>
              <w:jc w:val="left"/>
              <w:rPr>
                <w:b w:val="0"/>
                <w:bCs/>
                <w:i w:val="0"/>
              </w:rPr>
            </w:pPr>
            <w:r w:rsidRPr="00C165D2">
              <w:rPr>
                <w:b w:val="0"/>
                <w:bCs/>
                <w:i w:val="0"/>
              </w:rPr>
              <w:t>2013 Program Offsets</w:t>
            </w:r>
          </w:p>
        </w:tc>
        <w:tc>
          <w:tcPr>
            <w:tcW w:w="2340" w:type="dxa"/>
            <w:vAlign w:val="center"/>
          </w:tcPr>
          <w:p w:rsidR="003E5CDA" w:rsidRPr="00C165D2" w:rsidRDefault="003E5CDA" w:rsidP="00BC0251">
            <w:pPr>
              <w:pStyle w:val="Title"/>
              <w:ind w:left="0"/>
              <w:jc w:val="right"/>
              <w:rPr>
                <w:b w:val="0"/>
                <w:bCs/>
                <w:i w:val="0"/>
              </w:rPr>
            </w:pPr>
            <w:r>
              <w:rPr>
                <w:b w:val="0"/>
                <w:bCs/>
                <w:i w:val="0"/>
              </w:rPr>
              <w:t>0</w:t>
            </w:r>
          </w:p>
        </w:tc>
      </w:tr>
      <w:tr w:rsidR="003E5CDA" w:rsidRPr="00B034A8" w:rsidTr="003E5CDA">
        <w:tc>
          <w:tcPr>
            <w:tcW w:w="6570" w:type="dxa"/>
          </w:tcPr>
          <w:p w:rsidR="003E5CDA" w:rsidRPr="00C165D2" w:rsidRDefault="003E5CDA" w:rsidP="00BC0251">
            <w:pPr>
              <w:pStyle w:val="Title"/>
              <w:ind w:left="0"/>
              <w:jc w:val="left"/>
              <w:rPr>
                <w:b w:val="0"/>
                <w:bCs/>
                <w:i w:val="0"/>
              </w:rPr>
            </w:pPr>
            <w:r w:rsidRPr="00C165D2">
              <w:rPr>
                <w:b w:val="0"/>
                <w:bCs/>
                <w:i w:val="0"/>
              </w:rPr>
              <w:t>2013 Request</w:t>
            </w:r>
          </w:p>
        </w:tc>
        <w:tc>
          <w:tcPr>
            <w:tcW w:w="2340" w:type="dxa"/>
            <w:vAlign w:val="center"/>
          </w:tcPr>
          <w:p w:rsidR="003E5CDA" w:rsidRPr="00C165D2" w:rsidRDefault="003E5CDA" w:rsidP="004660B8">
            <w:pPr>
              <w:pStyle w:val="Title"/>
              <w:ind w:left="0"/>
              <w:jc w:val="right"/>
              <w:rPr>
                <w:b w:val="0"/>
                <w:bCs/>
                <w:i w:val="0"/>
              </w:rPr>
            </w:pPr>
            <w:r>
              <w:rPr>
                <w:b w:val="0"/>
                <w:bCs/>
                <w:i w:val="0"/>
              </w:rPr>
              <w:t>925,500</w:t>
            </w:r>
          </w:p>
        </w:tc>
      </w:tr>
      <w:tr w:rsidR="003E5CDA" w:rsidRPr="00B034A8" w:rsidTr="003E5CDA">
        <w:tc>
          <w:tcPr>
            <w:tcW w:w="6570" w:type="dxa"/>
            <w:shd w:val="clear" w:color="auto" w:fill="E6E6E6"/>
          </w:tcPr>
          <w:p w:rsidR="003E5CDA" w:rsidRPr="00C165D2" w:rsidRDefault="003E5CDA" w:rsidP="00BC0251">
            <w:pPr>
              <w:pStyle w:val="Title"/>
              <w:ind w:left="0"/>
              <w:jc w:val="left"/>
              <w:rPr>
                <w:b w:val="0"/>
                <w:bCs/>
                <w:i w:val="0"/>
              </w:rPr>
            </w:pPr>
            <w:r w:rsidRPr="00C165D2">
              <w:rPr>
                <w:i w:val="0"/>
              </w:rPr>
              <w:t>Total Change 2012-2013</w:t>
            </w:r>
          </w:p>
        </w:tc>
        <w:tc>
          <w:tcPr>
            <w:tcW w:w="2340" w:type="dxa"/>
            <w:shd w:val="clear" w:color="auto" w:fill="E6E6E6"/>
            <w:vAlign w:val="center"/>
          </w:tcPr>
          <w:p w:rsidR="003E5CDA" w:rsidRDefault="003E5CDA">
            <w:pPr>
              <w:pStyle w:val="Title"/>
              <w:ind w:left="0"/>
              <w:jc w:val="right"/>
              <w:rPr>
                <w:bCs/>
                <w:i w:val="0"/>
              </w:rPr>
            </w:pPr>
            <w:r w:rsidRPr="00C165D2">
              <w:rPr>
                <w:bCs/>
                <w:i w:val="0"/>
              </w:rPr>
              <w:t>$</w:t>
            </w:r>
            <w:r>
              <w:rPr>
                <w:bCs/>
                <w:i w:val="0"/>
              </w:rPr>
              <w:t>220,500</w:t>
            </w:r>
          </w:p>
        </w:tc>
      </w:tr>
    </w:tbl>
    <w:p w:rsidR="003E5CDA" w:rsidRPr="00B034A8" w:rsidRDefault="003E5CDA" w:rsidP="006D024B">
      <w:pPr>
        <w:spacing w:line="240" w:lineRule="auto"/>
      </w:pPr>
    </w:p>
    <w:p w:rsidR="006D024B" w:rsidRPr="00B034A8" w:rsidRDefault="006D024B" w:rsidP="006D024B">
      <w:pPr>
        <w:numPr>
          <w:ilvl w:val="0"/>
          <w:numId w:val="25"/>
        </w:numPr>
        <w:tabs>
          <w:tab w:val="left" w:pos="360"/>
        </w:tabs>
        <w:autoSpaceDE w:val="0"/>
        <w:autoSpaceDN w:val="0"/>
        <w:spacing w:line="240" w:lineRule="auto"/>
        <w:ind w:hanging="720"/>
        <w:jc w:val="left"/>
        <w:outlineLvl w:val="2"/>
        <w:rPr>
          <w:b/>
          <w:bCs/>
          <w:u w:val="single"/>
        </w:rPr>
      </w:pPr>
      <w:r w:rsidRPr="00BA2904">
        <w:rPr>
          <w:b/>
          <w:bCs/>
        </w:rPr>
        <w:t>Account Description</w:t>
      </w:r>
    </w:p>
    <w:p w:rsidR="006D024B" w:rsidRPr="00B034A8" w:rsidRDefault="006D024B" w:rsidP="006D024B">
      <w:pPr>
        <w:autoSpaceDE w:val="0"/>
        <w:autoSpaceDN w:val="0"/>
        <w:spacing w:line="240" w:lineRule="auto"/>
        <w:jc w:val="left"/>
        <w:outlineLvl w:val="2"/>
        <w:rPr>
          <w:b/>
          <w:bCs/>
          <w:u w:val="single"/>
        </w:rPr>
      </w:pPr>
    </w:p>
    <w:p w:rsidR="008354AF" w:rsidRDefault="00C0371C">
      <w:pPr>
        <w:spacing w:line="240" w:lineRule="auto"/>
        <w:jc w:val="left"/>
      </w:pPr>
      <w:r>
        <w:rPr>
          <w:bCs/>
        </w:rPr>
        <w:t xml:space="preserve">The budget </w:t>
      </w:r>
      <w:r w:rsidR="006D024B" w:rsidRPr="005613E8">
        <w:rPr>
          <w:bCs/>
        </w:rPr>
        <w:t>requests an obligation limitati</w:t>
      </w:r>
      <w:r w:rsidR="006D024B" w:rsidRPr="005613E8">
        <w:t xml:space="preserve">on </w:t>
      </w:r>
      <w:r w:rsidR="006D024B">
        <w:t>of</w:t>
      </w:r>
      <w:r w:rsidR="006D024B" w:rsidRPr="005613E8">
        <w:t xml:space="preserve"> $</w:t>
      </w:r>
      <w:r w:rsidR="001871B6">
        <w:t>1.1</w:t>
      </w:r>
      <w:r w:rsidR="006D024B" w:rsidRPr="005613E8">
        <w:t xml:space="preserve"> billion for the Crime Victims Fund (CVF), which is $</w:t>
      </w:r>
      <w:r w:rsidR="001871B6">
        <w:t>36</w:t>
      </w:r>
      <w:r w:rsidR="004660B8">
        <w:t>5</w:t>
      </w:r>
      <w:r w:rsidR="001871B6">
        <w:t>.0</w:t>
      </w:r>
      <w:r w:rsidR="006D024B" w:rsidRPr="005613E8">
        <w:t xml:space="preserve"> million above</w:t>
      </w:r>
      <w:r w:rsidR="00A46B13">
        <w:t xml:space="preserve"> </w:t>
      </w:r>
      <w:r w:rsidR="006D024B" w:rsidRPr="005613E8">
        <w:t xml:space="preserve">the </w:t>
      </w:r>
      <w:r w:rsidR="00BA4DFA" w:rsidRPr="005613E8">
        <w:t xml:space="preserve">FY 2012 </w:t>
      </w:r>
      <w:r w:rsidR="00BA4DFA">
        <w:t>Enacted</w:t>
      </w:r>
      <w:r w:rsidR="00BA4DFA" w:rsidRPr="005613E8">
        <w:t xml:space="preserve"> </w:t>
      </w:r>
      <w:r w:rsidR="006D024B" w:rsidRPr="005613E8">
        <w:t>obligation limit</w:t>
      </w:r>
      <w:r w:rsidR="008B11A2">
        <w:t>,</w:t>
      </w:r>
      <w:r w:rsidR="00B14BC1">
        <w:t xml:space="preserve"> and</w:t>
      </w:r>
      <w:r w:rsidR="008B11A2">
        <w:t xml:space="preserve"> will support additional programs that provide assistance to victims</w:t>
      </w:r>
      <w:r w:rsidR="006D024B" w:rsidRPr="005613E8">
        <w:t>.</w:t>
      </w:r>
      <w:r w:rsidR="00C532BE">
        <w:t xml:space="preserve">  This request includes $220.5 million for OJP administered programs and $144.5 million for the Office on Violence Against Women.</w:t>
      </w:r>
      <w:r w:rsidR="006D024B" w:rsidRPr="00252D4B">
        <w:t xml:space="preserve"> </w:t>
      </w:r>
      <w:r w:rsidR="006D024B">
        <w:t xml:space="preserve"> </w:t>
      </w:r>
      <w:r w:rsidR="00452084">
        <w:t xml:space="preserve">The increase in the obligation cap will: support programs to assist victims of violence against women, including grants to support domestic violence shelters and rape crisis shelters; provide transitional housing assistance and other needed services to victims of domestic violence, sexual assault, and stalking; support programs to assist children exposed to violence, missing and exploited children, and victims of trafficking; provide funding to further the implementation of the Adam Walsh Act; and funding to support DNA and related activities.  </w:t>
      </w:r>
      <w:r w:rsidR="006D024B">
        <w:t xml:space="preserve">Unlike other OJP appropriation accounts, CVF is financed by collections of fines, penalty </w:t>
      </w:r>
      <w:r w:rsidR="006D024B" w:rsidRPr="00BA2904">
        <w:t>assessments, and bond forfeitures from defendants convicted of federal crimes.</w:t>
      </w:r>
      <w:r w:rsidR="00C532BE">
        <w:t xml:space="preserve">  </w:t>
      </w:r>
    </w:p>
    <w:p w:rsidR="006D024B" w:rsidRPr="00B034A8" w:rsidRDefault="006D024B" w:rsidP="006D024B">
      <w:pPr>
        <w:autoSpaceDE w:val="0"/>
        <w:autoSpaceDN w:val="0"/>
        <w:spacing w:line="240" w:lineRule="auto"/>
        <w:jc w:val="left"/>
      </w:pPr>
    </w:p>
    <w:p w:rsidR="006D024B" w:rsidRPr="00B034A8" w:rsidRDefault="006D024B" w:rsidP="006D024B">
      <w:pPr>
        <w:autoSpaceDE w:val="0"/>
        <w:autoSpaceDN w:val="0"/>
        <w:spacing w:line="240" w:lineRule="auto"/>
        <w:jc w:val="left"/>
      </w:pPr>
      <w:r w:rsidRPr="00BA2904">
        <w:t xml:space="preserve">Programs supported by CVF focus on providing compensation to victims of crime and survivors, supporting appropriate victims’ service programs and victimization </w:t>
      </w:r>
      <w:r>
        <w:t>intervention</w:t>
      </w:r>
      <w:r w:rsidRPr="00BA2904">
        <w:t xml:space="preserve"> strategies, and building capacity to improve response to crime victims’ needs and increase offender accountability.  CVF was established to address the continuing need to expand victims’ service programs and assist</w:t>
      </w:r>
      <w:r w:rsidRPr="00D652C6">
        <w:t xml:space="preserve"> </w:t>
      </w:r>
      <w:r>
        <w:t>federal, state, local, and tribal agencies and organizations</w:t>
      </w:r>
      <w:r w:rsidRPr="00BA2904">
        <w:t xml:space="preserve"> in providing appropriate services to their communities.</w:t>
      </w:r>
    </w:p>
    <w:p w:rsidR="006D024B" w:rsidRPr="00B034A8" w:rsidRDefault="006D024B" w:rsidP="006D024B">
      <w:pPr>
        <w:autoSpaceDE w:val="0"/>
        <w:autoSpaceDN w:val="0"/>
        <w:spacing w:line="240" w:lineRule="auto"/>
        <w:jc w:val="left"/>
      </w:pPr>
    </w:p>
    <w:p w:rsidR="006D024B" w:rsidRPr="00B034A8" w:rsidRDefault="006D024B" w:rsidP="006D024B">
      <w:pPr>
        <w:autoSpaceDE w:val="0"/>
        <w:autoSpaceDN w:val="0"/>
        <w:spacing w:line="240" w:lineRule="auto"/>
        <w:jc w:val="left"/>
      </w:pPr>
      <w:r w:rsidRPr="00BA2904">
        <w:t>In accordance with the statutory distribution formula (authorized by the Victims of Crime Act [VOCA] of 1984, as amended), programs and funding for FY 201</w:t>
      </w:r>
      <w:r>
        <w:t>3</w:t>
      </w:r>
      <w:r w:rsidRPr="00BA2904">
        <w:t xml:space="preserve"> </w:t>
      </w:r>
      <w:r>
        <w:t>are</w:t>
      </w:r>
      <w:r w:rsidRPr="00BA2904">
        <w:t xml:space="preserve"> distributed as follows:</w:t>
      </w:r>
    </w:p>
    <w:p w:rsidR="006D024B" w:rsidRPr="00B034A8" w:rsidRDefault="006D024B" w:rsidP="006D024B">
      <w:pPr>
        <w:autoSpaceDE w:val="0"/>
        <w:autoSpaceDN w:val="0"/>
        <w:spacing w:line="240" w:lineRule="auto"/>
        <w:jc w:val="left"/>
      </w:pPr>
    </w:p>
    <w:p w:rsidR="006D024B" w:rsidRPr="00542A34" w:rsidRDefault="006D024B" w:rsidP="006D024B">
      <w:pPr>
        <w:numPr>
          <w:ilvl w:val="0"/>
          <w:numId w:val="10"/>
        </w:numPr>
        <w:tabs>
          <w:tab w:val="left" w:pos="360"/>
          <w:tab w:val="left" w:pos="720"/>
        </w:tabs>
        <w:autoSpaceDE w:val="0"/>
        <w:autoSpaceDN w:val="0"/>
        <w:spacing w:line="240" w:lineRule="auto"/>
        <w:ind w:left="0" w:firstLine="360"/>
        <w:jc w:val="left"/>
        <w:textAlignment w:val="auto"/>
        <w:rPr>
          <w:u w:val="single"/>
        </w:rPr>
      </w:pPr>
      <w:r w:rsidRPr="003B3EB0">
        <w:rPr>
          <w:u w:val="single"/>
        </w:rPr>
        <w:t xml:space="preserve">Improving Services for Victims of Crime in the Federal Criminal Justice </w:t>
      </w:r>
    </w:p>
    <w:p w:rsidR="006D024B" w:rsidRDefault="006D024B" w:rsidP="006D024B">
      <w:pPr>
        <w:tabs>
          <w:tab w:val="decimal" w:pos="720"/>
        </w:tabs>
        <w:autoSpaceDE w:val="0"/>
        <w:autoSpaceDN w:val="0"/>
        <w:spacing w:line="240" w:lineRule="auto"/>
        <w:ind w:left="720"/>
        <w:jc w:val="left"/>
      </w:pPr>
      <w:r w:rsidRPr="003B3EB0">
        <w:rPr>
          <w:u w:val="single"/>
        </w:rPr>
        <w:t xml:space="preserve">System – </w:t>
      </w:r>
      <w:r w:rsidRPr="003B3EB0">
        <w:rPr>
          <w:i/>
          <w:u w:val="single"/>
        </w:rPr>
        <w:t>Federal Assistance, Coordination, and Compliance</w:t>
      </w:r>
      <w:r w:rsidRPr="003B3EB0">
        <w:rPr>
          <w:u w:val="single"/>
        </w:rPr>
        <w:t>.</w:t>
      </w:r>
      <w:r w:rsidRPr="00BA2904">
        <w:t xml:space="preserve">  The program provides financial support to federal crime victims; coordinates federal, military, and tribal agency responses to all crime victims; and monitors federal compliance with the Victim and Witness Protection Act of 1982, as well as the Attorney General’s Guidelines on Victim and Witness Assistance.  Implementation of the Attorney General’s Guidelines is accomplished through improving victim service delivery at: 94 U.S. Attorneys Offices; 56 Federal Bureau of Investigations (FBI) Field Offices; FBI’s 25 largest Resident </w:t>
      </w:r>
      <w:r w:rsidRPr="00BA2904">
        <w:lastRenderedPageBreak/>
        <w:t xml:space="preserve">Agencies; and 31 positions across Indian Country.  Funds enable the enhancement of computer automation for investigative, prosecutorial, and corrections components to meet the victim notification requirements specified in the Attorney General Guidelines, the Nationwide Automated Victim Information and Notification System (VNS).  VNS is implemented by the Executive Office for U.S. Attorneys, the Bureau of Prisons, and the FBI.  </w:t>
      </w:r>
    </w:p>
    <w:p w:rsidR="006D024B" w:rsidRDefault="006D024B" w:rsidP="006D024B">
      <w:pPr>
        <w:tabs>
          <w:tab w:val="decimal" w:pos="720"/>
        </w:tabs>
        <w:autoSpaceDE w:val="0"/>
        <w:autoSpaceDN w:val="0"/>
        <w:spacing w:line="240" w:lineRule="auto"/>
        <w:jc w:val="left"/>
      </w:pPr>
    </w:p>
    <w:p w:rsidR="006D024B" w:rsidRPr="00B034A8" w:rsidRDefault="006D024B" w:rsidP="006D024B">
      <w:pPr>
        <w:numPr>
          <w:ilvl w:val="0"/>
          <w:numId w:val="11"/>
        </w:numPr>
        <w:autoSpaceDE w:val="0"/>
        <w:autoSpaceDN w:val="0"/>
        <w:spacing w:line="240" w:lineRule="auto"/>
        <w:ind w:left="720"/>
        <w:jc w:val="left"/>
        <w:textAlignment w:val="auto"/>
      </w:pPr>
      <w:r w:rsidRPr="003B3EB0">
        <w:rPr>
          <w:u w:val="single"/>
        </w:rPr>
        <w:t xml:space="preserve">Improving the Investigation and Prosecution of Child Abuse Cases – </w:t>
      </w:r>
      <w:r w:rsidRPr="003B3EB0">
        <w:rPr>
          <w:i/>
          <w:u w:val="single"/>
        </w:rPr>
        <w:t>Children’s Justice and Assistance Act Programs in Indian Country</w:t>
      </w:r>
      <w:r w:rsidRPr="003B3EB0">
        <w:rPr>
          <w:u w:val="single"/>
        </w:rPr>
        <w:t>.</w:t>
      </w:r>
      <w:r w:rsidRPr="00BA2904">
        <w:t xml:space="preserve">  The program helps tribal communities improve the investigation, prosecution and overall handling of child sexual and physical abuse in a manner that increases support for and lessens trauma to the victim.  The programs fund activities such as revising tribal codes to address child sexual abuse; providing child advocacy services for children involved in court proceedings; developing protocols and procedures for reporting, investigating, and prosecuting child abuse cases; enhancing case management and treatment services; offering specialized training for prosecutors, judges, investigators, victim advocates, multidisciplinary or child protection teams, and other professionals who handle severe child physical and sexual abuse cases; and developing procedures for establishing and managing child-centered interview rooms.  Funding is divided between the U.S. Department of Health and Human Services (which receives 85 percent of the total for state efforts), and OVC (which receives the remaining 15 percent for tribal efforts).  Up to $20.0 million must be used annually to improve the investigation, handling, and prosecution of child abuse cases.  </w:t>
      </w:r>
    </w:p>
    <w:p w:rsidR="006D024B" w:rsidRPr="00B034A8" w:rsidRDefault="006D024B" w:rsidP="006D024B">
      <w:pPr>
        <w:autoSpaceDE w:val="0"/>
        <w:autoSpaceDN w:val="0"/>
        <w:spacing w:line="240" w:lineRule="auto"/>
        <w:ind w:left="720"/>
        <w:jc w:val="left"/>
        <w:textAlignment w:val="auto"/>
      </w:pPr>
    </w:p>
    <w:p w:rsidR="006D024B" w:rsidRPr="00B034A8" w:rsidRDefault="006D024B" w:rsidP="006D024B">
      <w:pPr>
        <w:autoSpaceDE w:val="0"/>
        <w:autoSpaceDN w:val="0"/>
        <w:spacing w:line="240" w:lineRule="auto"/>
        <w:jc w:val="left"/>
      </w:pPr>
      <w:r w:rsidRPr="00BA2904">
        <w:t>After funding is allocated for the above purpose areas, the remaining funds are available for the following:</w:t>
      </w:r>
    </w:p>
    <w:p w:rsidR="006D024B" w:rsidRPr="00B034A8" w:rsidRDefault="006D024B" w:rsidP="006D024B">
      <w:pPr>
        <w:autoSpaceDE w:val="0"/>
        <w:autoSpaceDN w:val="0"/>
        <w:spacing w:line="240" w:lineRule="auto"/>
        <w:ind w:firstLine="360"/>
        <w:jc w:val="left"/>
      </w:pPr>
    </w:p>
    <w:p w:rsidR="006D024B" w:rsidRPr="00B034A8" w:rsidRDefault="006D024B" w:rsidP="006D024B">
      <w:pPr>
        <w:numPr>
          <w:ilvl w:val="0"/>
          <w:numId w:val="9"/>
        </w:numPr>
        <w:autoSpaceDE w:val="0"/>
        <w:autoSpaceDN w:val="0"/>
        <w:spacing w:line="240" w:lineRule="auto"/>
        <w:ind w:left="720"/>
        <w:jc w:val="left"/>
        <w:textAlignment w:val="auto"/>
      </w:pPr>
      <w:r w:rsidRPr="00BA2904">
        <w:rPr>
          <w:u w:val="single"/>
        </w:rPr>
        <w:t xml:space="preserve">Victims of Crime Act (VOCA) </w:t>
      </w:r>
      <w:r w:rsidRPr="005F1CF8">
        <w:rPr>
          <w:u w:val="single"/>
        </w:rPr>
        <w:t xml:space="preserve">Victim Compensation - </w:t>
      </w:r>
      <w:r w:rsidRPr="005F1CF8">
        <w:rPr>
          <w:i/>
          <w:u w:val="single"/>
        </w:rPr>
        <w:t>Victim Compensation Formula</w:t>
      </w:r>
      <w:r w:rsidRPr="005F1CF8">
        <w:rPr>
          <w:u w:val="single"/>
        </w:rPr>
        <w:t xml:space="preserve"> </w:t>
      </w:r>
      <w:r w:rsidRPr="005F1CF8">
        <w:rPr>
          <w:i/>
          <w:u w:val="single"/>
        </w:rPr>
        <w:t>Grant Program</w:t>
      </w:r>
      <w:r w:rsidRPr="005F1CF8">
        <w:rPr>
          <w:u w:val="single"/>
        </w:rPr>
        <w:t xml:space="preserve">: </w:t>
      </w:r>
      <w:r w:rsidRPr="00BA2904">
        <w:t xml:space="preserve"> Of the remaining amounts available, 47.5 percent supports grant awards to state crime victims compensation programs to reimburse crime victims for out-of-pocket expenses related to their victimization such as medical and mental health counseling expenses, lost wages, funeral and burial costs, and other costs (except property loss) authorized in a state’s compensation statute.  </w:t>
      </w:r>
    </w:p>
    <w:p w:rsidR="006D024B" w:rsidRPr="00B034A8" w:rsidRDefault="006D024B" w:rsidP="006D024B">
      <w:pPr>
        <w:autoSpaceDE w:val="0"/>
        <w:autoSpaceDN w:val="0"/>
        <w:spacing w:line="240" w:lineRule="auto"/>
        <w:ind w:firstLine="360"/>
        <w:jc w:val="left"/>
      </w:pPr>
    </w:p>
    <w:p w:rsidR="006D024B" w:rsidRPr="00B034A8" w:rsidRDefault="006D024B" w:rsidP="006D024B">
      <w:pPr>
        <w:autoSpaceDE w:val="0"/>
        <w:autoSpaceDN w:val="0"/>
        <w:spacing w:line="240" w:lineRule="auto"/>
        <w:ind w:left="720"/>
        <w:jc w:val="left"/>
      </w:pPr>
      <w:r w:rsidRPr="00BA2904">
        <w:t>Annually, OVC awards each state at 60 percent of the total amount the state paid to victims from state funding sources two years prior to the year of the federal grant award.  If the amount needed to reimburse states for payments made to victims is less than the 47.5 percent allocation, any remaining amount is added to the Victim Assistance Formula Grant Program funding.</w:t>
      </w:r>
    </w:p>
    <w:p w:rsidR="006D024B" w:rsidRPr="00B034A8" w:rsidRDefault="006D024B" w:rsidP="006D024B">
      <w:pPr>
        <w:autoSpaceDE w:val="0"/>
        <w:autoSpaceDN w:val="0"/>
        <w:spacing w:line="240" w:lineRule="auto"/>
        <w:ind w:firstLine="360"/>
        <w:jc w:val="left"/>
      </w:pPr>
    </w:p>
    <w:p w:rsidR="006D024B" w:rsidRPr="00B034A8" w:rsidRDefault="006D024B" w:rsidP="006D024B">
      <w:pPr>
        <w:autoSpaceDE w:val="0"/>
        <w:autoSpaceDN w:val="0"/>
        <w:spacing w:line="240" w:lineRule="auto"/>
        <w:ind w:left="720"/>
        <w:jc w:val="left"/>
      </w:pPr>
      <w:r w:rsidRPr="00BA2904">
        <w:t xml:space="preserve">Currently, all 50 states, the </w:t>
      </w:r>
      <w:smartTag w:uri="urn:schemas-microsoft-com:office:smarttags" w:element="State">
        <w:r w:rsidRPr="00BA2904">
          <w:t>District of Columbia</w:t>
        </w:r>
      </w:smartTag>
      <w:r w:rsidRPr="00BA2904">
        <w:t xml:space="preserve">, the U.S. Virgin Islands, the </w:t>
      </w:r>
      <w:smartTag w:uri="urn:schemas-microsoft-com:office:smarttags" w:element="PlaceType">
        <w:r w:rsidRPr="00BA2904">
          <w:t>Commonwealth</w:t>
        </w:r>
      </w:smartTag>
      <w:r w:rsidRPr="00BA2904">
        <w:t xml:space="preserve"> of </w:t>
      </w:r>
      <w:smartTag w:uri="urn:schemas-microsoft-com:office:smarttags" w:element="PlaceName">
        <w:r w:rsidRPr="00BA2904">
          <w:t>Puerto Rico</w:t>
        </w:r>
      </w:smartTag>
      <w:r w:rsidRPr="00BA2904">
        <w:t xml:space="preserve">, and the </w:t>
      </w:r>
      <w:smartTag w:uri="urn:schemas-microsoft-com:office:smarttags" w:element="PlaceType">
        <w:smartTag w:uri="urn:schemas-microsoft-com:office:smarttags" w:element="place">
          <w:r w:rsidRPr="00BA2904">
            <w:t>territory</w:t>
          </w:r>
        </w:smartTag>
        <w:r w:rsidRPr="00BA2904">
          <w:t xml:space="preserve"> of </w:t>
        </w:r>
        <w:smartTag w:uri="urn:schemas-microsoft-com:office:smarttags" w:element="PlaceName">
          <w:r w:rsidRPr="00BA2904">
            <w:t>Guam</w:t>
          </w:r>
        </w:smartTag>
      </w:smartTag>
      <w:r w:rsidRPr="00BA2904">
        <w:t xml:space="preserve"> have victim compensation programs.  State compensation programs will continue to reimburse victims for crime related expenses authorized by VOCA as well as cover limited program administrative costs and training.  </w:t>
      </w:r>
    </w:p>
    <w:p w:rsidR="006D024B" w:rsidRDefault="006D024B" w:rsidP="006D024B">
      <w:pPr>
        <w:widowControl/>
        <w:adjustRightInd/>
        <w:spacing w:line="240" w:lineRule="auto"/>
        <w:jc w:val="left"/>
        <w:textAlignment w:val="auto"/>
        <w:rPr>
          <w:u w:val="single"/>
        </w:rPr>
      </w:pPr>
    </w:p>
    <w:p w:rsidR="00B34A15" w:rsidRDefault="00B34A15">
      <w:pPr>
        <w:widowControl/>
        <w:adjustRightInd/>
        <w:spacing w:line="240" w:lineRule="auto"/>
        <w:jc w:val="left"/>
        <w:textAlignment w:val="auto"/>
        <w:rPr>
          <w:u w:val="single"/>
        </w:rPr>
      </w:pPr>
      <w:r>
        <w:rPr>
          <w:u w:val="single"/>
        </w:rPr>
        <w:br w:type="page"/>
      </w:r>
    </w:p>
    <w:p w:rsidR="006D024B" w:rsidRDefault="006D024B" w:rsidP="006D024B">
      <w:pPr>
        <w:numPr>
          <w:ilvl w:val="0"/>
          <w:numId w:val="9"/>
        </w:numPr>
        <w:tabs>
          <w:tab w:val="clear" w:pos="360"/>
          <w:tab w:val="num" w:pos="720"/>
        </w:tabs>
        <w:autoSpaceDE w:val="0"/>
        <w:autoSpaceDN w:val="0"/>
        <w:spacing w:line="240" w:lineRule="auto"/>
        <w:ind w:left="720"/>
        <w:jc w:val="left"/>
        <w:textAlignment w:val="auto"/>
      </w:pPr>
      <w:r w:rsidRPr="00BA2904">
        <w:rPr>
          <w:u w:val="single"/>
        </w:rPr>
        <w:lastRenderedPageBreak/>
        <w:t xml:space="preserve">Victims of Crime Act (VOCA) Victim </w:t>
      </w:r>
      <w:r w:rsidRPr="005F1CF8">
        <w:rPr>
          <w:u w:val="single"/>
        </w:rPr>
        <w:t xml:space="preserve">Assistance - </w:t>
      </w:r>
      <w:r w:rsidRPr="005F1CF8">
        <w:rPr>
          <w:i/>
          <w:u w:val="single"/>
        </w:rPr>
        <w:t>Victim Assistance Formula Grant Program</w:t>
      </w:r>
      <w:r w:rsidRPr="005F1CF8">
        <w:rPr>
          <w:u w:val="single"/>
        </w:rPr>
        <w:t>:</w:t>
      </w:r>
      <w:r w:rsidRPr="00BA2904">
        <w:t xml:space="preserve"> Another 47.5 percent of the remaining amounts available support state and community-based victim service program operations.  All 50 States plus the District of Columbia, Puerto Rico, and the U.S. Virgin Islands receive a base level of funding plus a percentage based </w:t>
      </w:r>
      <w:r>
        <w:t>on</w:t>
      </w:r>
      <w:r w:rsidRPr="00BA2904">
        <w:t xml:space="preserve"> population.  The base funding level is $0.5 million, and the Northern Mariana Islands, </w:t>
      </w:r>
      <w:smartTag w:uri="urn:schemas-microsoft-com:office:smarttags" w:element="City">
        <w:r w:rsidRPr="00BA2904">
          <w:t>Guam</w:t>
        </w:r>
      </w:smartTag>
      <w:r w:rsidRPr="00BA2904">
        <w:t xml:space="preserve">, </w:t>
      </w:r>
      <w:smartTag w:uri="urn:schemas-microsoft-com:office:smarttags" w:element="State">
        <w:r w:rsidRPr="00BA2904">
          <w:t>American Samoa</w:t>
        </w:r>
      </w:smartTag>
      <w:r w:rsidRPr="00BA2904">
        <w:t xml:space="preserve">, and </w:t>
      </w:r>
      <w:smartTag w:uri="urn:schemas-microsoft-com:office:smarttags" w:element="country-region">
        <w:smartTag w:uri="urn:schemas-microsoft-com:office:smarttags" w:element="place">
          <w:r w:rsidRPr="00BA2904">
            <w:t>Palau</w:t>
          </w:r>
        </w:smartTag>
      </w:smartTag>
      <w:r w:rsidRPr="00BA2904">
        <w:t xml:space="preserve"> receive a base of $0.2 million in addition to funding based off population.  Each year, states are awarded VOCA victim assistance funds to support community-based organizations that serve crime victims.  Grants are made to domestic violence shelters; rape crisis centers; child abuse programs; and victim service units in law enforcement agencies, prosecutors’ offices, hospitals, and social service agencies.  These programs provide services including crisis intervention, counseling, emergency shelter, criminal justice advocacy, and emergency transportation.  States will continue to sub-grant funds to eligible organizations to provide comprehensive services to victims of crime.  </w:t>
      </w:r>
    </w:p>
    <w:p w:rsidR="006D024B" w:rsidRPr="00B034A8" w:rsidRDefault="006D024B" w:rsidP="006D024B">
      <w:pPr>
        <w:autoSpaceDE w:val="0"/>
        <w:autoSpaceDN w:val="0"/>
        <w:spacing w:line="240" w:lineRule="auto"/>
        <w:ind w:firstLine="360"/>
        <w:jc w:val="left"/>
      </w:pPr>
    </w:p>
    <w:p w:rsidR="006D024B" w:rsidRPr="00B034A8" w:rsidRDefault="006D024B" w:rsidP="006D024B">
      <w:pPr>
        <w:numPr>
          <w:ilvl w:val="0"/>
          <w:numId w:val="9"/>
        </w:numPr>
        <w:autoSpaceDE w:val="0"/>
        <w:autoSpaceDN w:val="0"/>
        <w:spacing w:line="240" w:lineRule="auto"/>
        <w:ind w:left="720"/>
        <w:jc w:val="left"/>
        <w:textAlignment w:val="auto"/>
      </w:pPr>
      <w:r w:rsidRPr="00BA2904">
        <w:rPr>
          <w:u w:val="single"/>
        </w:rPr>
        <w:t>Discretionary Grants/</w:t>
      </w:r>
      <w:r w:rsidRPr="005F1CF8">
        <w:rPr>
          <w:u w:val="single"/>
        </w:rPr>
        <w:t xml:space="preserve">Activities Program - </w:t>
      </w:r>
      <w:r w:rsidRPr="005F1CF8">
        <w:rPr>
          <w:i/>
          <w:u w:val="single"/>
        </w:rPr>
        <w:t>National Scope Training and Technical Assistance and Direct Services to Federal Crime Victims</w:t>
      </w:r>
      <w:r w:rsidRPr="005F1CF8">
        <w:t>:</w:t>
      </w:r>
      <w:r w:rsidRPr="00BA2904">
        <w:t xml:space="preserve"> VOCA authorizes OVC to use up to five percent of funds remaining in the Crime Victims Fund, after statutory set-asides and grants to states, to support national scope training and technical assistance; demonstration projects and programs; program evaluation; compliance efforts; fellowships and clinical internships; and to carry out training and special workshops for presentation and dissemination of information resulting from demonstrations, surveys, and special projects.  At least 2.5 percent of the total five percent in discretionary funding must be allocated for national scope training and technical assistance, and demonstration and evaluation projects.  </w:t>
      </w:r>
    </w:p>
    <w:p w:rsidR="006D024B" w:rsidRDefault="006D024B" w:rsidP="006D024B">
      <w:pPr>
        <w:autoSpaceDE w:val="0"/>
        <w:autoSpaceDN w:val="0"/>
        <w:spacing w:line="240" w:lineRule="auto"/>
        <w:jc w:val="left"/>
      </w:pPr>
    </w:p>
    <w:p w:rsidR="006D024B" w:rsidRPr="00B034A8" w:rsidRDefault="006D024B" w:rsidP="006D024B">
      <w:pPr>
        <w:widowControl/>
        <w:numPr>
          <w:ilvl w:val="0"/>
          <w:numId w:val="9"/>
        </w:numPr>
        <w:adjustRightInd/>
        <w:spacing w:line="240" w:lineRule="auto"/>
        <w:ind w:left="720"/>
        <w:jc w:val="left"/>
        <w:textAlignment w:val="auto"/>
        <w:rPr>
          <w:b/>
          <w:u w:val="single"/>
        </w:rPr>
      </w:pPr>
      <w:r w:rsidRPr="00BA2904">
        <w:rPr>
          <w:bCs/>
          <w:u w:val="single"/>
        </w:rPr>
        <w:t>Antiterrorism Emergency Reserve Fund</w:t>
      </w:r>
      <w:r w:rsidRPr="00BA2904">
        <w:rPr>
          <w:bCs/>
        </w:rPr>
        <w:t xml:space="preserve"> - </w:t>
      </w:r>
      <w:r w:rsidRPr="00BA2904">
        <w:t>The Director of OVC is authorized to set aside up to $50.0 million in the Antiterrorism Emergency Reserve to meet the immediate and longer-term needs of terrorism and mass violence victims by providing:  1) supplemental grants to states for victim compensation; 2) supplemental grants to states for victim assistance; and 3) direct reimbursement and assistance to victims of terrorism occurring abroad.</w:t>
      </w:r>
    </w:p>
    <w:p w:rsidR="006D024B" w:rsidRPr="00B034A8" w:rsidRDefault="006D024B" w:rsidP="006D024B">
      <w:pPr>
        <w:autoSpaceDE w:val="0"/>
        <w:autoSpaceDN w:val="0"/>
        <w:spacing w:line="240" w:lineRule="auto"/>
        <w:ind w:left="720"/>
        <w:jc w:val="left"/>
        <w:rPr>
          <w:lang w:val="en-CA"/>
        </w:rPr>
      </w:pPr>
    </w:p>
    <w:p w:rsidR="006D024B" w:rsidRPr="00B034A8" w:rsidRDefault="006D024B" w:rsidP="006D024B">
      <w:pPr>
        <w:autoSpaceDE w:val="0"/>
        <w:autoSpaceDN w:val="0"/>
        <w:spacing w:line="240" w:lineRule="auto"/>
        <w:ind w:left="720"/>
        <w:jc w:val="left"/>
      </w:pPr>
      <w:r w:rsidRPr="00B15C34">
        <w:t>The Victims of Trafficking and Violence Prevention Act of 2000 (P.L. 106-386),</w:t>
      </w:r>
      <w:r w:rsidRPr="00BA2904">
        <w:t xml:space="preserve"> authorized the establishment of an International Terrorism Victim Expense Reimbursement Program for victims of international terrorism, which includes all U.S. nationals and officers or employees of the U.S. government (including members of the Foreign Service) injured or killed as a result of a terrorist act or mass violence abroad.  Funds for this initiative are provided under the Antiterrorism Emergency Reserve and may be used to reimburse eligible victims for expenses incurred as a result of international terrorism.  In addition, funds may be used to pay claims from victims of past terrorist attacks occurring abroad from 1988 forward.</w:t>
      </w:r>
    </w:p>
    <w:p w:rsidR="006D024B" w:rsidRPr="00B034A8" w:rsidRDefault="006D024B" w:rsidP="006D024B">
      <w:pPr>
        <w:autoSpaceDE w:val="0"/>
        <w:autoSpaceDN w:val="0"/>
        <w:spacing w:line="240" w:lineRule="auto"/>
        <w:ind w:left="720"/>
        <w:jc w:val="left"/>
      </w:pPr>
    </w:p>
    <w:p w:rsidR="00766384" w:rsidRDefault="006D024B">
      <w:pPr>
        <w:spacing w:line="240" w:lineRule="auto"/>
        <w:jc w:val="left"/>
        <w:rPr>
          <w:b/>
          <w:sz w:val="40"/>
          <w:szCs w:val="40"/>
        </w:rPr>
      </w:pPr>
      <w:r w:rsidRPr="00BA2904">
        <w:t xml:space="preserve">For additional information and a complete listing of OJP programs, please visit </w:t>
      </w:r>
      <w:hyperlink r:id="rId66" w:history="1">
        <w:r>
          <w:rPr>
            <w:rStyle w:val="Hyperlink"/>
          </w:rPr>
          <w:t>http://www.ojp.gov</w:t>
        </w:r>
      </w:hyperlink>
      <w:r w:rsidRPr="00BA2904">
        <w:t>.</w:t>
      </w:r>
    </w:p>
    <w:p w:rsidR="00676C67" w:rsidRPr="00B034A8" w:rsidRDefault="00676C67" w:rsidP="00717CEE">
      <w:pPr>
        <w:spacing w:line="240" w:lineRule="auto"/>
        <w:jc w:val="center"/>
        <w:rPr>
          <w:b/>
        </w:rPr>
        <w:sectPr w:rsidR="00676C67" w:rsidRPr="00B034A8" w:rsidSect="00E70276">
          <w:footerReference w:type="default" r:id="rId67"/>
          <w:type w:val="continuous"/>
          <w:pgSz w:w="12240" w:h="15840" w:code="1"/>
          <w:pgMar w:top="1440" w:right="1440" w:bottom="1440" w:left="720" w:header="720" w:footer="720" w:gutter="720"/>
          <w:cols w:space="720"/>
          <w:docGrid w:linePitch="360"/>
        </w:sectPr>
      </w:pPr>
    </w:p>
    <w:p w:rsidR="00272A88" w:rsidRPr="00E406F8" w:rsidRDefault="00E406F8" w:rsidP="00E406F8">
      <w:pPr>
        <w:tabs>
          <w:tab w:val="left" w:pos="360"/>
          <w:tab w:val="left" w:pos="1080"/>
          <w:tab w:val="left" w:pos="3600"/>
          <w:tab w:val="left" w:pos="5580"/>
        </w:tabs>
        <w:ind w:left="360"/>
        <w:rPr>
          <w:b/>
          <w:iCs/>
        </w:rPr>
      </w:pPr>
      <w:r>
        <w:rPr>
          <w:b/>
          <w:iCs/>
        </w:rPr>
        <w:lastRenderedPageBreak/>
        <w:t xml:space="preserve">2. </w:t>
      </w:r>
      <w:r w:rsidR="00393EBC" w:rsidRPr="00E406F8">
        <w:rPr>
          <w:b/>
          <w:iCs/>
        </w:rPr>
        <w:t>Performance and Resource Tables</w:t>
      </w:r>
    </w:p>
    <w:tbl>
      <w:tblPr>
        <w:tblStyle w:val="TableGrid"/>
        <w:tblW w:w="0" w:type="auto"/>
        <w:tblLook w:val="04A0"/>
      </w:tblPr>
      <w:tblGrid>
        <w:gridCol w:w="1372"/>
        <w:gridCol w:w="2276"/>
        <w:gridCol w:w="676"/>
        <w:gridCol w:w="1362"/>
        <w:gridCol w:w="741"/>
        <w:gridCol w:w="805"/>
        <w:gridCol w:w="727"/>
        <w:gridCol w:w="1362"/>
        <w:gridCol w:w="727"/>
        <w:gridCol w:w="896"/>
        <w:gridCol w:w="776"/>
        <w:gridCol w:w="1456"/>
      </w:tblGrid>
      <w:tr w:rsidR="009A6A1F" w:rsidRPr="008B6FCA" w:rsidTr="005A388F">
        <w:tc>
          <w:tcPr>
            <w:tcW w:w="13176" w:type="dxa"/>
            <w:gridSpan w:val="12"/>
          </w:tcPr>
          <w:p w:rsidR="009A6A1F" w:rsidRPr="008B6FCA" w:rsidRDefault="009A6A1F" w:rsidP="004D4066">
            <w:pPr>
              <w:spacing w:line="240" w:lineRule="auto"/>
              <w:jc w:val="center"/>
              <w:rPr>
                <w:b/>
                <w:sz w:val="20"/>
                <w:szCs w:val="20"/>
              </w:rPr>
            </w:pPr>
            <w:r w:rsidRPr="00D31AA4">
              <w:rPr>
                <w:b/>
                <w:sz w:val="20"/>
                <w:szCs w:val="20"/>
              </w:rPr>
              <w:t>PERFORMANCE AND RESOURCES TABLE</w:t>
            </w:r>
          </w:p>
        </w:tc>
      </w:tr>
      <w:tr w:rsidR="009A6A1F" w:rsidRPr="008B6FCA" w:rsidTr="005A388F">
        <w:tc>
          <w:tcPr>
            <w:tcW w:w="13176" w:type="dxa"/>
            <w:gridSpan w:val="12"/>
          </w:tcPr>
          <w:p w:rsidR="009A6A1F" w:rsidRPr="008B6FCA" w:rsidRDefault="009A6A1F" w:rsidP="004D4066">
            <w:pPr>
              <w:spacing w:line="240" w:lineRule="auto"/>
              <w:rPr>
                <w:sz w:val="20"/>
                <w:szCs w:val="20"/>
              </w:rPr>
            </w:pPr>
            <w:r w:rsidRPr="00D31AA4">
              <w:rPr>
                <w:bCs/>
                <w:sz w:val="20"/>
                <w:szCs w:val="20"/>
              </w:rPr>
              <w:t>Appropriation:  Crime Victims Fund</w:t>
            </w:r>
          </w:p>
        </w:tc>
      </w:tr>
      <w:tr w:rsidR="003B0FD6" w:rsidRPr="008B6FCA" w:rsidTr="002A75F3">
        <w:tc>
          <w:tcPr>
            <w:tcW w:w="3648" w:type="dxa"/>
            <w:gridSpan w:val="2"/>
          </w:tcPr>
          <w:p w:rsidR="005A388F" w:rsidRPr="008B6FCA" w:rsidRDefault="005A388F" w:rsidP="004D4066">
            <w:pPr>
              <w:spacing w:line="240" w:lineRule="auto"/>
              <w:rPr>
                <w:sz w:val="20"/>
                <w:szCs w:val="20"/>
              </w:rPr>
            </w:pPr>
            <w:r w:rsidRPr="00D31AA4">
              <w:rPr>
                <w:sz w:val="20"/>
                <w:szCs w:val="20"/>
              </w:rPr>
              <w:t>WORKLOAD/RESOURCES</w:t>
            </w:r>
          </w:p>
        </w:tc>
        <w:tc>
          <w:tcPr>
            <w:tcW w:w="2038" w:type="dxa"/>
            <w:gridSpan w:val="2"/>
            <w:vAlign w:val="center"/>
          </w:tcPr>
          <w:p w:rsidR="005A388F" w:rsidRPr="008B6FCA" w:rsidRDefault="005A388F" w:rsidP="004D4066">
            <w:pPr>
              <w:spacing w:line="240" w:lineRule="auto"/>
              <w:jc w:val="center"/>
              <w:rPr>
                <w:sz w:val="16"/>
                <w:szCs w:val="16"/>
              </w:rPr>
            </w:pPr>
            <w:r w:rsidRPr="00D31AA4">
              <w:rPr>
                <w:sz w:val="16"/>
                <w:szCs w:val="16"/>
              </w:rPr>
              <w:t>Final Target</w:t>
            </w:r>
          </w:p>
        </w:tc>
        <w:tc>
          <w:tcPr>
            <w:tcW w:w="1546" w:type="dxa"/>
            <w:gridSpan w:val="2"/>
            <w:shd w:val="clear" w:color="auto" w:fill="FFFFFF" w:themeFill="background1"/>
            <w:vAlign w:val="center"/>
          </w:tcPr>
          <w:p w:rsidR="005A388F" w:rsidRPr="005A388F" w:rsidRDefault="004F176E" w:rsidP="004D4066">
            <w:pPr>
              <w:spacing w:line="240" w:lineRule="auto"/>
              <w:jc w:val="center"/>
              <w:rPr>
                <w:sz w:val="16"/>
                <w:szCs w:val="16"/>
              </w:rPr>
            </w:pPr>
            <w:r w:rsidRPr="004F176E">
              <w:rPr>
                <w:sz w:val="16"/>
                <w:szCs w:val="16"/>
              </w:rPr>
              <w:t>Actual</w:t>
            </w:r>
          </w:p>
        </w:tc>
        <w:tc>
          <w:tcPr>
            <w:tcW w:w="2089" w:type="dxa"/>
            <w:gridSpan w:val="2"/>
            <w:vAlign w:val="center"/>
          </w:tcPr>
          <w:p w:rsidR="005A388F" w:rsidRPr="008B6FCA" w:rsidRDefault="005A388F" w:rsidP="004D4066">
            <w:pPr>
              <w:spacing w:line="240" w:lineRule="auto"/>
              <w:jc w:val="center"/>
              <w:rPr>
                <w:sz w:val="16"/>
                <w:szCs w:val="16"/>
              </w:rPr>
            </w:pPr>
            <w:r w:rsidRPr="00D31AA4">
              <w:rPr>
                <w:sz w:val="16"/>
                <w:szCs w:val="16"/>
              </w:rPr>
              <w:t>Projected</w:t>
            </w:r>
          </w:p>
        </w:tc>
        <w:tc>
          <w:tcPr>
            <w:tcW w:w="1623" w:type="dxa"/>
            <w:gridSpan w:val="2"/>
            <w:vAlign w:val="center"/>
          </w:tcPr>
          <w:p w:rsidR="005A388F" w:rsidRPr="008B6FCA" w:rsidRDefault="005A388F" w:rsidP="004D4066">
            <w:pPr>
              <w:spacing w:line="240" w:lineRule="auto"/>
              <w:jc w:val="center"/>
              <w:rPr>
                <w:sz w:val="16"/>
                <w:szCs w:val="16"/>
              </w:rPr>
            </w:pPr>
            <w:r w:rsidRPr="00D31AA4">
              <w:rPr>
                <w:sz w:val="16"/>
                <w:szCs w:val="16"/>
              </w:rPr>
              <w:t>Changes</w:t>
            </w:r>
          </w:p>
        </w:tc>
        <w:tc>
          <w:tcPr>
            <w:tcW w:w="2232" w:type="dxa"/>
            <w:gridSpan w:val="2"/>
            <w:vAlign w:val="center"/>
          </w:tcPr>
          <w:p w:rsidR="005A388F" w:rsidRPr="008B6FCA" w:rsidRDefault="005A388F" w:rsidP="004D4066">
            <w:pPr>
              <w:spacing w:line="240" w:lineRule="auto"/>
              <w:jc w:val="center"/>
              <w:rPr>
                <w:sz w:val="16"/>
                <w:szCs w:val="16"/>
              </w:rPr>
            </w:pPr>
            <w:r w:rsidRPr="00D31AA4">
              <w:rPr>
                <w:sz w:val="16"/>
                <w:szCs w:val="16"/>
              </w:rPr>
              <w:t>Requested (Total)</w:t>
            </w:r>
          </w:p>
        </w:tc>
      </w:tr>
      <w:tr w:rsidR="003B0FD6" w:rsidRPr="008B6FCA" w:rsidTr="002A75F3">
        <w:tc>
          <w:tcPr>
            <w:tcW w:w="3648" w:type="dxa"/>
            <w:gridSpan w:val="2"/>
          </w:tcPr>
          <w:p w:rsidR="005A388F" w:rsidRPr="008B6FCA" w:rsidRDefault="005A388F" w:rsidP="004D4066">
            <w:pPr>
              <w:spacing w:line="240" w:lineRule="auto"/>
              <w:rPr>
                <w:sz w:val="20"/>
                <w:szCs w:val="20"/>
              </w:rPr>
            </w:pPr>
          </w:p>
        </w:tc>
        <w:tc>
          <w:tcPr>
            <w:tcW w:w="2038" w:type="dxa"/>
            <w:gridSpan w:val="2"/>
            <w:vAlign w:val="center"/>
          </w:tcPr>
          <w:p w:rsidR="005A388F" w:rsidRPr="00CF146E" w:rsidRDefault="004F176E" w:rsidP="004D4066">
            <w:pPr>
              <w:spacing w:line="240" w:lineRule="auto"/>
              <w:jc w:val="center"/>
              <w:rPr>
                <w:sz w:val="16"/>
                <w:szCs w:val="16"/>
              </w:rPr>
            </w:pPr>
            <w:r w:rsidRPr="004F176E">
              <w:rPr>
                <w:sz w:val="16"/>
                <w:szCs w:val="16"/>
              </w:rPr>
              <w:t>FY 2011</w:t>
            </w:r>
          </w:p>
        </w:tc>
        <w:tc>
          <w:tcPr>
            <w:tcW w:w="1546" w:type="dxa"/>
            <w:gridSpan w:val="2"/>
            <w:shd w:val="clear" w:color="auto" w:fill="FFFFFF" w:themeFill="background1"/>
            <w:vAlign w:val="center"/>
          </w:tcPr>
          <w:p w:rsidR="005A388F" w:rsidRPr="005A388F" w:rsidRDefault="004F176E" w:rsidP="004D4066">
            <w:pPr>
              <w:spacing w:line="240" w:lineRule="auto"/>
              <w:jc w:val="center"/>
              <w:rPr>
                <w:sz w:val="16"/>
                <w:szCs w:val="16"/>
              </w:rPr>
            </w:pPr>
            <w:r w:rsidRPr="004F176E">
              <w:rPr>
                <w:sz w:val="16"/>
                <w:szCs w:val="16"/>
              </w:rPr>
              <w:t>FY 2011</w:t>
            </w:r>
          </w:p>
        </w:tc>
        <w:tc>
          <w:tcPr>
            <w:tcW w:w="2089" w:type="dxa"/>
            <w:gridSpan w:val="2"/>
            <w:vAlign w:val="center"/>
          </w:tcPr>
          <w:p w:rsidR="009341AB" w:rsidRDefault="004F176E">
            <w:pPr>
              <w:spacing w:line="240" w:lineRule="auto"/>
              <w:jc w:val="center"/>
              <w:rPr>
                <w:sz w:val="16"/>
                <w:szCs w:val="16"/>
              </w:rPr>
            </w:pPr>
            <w:r w:rsidRPr="004F176E">
              <w:rPr>
                <w:sz w:val="16"/>
                <w:szCs w:val="16"/>
              </w:rPr>
              <w:t>FY 2012</w:t>
            </w:r>
          </w:p>
        </w:tc>
        <w:tc>
          <w:tcPr>
            <w:tcW w:w="1623" w:type="dxa"/>
            <w:gridSpan w:val="2"/>
            <w:vAlign w:val="center"/>
          </w:tcPr>
          <w:p w:rsidR="005A388F" w:rsidRPr="008B6FCA" w:rsidRDefault="005A388F" w:rsidP="005A388F">
            <w:pPr>
              <w:spacing w:line="240" w:lineRule="auto"/>
              <w:jc w:val="center"/>
              <w:rPr>
                <w:sz w:val="16"/>
                <w:szCs w:val="16"/>
              </w:rPr>
            </w:pPr>
            <w:r w:rsidRPr="00D31AA4">
              <w:rPr>
                <w:sz w:val="16"/>
                <w:szCs w:val="16"/>
              </w:rPr>
              <w:t xml:space="preserve">Current Services Adjustments and FY </w:t>
            </w:r>
            <w:r>
              <w:rPr>
                <w:sz w:val="16"/>
                <w:szCs w:val="16"/>
              </w:rPr>
              <w:t xml:space="preserve">2013 </w:t>
            </w:r>
            <w:r w:rsidRPr="00D31AA4">
              <w:rPr>
                <w:sz w:val="16"/>
                <w:szCs w:val="16"/>
              </w:rPr>
              <w:t>Program Changes</w:t>
            </w:r>
          </w:p>
        </w:tc>
        <w:tc>
          <w:tcPr>
            <w:tcW w:w="2232" w:type="dxa"/>
            <w:gridSpan w:val="2"/>
            <w:vAlign w:val="center"/>
          </w:tcPr>
          <w:p w:rsidR="005A388F" w:rsidRPr="00BA4DFA" w:rsidRDefault="008F3D62" w:rsidP="005A388F">
            <w:pPr>
              <w:spacing w:line="240" w:lineRule="auto"/>
              <w:jc w:val="center"/>
              <w:rPr>
                <w:sz w:val="16"/>
                <w:szCs w:val="16"/>
              </w:rPr>
            </w:pPr>
            <w:r w:rsidRPr="008F3D62">
              <w:rPr>
                <w:sz w:val="16"/>
                <w:szCs w:val="16"/>
              </w:rPr>
              <w:t>FY 2013 Request</w:t>
            </w:r>
          </w:p>
        </w:tc>
      </w:tr>
      <w:tr w:rsidR="003B0FD6" w:rsidRPr="008B6FCA" w:rsidTr="002A75F3">
        <w:tc>
          <w:tcPr>
            <w:tcW w:w="3648" w:type="dxa"/>
            <w:gridSpan w:val="2"/>
          </w:tcPr>
          <w:p w:rsidR="005A388F" w:rsidRPr="008B6FCA" w:rsidRDefault="005A388F" w:rsidP="004D4066">
            <w:pPr>
              <w:spacing w:line="240" w:lineRule="auto"/>
              <w:rPr>
                <w:b/>
                <w:sz w:val="16"/>
                <w:szCs w:val="16"/>
              </w:rPr>
            </w:pPr>
            <w:r w:rsidRPr="00D31AA4">
              <w:rPr>
                <w:b/>
                <w:sz w:val="16"/>
                <w:szCs w:val="16"/>
              </w:rPr>
              <w:t>Workload</w:t>
            </w:r>
          </w:p>
        </w:tc>
        <w:tc>
          <w:tcPr>
            <w:tcW w:w="2038" w:type="dxa"/>
            <w:gridSpan w:val="2"/>
          </w:tcPr>
          <w:p w:rsidR="005A388F" w:rsidRPr="00CF146E" w:rsidRDefault="005A388F" w:rsidP="004D4066">
            <w:pPr>
              <w:spacing w:line="240" w:lineRule="auto"/>
              <w:rPr>
                <w:sz w:val="20"/>
                <w:szCs w:val="20"/>
              </w:rPr>
            </w:pPr>
          </w:p>
        </w:tc>
        <w:tc>
          <w:tcPr>
            <w:tcW w:w="1546" w:type="dxa"/>
            <w:gridSpan w:val="2"/>
            <w:shd w:val="clear" w:color="auto" w:fill="FFFFFF" w:themeFill="background1"/>
          </w:tcPr>
          <w:p w:rsidR="005A388F" w:rsidRPr="005A388F" w:rsidRDefault="005A388F" w:rsidP="004D4066">
            <w:pPr>
              <w:spacing w:line="240" w:lineRule="auto"/>
              <w:rPr>
                <w:sz w:val="20"/>
                <w:szCs w:val="20"/>
              </w:rPr>
            </w:pPr>
          </w:p>
        </w:tc>
        <w:tc>
          <w:tcPr>
            <w:tcW w:w="2089" w:type="dxa"/>
            <w:gridSpan w:val="2"/>
          </w:tcPr>
          <w:p w:rsidR="005A388F" w:rsidRPr="008B6FCA" w:rsidRDefault="005A388F" w:rsidP="004D4066">
            <w:pPr>
              <w:spacing w:line="240" w:lineRule="auto"/>
              <w:rPr>
                <w:sz w:val="20"/>
                <w:szCs w:val="20"/>
              </w:rPr>
            </w:pPr>
          </w:p>
        </w:tc>
        <w:tc>
          <w:tcPr>
            <w:tcW w:w="1623" w:type="dxa"/>
            <w:gridSpan w:val="2"/>
          </w:tcPr>
          <w:p w:rsidR="005A388F" w:rsidRPr="008B6FCA" w:rsidRDefault="005A388F" w:rsidP="004D4066">
            <w:pPr>
              <w:spacing w:line="240" w:lineRule="auto"/>
              <w:rPr>
                <w:sz w:val="20"/>
                <w:szCs w:val="20"/>
              </w:rPr>
            </w:pPr>
          </w:p>
        </w:tc>
        <w:tc>
          <w:tcPr>
            <w:tcW w:w="2232" w:type="dxa"/>
            <w:gridSpan w:val="2"/>
          </w:tcPr>
          <w:p w:rsidR="005A388F" w:rsidRPr="008B6FCA" w:rsidRDefault="005A388F" w:rsidP="004D4066">
            <w:pPr>
              <w:spacing w:line="240" w:lineRule="auto"/>
              <w:rPr>
                <w:sz w:val="20"/>
                <w:szCs w:val="20"/>
              </w:rPr>
            </w:pPr>
          </w:p>
        </w:tc>
      </w:tr>
      <w:tr w:rsidR="003B0FD6" w:rsidRPr="008B6FCA" w:rsidTr="002A75F3">
        <w:tc>
          <w:tcPr>
            <w:tcW w:w="3648" w:type="dxa"/>
            <w:gridSpan w:val="2"/>
          </w:tcPr>
          <w:p w:rsidR="005A388F" w:rsidRPr="008B6FCA" w:rsidRDefault="005A388F" w:rsidP="004D4066">
            <w:pPr>
              <w:spacing w:line="240" w:lineRule="auto"/>
              <w:rPr>
                <w:sz w:val="16"/>
                <w:szCs w:val="16"/>
              </w:rPr>
            </w:pPr>
            <w:r w:rsidRPr="00D31AA4">
              <w:rPr>
                <w:sz w:val="16"/>
                <w:szCs w:val="16"/>
              </w:rPr>
              <w:t>Number of solicitations released on time versus plan</w:t>
            </w:r>
          </w:p>
        </w:tc>
        <w:tc>
          <w:tcPr>
            <w:tcW w:w="2038" w:type="dxa"/>
            <w:gridSpan w:val="2"/>
            <w:vAlign w:val="center"/>
          </w:tcPr>
          <w:p w:rsidR="005A388F" w:rsidRPr="00CF146E" w:rsidRDefault="004F176E" w:rsidP="004D4066">
            <w:pPr>
              <w:spacing w:line="240" w:lineRule="auto"/>
              <w:jc w:val="center"/>
              <w:rPr>
                <w:sz w:val="16"/>
                <w:szCs w:val="16"/>
              </w:rPr>
            </w:pPr>
            <w:r w:rsidRPr="004F176E">
              <w:rPr>
                <w:sz w:val="16"/>
                <w:szCs w:val="16"/>
              </w:rPr>
              <w:t>23</w:t>
            </w:r>
          </w:p>
        </w:tc>
        <w:tc>
          <w:tcPr>
            <w:tcW w:w="1546" w:type="dxa"/>
            <w:gridSpan w:val="2"/>
            <w:shd w:val="clear" w:color="auto" w:fill="FFFFFF" w:themeFill="background1"/>
            <w:vAlign w:val="center"/>
          </w:tcPr>
          <w:p w:rsidR="005A388F" w:rsidRPr="005A388F" w:rsidRDefault="00CB363F" w:rsidP="004D4066">
            <w:pPr>
              <w:spacing w:line="240" w:lineRule="auto"/>
              <w:jc w:val="center"/>
              <w:rPr>
                <w:sz w:val="16"/>
                <w:szCs w:val="16"/>
              </w:rPr>
            </w:pPr>
            <w:r>
              <w:rPr>
                <w:sz w:val="16"/>
                <w:szCs w:val="16"/>
              </w:rPr>
              <w:t>26</w:t>
            </w:r>
          </w:p>
        </w:tc>
        <w:tc>
          <w:tcPr>
            <w:tcW w:w="2089" w:type="dxa"/>
            <w:gridSpan w:val="2"/>
            <w:vAlign w:val="center"/>
          </w:tcPr>
          <w:p w:rsidR="005A388F" w:rsidRPr="008B6FCA" w:rsidRDefault="005A388F" w:rsidP="004D4066">
            <w:pPr>
              <w:spacing w:line="240" w:lineRule="auto"/>
              <w:jc w:val="center"/>
              <w:rPr>
                <w:sz w:val="16"/>
                <w:szCs w:val="16"/>
              </w:rPr>
            </w:pPr>
            <w:r w:rsidRPr="00D31AA4">
              <w:rPr>
                <w:sz w:val="16"/>
                <w:szCs w:val="16"/>
              </w:rPr>
              <w:t>TBD</w:t>
            </w:r>
            <w:r w:rsidRPr="00D31AA4">
              <w:rPr>
                <w:sz w:val="16"/>
                <w:szCs w:val="16"/>
                <w:vertAlign w:val="superscript"/>
              </w:rPr>
              <w:t>1</w:t>
            </w:r>
          </w:p>
        </w:tc>
        <w:tc>
          <w:tcPr>
            <w:tcW w:w="1623" w:type="dxa"/>
            <w:gridSpan w:val="2"/>
            <w:vAlign w:val="center"/>
          </w:tcPr>
          <w:p w:rsidR="005A388F" w:rsidRPr="008B6FCA" w:rsidRDefault="005A388F" w:rsidP="004D4066">
            <w:pPr>
              <w:spacing w:line="240" w:lineRule="auto"/>
              <w:jc w:val="center"/>
              <w:rPr>
                <w:sz w:val="16"/>
                <w:szCs w:val="16"/>
              </w:rPr>
            </w:pPr>
          </w:p>
        </w:tc>
        <w:tc>
          <w:tcPr>
            <w:tcW w:w="2232" w:type="dxa"/>
            <w:gridSpan w:val="2"/>
            <w:vAlign w:val="center"/>
          </w:tcPr>
          <w:p w:rsidR="005A388F" w:rsidRPr="008B6FCA" w:rsidRDefault="005A388F" w:rsidP="004D4066">
            <w:pPr>
              <w:spacing w:line="240" w:lineRule="auto"/>
              <w:jc w:val="center"/>
              <w:rPr>
                <w:sz w:val="16"/>
                <w:szCs w:val="16"/>
              </w:rPr>
            </w:pPr>
          </w:p>
        </w:tc>
      </w:tr>
      <w:tr w:rsidR="003B0FD6" w:rsidRPr="008B6FCA" w:rsidTr="002A75F3">
        <w:tc>
          <w:tcPr>
            <w:tcW w:w="3648" w:type="dxa"/>
            <w:gridSpan w:val="2"/>
          </w:tcPr>
          <w:p w:rsidR="005A388F" w:rsidRPr="008B6FCA" w:rsidRDefault="005A388F" w:rsidP="004D4066">
            <w:pPr>
              <w:spacing w:line="240" w:lineRule="auto"/>
              <w:rPr>
                <w:sz w:val="16"/>
                <w:szCs w:val="16"/>
              </w:rPr>
            </w:pPr>
            <w:r w:rsidRPr="00D31AA4">
              <w:rPr>
                <w:sz w:val="16"/>
                <w:szCs w:val="16"/>
              </w:rPr>
              <w:t>Percent of awards made against plan</w:t>
            </w:r>
          </w:p>
        </w:tc>
        <w:tc>
          <w:tcPr>
            <w:tcW w:w="2038" w:type="dxa"/>
            <w:gridSpan w:val="2"/>
            <w:vAlign w:val="center"/>
          </w:tcPr>
          <w:p w:rsidR="005A388F" w:rsidRPr="00CF146E" w:rsidRDefault="004F176E" w:rsidP="004D4066">
            <w:pPr>
              <w:spacing w:line="240" w:lineRule="auto"/>
              <w:jc w:val="center"/>
              <w:rPr>
                <w:sz w:val="16"/>
                <w:szCs w:val="16"/>
              </w:rPr>
            </w:pPr>
            <w:r w:rsidRPr="004F176E">
              <w:rPr>
                <w:sz w:val="16"/>
                <w:szCs w:val="16"/>
              </w:rPr>
              <w:t>90%</w:t>
            </w:r>
          </w:p>
        </w:tc>
        <w:tc>
          <w:tcPr>
            <w:tcW w:w="1546" w:type="dxa"/>
            <w:gridSpan w:val="2"/>
            <w:shd w:val="clear" w:color="auto" w:fill="FFFFFF" w:themeFill="background1"/>
            <w:vAlign w:val="center"/>
          </w:tcPr>
          <w:p w:rsidR="005A388F" w:rsidRPr="005A388F" w:rsidRDefault="00CB363F" w:rsidP="004D4066">
            <w:pPr>
              <w:spacing w:line="240" w:lineRule="auto"/>
              <w:jc w:val="center"/>
              <w:rPr>
                <w:sz w:val="16"/>
                <w:szCs w:val="16"/>
              </w:rPr>
            </w:pPr>
            <w:r>
              <w:rPr>
                <w:sz w:val="16"/>
                <w:szCs w:val="16"/>
              </w:rPr>
              <w:t>95%</w:t>
            </w:r>
          </w:p>
        </w:tc>
        <w:tc>
          <w:tcPr>
            <w:tcW w:w="2089" w:type="dxa"/>
            <w:gridSpan w:val="2"/>
            <w:vAlign w:val="center"/>
          </w:tcPr>
          <w:p w:rsidR="005A388F" w:rsidRPr="008B6FCA" w:rsidRDefault="005A388F" w:rsidP="004D4066">
            <w:pPr>
              <w:spacing w:line="240" w:lineRule="auto"/>
              <w:jc w:val="center"/>
              <w:rPr>
                <w:sz w:val="16"/>
                <w:szCs w:val="16"/>
              </w:rPr>
            </w:pPr>
            <w:r w:rsidRPr="00D31AA4">
              <w:rPr>
                <w:sz w:val="16"/>
                <w:szCs w:val="16"/>
              </w:rPr>
              <w:t>90%</w:t>
            </w:r>
          </w:p>
        </w:tc>
        <w:tc>
          <w:tcPr>
            <w:tcW w:w="1623" w:type="dxa"/>
            <w:gridSpan w:val="2"/>
            <w:vAlign w:val="center"/>
          </w:tcPr>
          <w:p w:rsidR="005A388F" w:rsidRPr="008B6FCA" w:rsidRDefault="005A388F" w:rsidP="004D4066">
            <w:pPr>
              <w:spacing w:line="240" w:lineRule="auto"/>
              <w:jc w:val="center"/>
              <w:rPr>
                <w:sz w:val="16"/>
                <w:szCs w:val="16"/>
              </w:rPr>
            </w:pPr>
          </w:p>
        </w:tc>
        <w:tc>
          <w:tcPr>
            <w:tcW w:w="2232" w:type="dxa"/>
            <w:gridSpan w:val="2"/>
            <w:vAlign w:val="center"/>
          </w:tcPr>
          <w:p w:rsidR="005A388F" w:rsidRPr="008B6FCA" w:rsidRDefault="005A388F" w:rsidP="004D4066">
            <w:pPr>
              <w:spacing w:line="240" w:lineRule="auto"/>
              <w:jc w:val="center"/>
              <w:rPr>
                <w:sz w:val="16"/>
                <w:szCs w:val="16"/>
              </w:rPr>
            </w:pPr>
          </w:p>
        </w:tc>
      </w:tr>
      <w:tr w:rsidR="002A75F3" w:rsidRPr="008B6FCA" w:rsidTr="002A75F3">
        <w:tc>
          <w:tcPr>
            <w:tcW w:w="3648" w:type="dxa"/>
            <w:gridSpan w:val="2"/>
          </w:tcPr>
          <w:p w:rsidR="002A75F3" w:rsidRPr="008B6FCA" w:rsidRDefault="002A75F3" w:rsidP="004D4066">
            <w:pPr>
              <w:spacing w:line="240" w:lineRule="auto"/>
              <w:rPr>
                <w:sz w:val="16"/>
                <w:szCs w:val="16"/>
              </w:rPr>
            </w:pPr>
            <w:r w:rsidRPr="00D31AA4">
              <w:rPr>
                <w:sz w:val="16"/>
                <w:szCs w:val="16"/>
              </w:rPr>
              <w:t>Total Dollars Obligated</w:t>
            </w:r>
          </w:p>
        </w:tc>
        <w:tc>
          <w:tcPr>
            <w:tcW w:w="2038" w:type="dxa"/>
            <w:gridSpan w:val="2"/>
            <w:vAlign w:val="center"/>
          </w:tcPr>
          <w:p w:rsidR="002A75F3" w:rsidRPr="00CF146E" w:rsidRDefault="002A75F3" w:rsidP="00CA0668">
            <w:pPr>
              <w:spacing w:line="240" w:lineRule="auto"/>
              <w:jc w:val="center"/>
              <w:rPr>
                <w:sz w:val="16"/>
                <w:szCs w:val="16"/>
              </w:rPr>
            </w:pPr>
            <w:r w:rsidRPr="004F176E">
              <w:rPr>
                <w:sz w:val="16"/>
                <w:szCs w:val="16"/>
              </w:rPr>
              <w:t>$</w:t>
            </w:r>
            <w:r>
              <w:rPr>
                <w:sz w:val="16"/>
                <w:szCs w:val="16"/>
              </w:rPr>
              <w:t>705,000</w:t>
            </w:r>
          </w:p>
        </w:tc>
        <w:tc>
          <w:tcPr>
            <w:tcW w:w="1546" w:type="dxa"/>
            <w:gridSpan w:val="2"/>
            <w:shd w:val="clear" w:color="auto" w:fill="FFFFFF" w:themeFill="background1"/>
            <w:vAlign w:val="center"/>
          </w:tcPr>
          <w:p w:rsidR="002A75F3" w:rsidRDefault="002A75F3">
            <w:pPr>
              <w:spacing w:line="240" w:lineRule="auto"/>
              <w:jc w:val="center"/>
              <w:rPr>
                <w:sz w:val="16"/>
                <w:szCs w:val="16"/>
              </w:rPr>
            </w:pPr>
            <w:r>
              <w:rPr>
                <w:sz w:val="16"/>
                <w:szCs w:val="16"/>
              </w:rPr>
              <w:t>$692,205</w:t>
            </w:r>
          </w:p>
        </w:tc>
        <w:tc>
          <w:tcPr>
            <w:tcW w:w="2089" w:type="dxa"/>
            <w:gridSpan w:val="2"/>
            <w:vAlign w:val="center"/>
          </w:tcPr>
          <w:p w:rsidR="002A75F3" w:rsidRPr="005A388F" w:rsidRDefault="002A75F3" w:rsidP="00637F6F">
            <w:pPr>
              <w:spacing w:line="240" w:lineRule="auto"/>
              <w:jc w:val="center"/>
              <w:rPr>
                <w:sz w:val="16"/>
                <w:szCs w:val="16"/>
              </w:rPr>
            </w:pPr>
            <w:r w:rsidRPr="004F176E">
              <w:rPr>
                <w:color w:val="000000"/>
                <w:sz w:val="16"/>
                <w:szCs w:val="16"/>
              </w:rPr>
              <w:t>$</w:t>
            </w:r>
            <w:r>
              <w:rPr>
                <w:color w:val="000000"/>
                <w:sz w:val="16"/>
                <w:szCs w:val="16"/>
              </w:rPr>
              <w:t>705,000</w:t>
            </w:r>
          </w:p>
        </w:tc>
        <w:tc>
          <w:tcPr>
            <w:tcW w:w="1623" w:type="dxa"/>
            <w:gridSpan w:val="2"/>
            <w:vAlign w:val="center"/>
          </w:tcPr>
          <w:p w:rsidR="0002007C" w:rsidRDefault="002A75F3">
            <w:pPr>
              <w:spacing w:line="240" w:lineRule="auto"/>
              <w:jc w:val="center"/>
              <w:rPr>
                <w:color w:val="C00000"/>
                <w:sz w:val="16"/>
                <w:szCs w:val="16"/>
              </w:rPr>
            </w:pPr>
            <w:r>
              <w:rPr>
                <w:color w:val="C00000"/>
                <w:sz w:val="16"/>
                <w:szCs w:val="16"/>
              </w:rPr>
              <w:t>$0</w:t>
            </w:r>
          </w:p>
        </w:tc>
        <w:tc>
          <w:tcPr>
            <w:tcW w:w="2232" w:type="dxa"/>
            <w:gridSpan w:val="2"/>
            <w:vAlign w:val="center"/>
          </w:tcPr>
          <w:p w:rsidR="002A75F3" w:rsidRDefault="002A75F3">
            <w:pPr>
              <w:spacing w:line="240" w:lineRule="auto"/>
              <w:jc w:val="center"/>
              <w:rPr>
                <w:bCs/>
                <w:sz w:val="16"/>
                <w:szCs w:val="16"/>
              </w:rPr>
            </w:pPr>
            <w:r w:rsidRPr="004F176E">
              <w:rPr>
                <w:color w:val="000000"/>
                <w:sz w:val="16"/>
                <w:szCs w:val="16"/>
              </w:rPr>
              <w:t>$</w:t>
            </w:r>
            <w:r>
              <w:rPr>
                <w:color w:val="000000"/>
                <w:sz w:val="16"/>
                <w:szCs w:val="16"/>
              </w:rPr>
              <w:t>705,000</w:t>
            </w:r>
          </w:p>
        </w:tc>
      </w:tr>
      <w:tr w:rsidR="002A75F3" w:rsidRPr="008B6FCA" w:rsidTr="002A75F3">
        <w:tc>
          <w:tcPr>
            <w:tcW w:w="3648" w:type="dxa"/>
            <w:gridSpan w:val="2"/>
          </w:tcPr>
          <w:p w:rsidR="002A75F3" w:rsidRPr="008B6FCA" w:rsidRDefault="002A75F3" w:rsidP="004D4066">
            <w:pPr>
              <w:spacing w:line="240" w:lineRule="auto"/>
              <w:rPr>
                <w:sz w:val="16"/>
                <w:szCs w:val="16"/>
              </w:rPr>
            </w:pPr>
            <w:r w:rsidRPr="00D31AA4">
              <w:rPr>
                <w:sz w:val="16"/>
                <w:szCs w:val="16"/>
              </w:rPr>
              <w:tab/>
              <w:t>-Grants</w:t>
            </w:r>
          </w:p>
        </w:tc>
        <w:tc>
          <w:tcPr>
            <w:tcW w:w="2038" w:type="dxa"/>
            <w:gridSpan w:val="2"/>
            <w:vAlign w:val="center"/>
          </w:tcPr>
          <w:p w:rsidR="002A75F3" w:rsidRPr="00CF146E" w:rsidRDefault="002A75F3" w:rsidP="00CA0668">
            <w:pPr>
              <w:spacing w:line="240" w:lineRule="auto"/>
              <w:jc w:val="center"/>
              <w:rPr>
                <w:sz w:val="16"/>
                <w:szCs w:val="16"/>
              </w:rPr>
            </w:pPr>
            <w:r w:rsidRPr="004F176E">
              <w:rPr>
                <w:sz w:val="16"/>
                <w:szCs w:val="16"/>
              </w:rPr>
              <w:t>$</w:t>
            </w:r>
            <w:r>
              <w:rPr>
                <w:sz w:val="16"/>
                <w:szCs w:val="16"/>
              </w:rPr>
              <w:t>641,550</w:t>
            </w:r>
          </w:p>
        </w:tc>
        <w:tc>
          <w:tcPr>
            <w:tcW w:w="1546" w:type="dxa"/>
            <w:gridSpan w:val="2"/>
            <w:shd w:val="clear" w:color="auto" w:fill="FFFFFF" w:themeFill="background1"/>
            <w:vAlign w:val="center"/>
          </w:tcPr>
          <w:p w:rsidR="002A75F3" w:rsidRPr="005A388F" w:rsidRDefault="002A75F3" w:rsidP="004D4066">
            <w:pPr>
              <w:spacing w:line="240" w:lineRule="auto"/>
              <w:jc w:val="center"/>
              <w:rPr>
                <w:sz w:val="16"/>
                <w:szCs w:val="16"/>
              </w:rPr>
            </w:pPr>
            <w:r>
              <w:rPr>
                <w:sz w:val="16"/>
                <w:szCs w:val="16"/>
              </w:rPr>
              <w:t>$629,805</w:t>
            </w:r>
          </w:p>
        </w:tc>
        <w:tc>
          <w:tcPr>
            <w:tcW w:w="2089" w:type="dxa"/>
            <w:gridSpan w:val="2"/>
            <w:vAlign w:val="center"/>
          </w:tcPr>
          <w:p w:rsidR="002A75F3" w:rsidRDefault="002A75F3">
            <w:pPr>
              <w:spacing w:line="240" w:lineRule="auto"/>
              <w:jc w:val="center"/>
              <w:rPr>
                <w:sz w:val="16"/>
                <w:szCs w:val="16"/>
              </w:rPr>
            </w:pPr>
            <w:r w:rsidRPr="004F176E">
              <w:rPr>
                <w:color w:val="000000"/>
                <w:sz w:val="16"/>
                <w:szCs w:val="16"/>
              </w:rPr>
              <w:t>$</w:t>
            </w:r>
            <w:r>
              <w:rPr>
                <w:color w:val="000000"/>
                <w:sz w:val="16"/>
                <w:szCs w:val="16"/>
              </w:rPr>
              <w:t>641,447</w:t>
            </w:r>
          </w:p>
        </w:tc>
        <w:tc>
          <w:tcPr>
            <w:tcW w:w="1623" w:type="dxa"/>
            <w:gridSpan w:val="2"/>
            <w:vAlign w:val="center"/>
          </w:tcPr>
          <w:p w:rsidR="0002007C" w:rsidRDefault="002A75F3">
            <w:pPr>
              <w:spacing w:line="240" w:lineRule="auto"/>
              <w:jc w:val="center"/>
              <w:rPr>
                <w:color w:val="C00000"/>
                <w:sz w:val="16"/>
                <w:szCs w:val="16"/>
              </w:rPr>
            </w:pPr>
            <w:r>
              <w:rPr>
                <w:color w:val="C00000"/>
                <w:sz w:val="16"/>
                <w:szCs w:val="16"/>
              </w:rPr>
              <w:t>$0</w:t>
            </w:r>
          </w:p>
        </w:tc>
        <w:tc>
          <w:tcPr>
            <w:tcW w:w="2232" w:type="dxa"/>
            <w:gridSpan w:val="2"/>
            <w:vAlign w:val="center"/>
          </w:tcPr>
          <w:p w:rsidR="002A75F3" w:rsidRDefault="002A75F3">
            <w:pPr>
              <w:spacing w:line="240" w:lineRule="auto"/>
              <w:jc w:val="center"/>
              <w:rPr>
                <w:sz w:val="16"/>
                <w:szCs w:val="16"/>
              </w:rPr>
            </w:pPr>
            <w:r w:rsidRPr="004F176E">
              <w:rPr>
                <w:color w:val="000000"/>
                <w:sz w:val="16"/>
                <w:szCs w:val="16"/>
              </w:rPr>
              <w:t>$</w:t>
            </w:r>
            <w:r>
              <w:rPr>
                <w:color w:val="000000"/>
                <w:sz w:val="16"/>
                <w:szCs w:val="16"/>
              </w:rPr>
              <w:t>641,447</w:t>
            </w:r>
          </w:p>
        </w:tc>
      </w:tr>
      <w:tr w:rsidR="002A75F3" w:rsidRPr="008B6FCA" w:rsidTr="002A75F3">
        <w:tc>
          <w:tcPr>
            <w:tcW w:w="3648" w:type="dxa"/>
            <w:gridSpan w:val="2"/>
          </w:tcPr>
          <w:p w:rsidR="002A75F3" w:rsidRPr="008B6FCA" w:rsidRDefault="002A75F3" w:rsidP="004D4066">
            <w:pPr>
              <w:spacing w:line="240" w:lineRule="auto"/>
              <w:rPr>
                <w:sz w:val="16"/>
                <w:szCs w:val="16"/>
              </w:rPr>
            </w:pPr>
            <w:r w:rsidRPr="00D31AA4">
              <w:rPr>
                <w:sz w:val="16"/>
                <w:szCs w:val="16"/>
              </w:rPr>
              <w:tab/>
              <w:t>-Non-Grants</w:t>
            </w:r>
          </w:p>
        </w:tc>
        <w:tc>
          <w:tcPr>
            <w:tcW w:w="2038" w:type="dxa"/>
            <w:gridSpan w:val="2"/>
            <w:vAlign w:val="center"/>
          </w:tcPr>
          <w:p w:rsidR="002A75F3" w:rsidRPr="00CF146E" w:rsidRDefault="002A75F3" w:rsidP="00CA0668">
            <w:pPr>
              <w:spacing w:line="240" w:lineRule="auto"/>
              <w:jc w:val="center"/>
              <w:rPr>
                <w:sz w:val="16"/>
                <w:szCs w:val="16"/>
              </w:rPr>
            </w:pPr>
            <w:r w:rsidRPr="004F176E">
              <w:rPr>
                <w:sz w:val="16"/>
                <w:szCs w:val="16"/>
              </w:rPr>
              <w:t>$</w:t>
            </w:r>
            <w:r>
              <w:rPr>
                <w:sz w:val="16"/>
                <w:szCs w:val="16"/>
              </w:rPr>
              <w:t>63,450</w:t>
            </w:r>
          </w:p>
        </w:tc>
        <w:tc>
          <w:tcPr>
            <w:tcW w:w="1546" w:type="dxa"/>
            <w:gridSpan w:val="2"/>
            <w:shd w:val="clear" w:color="auto" w:fill="FFFFFF" w:themeFill="background1"/>
            <w:vAlign w:val="center"/>
          </w:tcPr>
          <w:p w:rsidR="002A75F3" w:rsidRPr="005A388F" w:rsidRDefault="002A75F3" w:rsidP="004D4066">
            <w:pPr>
              <w:spacing w:line="240" w:lineRule="auto"/>
              <w:jc w:val="center"/>
              <w:rPr>
                <w:sz w:val="16"/>
                <w:szCs w:val="16"/>
              </w:rPr>
            </w:pPr>
            <w:r>
              <w:rPr>
                <w:sz w:val="16"/>
                <w:szCs w:val="16"/>
              </w:rPr>
              <w:t>$62,400</w:t>
            </w:r>
          </w:p>
        </w:tc>
        <w:tc>
          <w:tcPr>
            <w:tcW w:w="2089" w:type="dxa"/>
            <w:gridSpan w:val="2"/>
            <w:vAlign w:val="center"/>
          </w:tcPr>
          <w:p w:rsidR="002A75F3" w:rsidRPr="005A388F" w:rsidRDefault="002A75F3" w:rsidP="00637F6F">
            <w:pPr>
              <w:spacing w:line="240" w:lineRule="auto"/>
              <w:jc w:val="center"/>
              <w:rPr>
                <w:sz w:val="16"/>
                <w:szCs w:val="16"/>
              </w:rPr>
            </w:pPr>
            <w:r w:rsidRPr="004F176E">
              <w:rPr>
                <w:color w:val="000000"/>
                <w:sz w:val="16"/>
                <w:szCs w:val="16"/>
              </w:rPr>
              <w:t>$</w:t>
            </w:r>
            <w:r>
              <w:rPr>
                <w:color w:val="000000"/>
                <w:sz w:val="16"/>
                <w:szCs w:val="16"/>
              </w:rPr>
              <w:t>63,553</w:t>
            </w:r>
          </w:p>
        </w:tc>
        <w:tc>
          <w:tcPr>
            <w:tcW w:w="1623" w:type="dxa"/>
            <w:gridSpan w:val="2"/>
            <w:vAlign w:val="center"/>
          </w:tcPr>
          <w:p w:rsidR="0002007C" w:rsidRDefault="002A75F3">
            <w:pPr>
              <w:spacing w:line="240" w:lineRule="auto"/>
              <w:jc w:val="center"/>
              <w:rPr>
                <w:color w:val="C00000"/>
                <w:sz w:val="16"/>
                <w:szCs w:val="16"/>
              </w:rPr>
            </w:pPr>
            <w:r>
              <w:rPr>
                <w:color w:val="C00000"/>
                <w:sz w:val="16"/>
                <w:szCs w:val="16"/>
              </w:rPr>
              <w:t>$0</w:t>
            </w:r>
          </w:p>
        </w:tc>
        <w:tc>
          <w:tcPr>
            <w:tcW w:w="2232" w:type="dxa"/>
            <w:gridSpan w:val="2"/>
            <w:vAlign w:val="center"/>
          </w:tcPr>
          <w:p w:rsidR="002A75F3" w:rsidRPr="007C0A8A" w:rsidRDefault="002A75F3" w:rsidP="00447D92">
            <w:pPr>
              <w:spacing w:line="240" w:lineRule="auto"/>
              <w:jc w:val="center"/>
              <w:rPr>
                <w:sz w:val="16"/>
                <w:szCs w:val="16"/>
              </w:rPr>
            </w:pPr>
            <w:r w:rsidRPr="004F176E">
              <w:rPr>
                <w:color w:val="000000"/>
                <w:sz w:val="16"/>
                <w:szCs w:val="16"/>
              </w:rPr>
              <w:t>$</w:t>
            </w:r>
            <w:r>
              <w:rPr>
                <w:color w:val="000000"/>
                <w:sz w:val="16"/>
                <w:szCs w:val="16"/>
              </w:rPr>
              <w:t>63,553</w:t>
            </w:r>
          </w:p>
        </w:tc>
      </w:tr>
      <w:tr w:rsidR="003B0FD6" w:rsidRPr="008B6FCA" w:rsidTr="002A75F3">
        <w:tc>
          <w:tcPr>
            <w:tcW w:w="3648" w:type="dxa"/>
            <w:gridSpan w:val="2"/>
          </w:tcPr>
          <w:p w:rsidR="00D77B69" w:rsidRPr="008B6FCA" w:rsidRDefault="00D77B69" w:rsidP="004D4066">
            <w:pPr>
              <w:spacing w:line="240" w:lineRule="auto"/>
              <w:rPr>
                <w:sz w:val="16"/>
                <w:szCs w:val="16"/>
              </w:rPr>
            </w:pPr>
            <w:r w:rsidRPr="00D31AA4">
              <w:rPr>
                <w:sz w:val="16"/>
                <w:szCs w:val="16"/>
              </w:rPr>
              <w:t>Percent of Dollars Obligated to Funds Available in the FY</w:t>
            </w:r>
          </w:p>
        </w:tc>
        <w:tc>
          <w:tcPr>
            <w:tcW w:w="2038" w:type="dxa"/>
            <w:gridSpan w:val="2"/>
            <w:vAlign w:val="center"/>
          </w:tcPr>
          <w:p w:rsidR="00D77B69" w:rsidRPr="00CF146E" w:rsidRDefault="00D77B69" w:rsidP="004D4066">
            <w:pPr>
              <w:spacing w:line="240" w:lineRule="auto"/>
              <w:jc w:val="center"/>
              <w:rPr>
                <w:sz w:val="16"/>
                <w:szCs w:val="16"/>
              </w:rPr>
            </w:pPr>
          </w:p>
        </w:tc>
        <w:tc>
          <w:tcPr>
            <w:tcW w:w="1546" w:type="dxa"/>
            <w:gridSpan w:val="2"/>
            <w:shd w:val="clear" w:color="auto" w:fill="FFFFFF" w:themeFill="background1"/>
            <w:vAlign w:val="center"/>
          </w:tcPr>
          <w:p w:rsidR="00D77B69" w:rsidRPr="005A388F" w:rsidRDefault="00D77B69" w:rsidP="004D4066">
            <w:pPr>
              <w:spacing w:line="240" w:lineRule="auto"/>
              <w:jc w:val="center"/>
              <w:rPr>
                <w:sz w:val="16"/>
                <w:szCs w:val="16"/>
              </w:rPr>
            </w:pPr>
          </w:p>
        </w:tc>
        <w:tc>
          <w:tcPr>
            <w:tcW w:w="2089" w:type="dxa"/>
            <w:gridSpan w:val="2"/>
            <w:vAlign w:val="center"/>
          </w:tcPr>
          <w:p w:rsidR="00D77B69" w:rsidRPr="005A388F" w:rsidRDefault="00D77B69" w:rsidP="004D4066">
            <w:pPr>
              <w:spacing w:line="240" w:lineRule="auto"/>
              <w:jc w:val="center"/>
              <w:rPr>
                <w:sz w:val="16"/>
                <w:szCs w:val="16"/>
              </w:rPr>
            </w:pPr>
          </w:p>
        </w:tc>
        <w:tc>
          <w:tcPr>
            <w:tcW w:w="1623" w:type="dxa"/>
            <w:gridSpan w:val="2"/>
            <w:vAlign w:val="center"/>
          </w:tcPr>
          <w:p w:rsidR="00D77B69" w:rsidRPr="008B6FCA" w:rsidRDefault="00D77B69" w:rsidP="004D4066">
            <w:pPr>
              <w:spacing w:line="240" w:lineRule="auto"/>
              <w:jc w:val="center"/>
              <w:rPr>
                <w:sz w:val="16"/>
                <w:szCs w:val="16"/>
              </w:rPr>
            </w:pPr>
          </w:p>
        </w:tc>
        <w:tc>
          <w:tcPr>
            <w:tcW w:w="2232" w:type="dxa"/>
            <w:gridSpan w:val="2"/>
            <w:vAlign w:val="center"/>
          </w:tcPr>
          <w:p w:rsidR="00D77B69" w:rsidRPr="008B6FCA" w:rsidRDefault="00D77B69" w:rsidP="004D4066">
            <w:pPr>
              <w:spacing w:line="240" w:lineRule="auto"/>
              <w:jc w:val="center"/>
              <w:rPr>
                <w:sz w:val="16"/>
                <w:szCs w:val="16"/>
              </w:rPr>
            </w:pPr>
          </w:p>
        </w:tc>
      </w:tr>
      <w:tr w:rsidR="003B0FD6" w:rsidRPr="008B6FCA" w:rsidTr="002A75F3">
        <w:tc>
          <w:tcPr>
            <w:tcW w:w="3648" w:type="dxa"/>
            <w:gridSpan w:val="2"/>
          </w:tcPr>
          <w:p w:rsidR="003B0FD6" w:rsidRPr="008B6FCA" w:rsidRDefault="003B0FD6" w:rsidP="004D4066">
            <w:pPr>
              <w:spacing w:line="240" w:lineRule="auto"/>
              <w:rPr>
                <w:sz w:val="16"/>
                <w:szCs w:val="16"/>
              </w:rPr>
            </w:pPr>
            <w:r w:rsidRPr="00D31AA4">
              <w:rPr>
                <w:sz w:val="16"/>
                <w:szCs w:val="16"/>
              </w:rPr>
              <w:tab/>
              <w:t>-Grants</w:t>
            </w:r>
          </w:p>
        </w:tc>
        <w:tc>
          <w:tcPr>
            <w:tcW w:w="2038" w:type="dxa"/>
            <w:gridSpan w:val="2"/>
            <w:vAlign w:val="bottom"/>
          </w:tcPr>
          <w:p w:rsidR="003B0FD6" w:rsidRPr="00CF146E" w:rsidRDefault="003B0FD6" w:rsidP="004D4066">
            <w:pPr>
              <w:spacing w:line="240" w:lineRule="auto"/>
              <w:jc w:val="center"/>
              <w:rPr>
                <w:sz w:val="16"/>
                <w:szCs w:val="16"/>
              </w:rPr>
            </w:pPr>
            <w:r>
              <w:rPr>
                <w:sz w:val="16"/>
                <w:szCs w:val="16"/>
              </w:rPr>
              <w:t>91</w:t>
            </w:r>
            <w:r w:rsidRPr="004F176E">
              <w:rPr>
                <w:sz w:val="16"/>
                <w:szCs w:val="16"/>
              </w:rPr>
              <w:t>%</w:t>
            </w:r>
          </w:p>
        </w:tc>
        <w:tc>
          <w:tcPr>
            <w:tcW w:w="1546" w:type="dxa"/>
            <w:gridSpan w:val="2"/>
            <w:shd w:val="clear" w:color="auto" w:fill="FFFFFF" w:themeFill="background1"/>
            <w:vAlign w:val="center"/>
          </w:tcPr>
          <w:p w:rsidR="00510B22" w:rsidRDefault="003B0FD6">
            <w:pPr>
              <w:spacing w:line="240" w:lineRule="auto"/>
              <w:jc w:val="center"/>
              <w:rPr>
                <w:rFonts w:ascii="Arial" w:hAnsi="Arial"/>
                <w:b/>
                <w:sz w:val="16"/>
                <w:szCs w:val="16"/>
              </w:rPr>
            </w:pPr>
            <w:r>
              <w:rPr>
                <w:sz w:val="16"/>
                <w:szCs w:val="16"/>
              </w:rPr>
              <w:t>91%</w:t>
            </w:r>
          </w:p>
        </w:tc>
        <w:tc>
          <w:tcPr>
            <w:tcW w:w="2089" w:type="dxa"/>
            <w:gridSpan w:val="2"/>
            <w:vAlign w:val="bottom"/>
          </w:tcPr>
          <w:p w:rsidR="003B0FD6" w:rsidRPr="005A388F" w:rsidRDefault="003B0FD6" w:rsidP="004D4066">
            <w:pPr>
              <w:spacing w:line="240" w:lineRule="auto"/>
              <w:jc w:val="center"/>
              <w:rPr>
                <w:sz w:val="16"/>
                <w:szCs w:val="16"/>
              </w:rPr>
            </w:pPr>
            <w:r w:rsidRPr="004F176E">
              <w:rPr>
                <w:sz w:val="16"/>
                <w:szCs w:val="16"/>
              </w:rPr>
              <w:t>91%</w:t>
            </w:r>
          </w:p>
        </w:tc>
        <w:tc>
          <w:tcPr>
            <w:tcW w:w="1623" w:type="dxa"/>
            <w:gridSpan w:val="2"/>
            <w:vAlign w:val="bottom"/>
          </w:tcPr>
          <w:p w:rsidR="003B0FD6" w:rsidRPr="008B6FCA" w:rsidRDefault="003B0FD6" w:rsidP="004D4066">
            <w:pPr>
              <w:spacing w:line="240" w:lineRule="auto"/>
              <w:jc w:val="center"/>
              <w:rPr>
                <w:sz w:val="16"/>
                <w:szCs w:val="16"/>
              </w:rPr>
            </w:pPr>
          </w:p>
        </w:tc>
        <w:tc>
          <w:tcPr>
            <w:tcW w:w="2232" w:type="dxa"/>
            <w:gridSpan w:val="2"/>
            <w:vAlign w:val="bottom"/>
          </w:tcPr>
          <w:p w:rsidR="003B0FD6" w:rsidRPr="008B6FCA" w:rsidRDefault="003B0FD6" w:rsidP="004D4066">
            <w:pPr>
              <w:spacing w:line="240" w:lineRule="auto"/>
              <w:jc w:val="center"/>
              <w:rPr>
                <w:sz w:val="16"/>
                <w:szCs w:val="16"/>
              </w:rPr>
            </w:pPr>
            <w:r w:rsidRPr="004F176E">
              <w:rPr>
                <w:sz w:val="16"/>
                <w:szCs w:val="16"/>
              </w:rPr>
              <w:t>91%</w:t>
            </w:r>
          </w:p>
        </w:tc>
      </w:tr>
      <w:tr w:rsidR="003B0FD6" w:rsidRPr="008B6FCA" w:rsidTr="002A75F3">
        <w:tc>
          <w:tcPr>
            <w:tcW w:w="3648" w:type="dxa"/>
            <w:gridSpan w:val="2"/>
          </w:tcPr>
          <w:p w:rsidR="003B0FD6" w:rsidRPr="005A388F" w:rsidRDefault="003B0FD6" w:rsidP="004D4066">
            <w:pPr>
              <w:spacing w:line="240" w:lineRule="auto"/>
              <w:rPr>
                <w:sz w:val="16"/>
                <w:szCs w:val="16"/>
              </w:rPr>
            </w:pPr>
            <w:r w:rsidRPr="004F176E">
              <w:rPr>
                <w:sz w:val="16"/>
                <w:szCs w:val="16"/>
              </w:rPr>
              <w:tab/>
              <w:t>-Non-Grants</w:t>
            </w:r>
          </w:p>
        </w:tc>
        <w:tc>
          <w:tcPr>
            <w:tcW w:w="2038" w:type="dxa"/>
            <w:gridSpan w:val="2"/>
            <w:vAlign w:val="bottom"/>
          </w:tcPr>
          <w:p w:rsidR="003B0FD6" w:rsidRPr="00CF146E" w:rsidRDefault="003B0FD6" w:rsidP="004D4066">
            <w:pPr>
              <w:spacing w:line="240" w:lineRule="auto"/>
              <w:jc w:val="center"/>
              <w:rPr>
                <w:sz w:val="16"/>
                <w:szCs w:val="16"/>
              </w:rPr>
            </w:pPr>
            <w:r>
              <w:rPr>
                <w:sz w:val="16"/>
                <w:szCs w:val="16"/>
              </w:rPr>
              <w:t>9</w:t>
            </w:r>
            <w:r w:rsidRPr="004F176E">
              <w:rPr>
                <w:sz w:val="16"/>
                <w:szCs w:val="16"/>
              </w:rPr>
              <w:t>%</w:t>
            </w:r>
          </w:p>
        </w:tc>
        <w:tc>
          <w:tcPr>
            <w:tcW w:w="1546" w:type="dxa"/>
            <w:gridSpan w:val="2"/>
            <w:shd w:val="clear" w:color="auto" w:fill="FFFFFF" w:themeFill="background1"/>
            <w:vAlign w:val="center"/>
          </w:tcPr>
          <w:p w:rsidR="007E36FA" w:rsidRDefault="003B0FD6">
            <w:pPr>
              <w:spacing w:line="240" w:lineRule="auto"/>
              <w:jc w:val="center"/>
              <w:rPr>
                <w:sz w:val="16"/>
                <w:szCs w:val="16"/>
              </w:rPr>
            </w:pPr>
            <w:r>
              <w:rPr>
                <w:sz w:val="16"/>
                <w:szCs w:val="16"/>
              </w:rPr>
              <w:t>9%</w:t>
            </w:r>
          </w:p>
        </w:tc>
        <w:tc>
          <w:tcPr>
            <w:tcW w:w="2089" w:type="dxa"/>
            <w:gridSpan w:val="2"/>
            <w:vAlign w:val="bottom"/>
          </w:tcPr>
          <w:p w:rsidR="003B0FD6" w:rsidRPr="005A388F" w:rsidRDefault="003B0FD6" w:rsidP="004D4066">
            <w:pPr>
              <w:spacing w:line="240" w:lineRule="auto"/>
              <w:jc w:val="center"/>
              <w:rPr>
                <w:sz w:val="16"/>
                <w:szCs w:val="16"/>
              </w:rPr>
            </w:pPr>
            <w:r w:rsidRPr="004F176E">
              <w:rPr>
                <w:sz w:val="16"/>
                <w:szCs w:val="16"/>
              </w:rPr>
              <w:t>9%</w:t>
            </w:r>
          </w:p>
        </w:tc>
        <w:tc>
          <w:tcPr>
            <w:tcW w:w="1623" w:type="dxa"/>
            <w:gridSpan w:val="2"/>
            <w:vAlign w:val="bottom"/>
          </w:tcPr>
          <w:p w:rsidR="003B0FD6" w:rsidRPr="008B6FCA" w:rsidRDefault="003B0FD6" w:rsidP="004D4066">
            <w:pPr>
              <w:spacing w:line="240" w:lineRule="auto"/>
              <w:jc w:val="center"/>
              <w:rPr>
                <w:sz w:val="16"/>
                <w:szCs w:val="16"/>
              </w:rPr>
            </w:pPr>
          </w:p>
        </w:tc>
        <w:tc>
          <w:tcPr>
            <w:tcW w:w="2232" w:type="dxa"/>
            <w:gridSpan w:val="2"/>
            <w:vAlign w:val="bottom"/>
          </w:tcPr>
          <w:p w:rsidR="003B0FD6" w:rsidRPr="008B6FCA" w:rsidRDefault="003B0FD6" w:rsidP="004D4066">
            <w:pPr>
              <w:spacing w:line="240" w:lineRule="auto"/>
              <w:jc w:val="center"/>
              <w:rPr>
                <w:sz w:val="16"/>
                <w:szCs w:val="16"/>
              </w:rPr>
            </w:pPr>
            <w:r w:rsidRPr="004F176E">
              <w:rPr>
                <w:sz w:val="16"/>
                <w:szCs w:val="16"/>
              </w:rPr>
              <w:t>9%</w:t>
            </w:r>
          </w:p>
        </w:tc>
      </w:tr>
      <w:tr w:rsidR="003B0FD6" w:rsidRPr="008B6FCA" w:rsidTr="002A75F3">
        <w:tc>
          <w:tcPr>
            <w:tcW w:w="3648" w:type="dxa"/>
            <w:gridSpan w:val="2"/>
            <w:vMerge w:val="restart"/>
          </w:tcPr>
          <w:p w:rsidR="003B0FD6" w:rsidRPr="008B6FCA" w:rsidRDefault="003B0FD6" w:rsidP="004D4066">
            <w:pPr>
              <w:spacing w:line="240" w:lineRule="auto"/>
              <w:jc w:val="left"/>
              <w:rPr>
                <w:sz w:val="20"/>
                <w:szCs w:val="20"/>
              </w:rPr>
            </w:pPr>
            <w:r w:rsidRPr="00D31AA4">
              <w:rPr>
                <w:sz w:val="20"/>
                <w:szCs w:val="20"/>
              </w:rPr>
              <w:t>Total Costs and FTE</w:t>
            </w:r>
          </w:p>
          <w:p w:rsidR="003B0FD6" w:rsidRPr="008B6FCA" w:rsidRDefault="003B0FD6" w:rsidP="004D4066">
            <w:pPr>
              <w:spacing w:line="240" w:lineRule="auto"/>
              <w:jc w:val="left"/>
              <w:rPr>
                <w:sz w:val="16"/>
                <w:szCs w:val="16"/>
              </w:rPr>
            </w:pPr>
            <w:r w:rsidRPr="00D31AA4">
              <w:rPr>
                <w:sz w:val="16"/>
                <w:szCs w:val="16"/>
              </w:rPr>
              <w:t>(reimbursable FTE are included, but reimbursable costs are bracketed and not included in the total)</w:t>
            </w:r>
          </w:p>
        </w:tc>
        <w:tc>
          <w:tcPr>
            <w:tcW w:w="676" w:type="dxa"/>
            <w:vAlign w:val="center"/>
          </w:tcPr>
          <w:p w:rsidR="003B0FD6" w:rsidRPr="008B6FCA" w:rsidRDefault="003B0FD6" w:rsidP="004D4066">
            <w:pPr>
              <w:spacing w:line="240" w:lineRule="auto"/>
              <w:jc w:val="center"/>
              <w:rPr>
                <w:sz w:val="16"/>
                <w:szCs w:val="16"/>
              </w:rPr>
            </w:pPr>
            <w:r w:rsidRPr="00D31AA4">
              <w:rPr>
                <w:sz w:val="16"/>
                <w:szCs w:val="16"/>
              </w:rPr>
              <w:t>FTE</w:t>
            </w:r>
          </w:p>
        </w:tc>
        <w:tc>
          <w:tcPr>
            <w:tcW w:w="1362" w:type="dxa"/>
            <w:vAlign w:val="center"/>
          </w:tcPr>
          <w:p w:rsidR="003B0FD6" w:rsidRPr="008B6FCA" w:rsidRDefault="003B0FD6" w:rsidP="004D4066">
            <w:pPr>
              <w:spacing w:line="240" w:lineRule="auto"/>
              <w:jc w:val="center"/>
              <w:rPr>
                <w:sz w:val="16"/>
                <w:szCs w:val="16"/>
              </w:rPr>
            </w:pPr>
            <w:r w:rsidRPr="00D31AA4">
              <w:rPr>
                <w:sz w:val="16"/>
                <w:szCs w:val="16"/>
              </w:rPr>
              <w:t>$000</w:t>
            </w:r>
          </w:p>
        </w:tc>
        <w:tc>
          <w:tcPr>
            <w:tcW w:w="741" w:type="dxa"/>
            <w:shd w:val="clear" w:color="auto" w:fill="FFFFFF" w:themeFill="background1"/>
            <w:vAlign w:val="center"/>
          </w:tcPr>
          <w:p w:rsidR="003B0FD6" w:rsidRPr="008B6FCA" w:rsidRDefault="003B0FD6" w:rsidP="004D4066">
            <w:pPr>
              <w:spacing w:line="240" w:lineRule="auto"/>
              <w:jc w:val="center"/>
              <w:rPr>
                <w:sz w:val="16"/>
                <w:szCs w:val="16"/>
              </w:rPr>
            </w:pPr>
            <w:r w:rsidRPr="00D31AA4">
              <w:rPr>
                <w:sz w:val="16"/>
                <w:szCs w:val="16"/>
              </w:rPr>
              <w:t>FTE</w:t>
            </w:r>
          </w:p>
        </w:tc>
        <w:tc>
          <w:tcPr>
            <w:tcW w:w="805" w:type="dxa"/>
            <w:shd w:val="clear" w:color="auto" w:fill="FFFFFF" w:themeFill="background1"/>
            <w:vAlign w:val="center"/>
          </w:tcPr>
          <w:p w:rsidR="003B0FD6" w:rsidRPr="008B6FCA" w:rsidRDefault="003B0FD6" w:rsidP="004D4066">
            <w:pPr>
              <w:spacing w:line="240" w:lineRule="auto"/>
              <w:jc w:val="center"/>
              <w:rPr>
                <w:sz w:val="16"/>
                <w:szCs w:val="16"/>
              </w:rPr>
            </w:pPr>
            <w:r w:rsidRPr="00D31AA4">
              <w:rPr>
                <w:sz w:val="16"/>
                <w:szCs w:val="16"/>
              </w:rPr>
              <w:t>$000</w:t>
            </w:r>
          </w:p>
        </w:tc>
        <w:tc>
          <w:tcPr>
            <w:tcW w:w="727" w:type="dxa"/>
            <w:vAlign w:val="center"/>
          </w:tcPr>
          <w:p w:rsidR="003B0FD6" w:rsidRPr="008B6FCA" w:rsidRDefault="003B0FD6" w:rsidP="004D4066">
            <w:pPr>
              <w:spacing w:line="240" w:lineRule="auto"/>
              <w:jc w:val="center"/>
              <w:rPr>
                <w:sz w:val="16"/>
                <w:szCs w:val="16"/>
              </w:rPr>
            </w:pPr>
            <w:r w:rsidRPr="00D31AA4">
              <w:rPr>
                <w:sz w:val="16"/>
                <w:szCs w:val="16"/>
              </w:rPr>
              <w:t>FTE</w:t>
            </w:r>
          </w:p>
        </w:tc>
        <w:tc>
          <w:tcPr>
            <w:tcW w:w="1362" w:type="dxa"/>
            <w:vAlign w:val="center"/>
          </w:tcPr>
          <w:p w:rsidR="003B0FD6" w:rsidRPr="008B6FCA" w:rsidRDefault="003B0FD6" w:rsidP="004D4066">
            <w:pPr>
              <w:spacing w:line="240" w:lineRule="auto"/>
              <w:jc w:val="center"/>
              <w:rPr>
                <w:sz w:val="16"/>
                <w:szCs w:val="16"/>
              </w:rPr>
            </w:pPr>
            <w:r w:rsidRPr="00D31AA4">
              <w:rPr>
                <w:sz w:val="16"/>
                <w:szCs w:val="16"/>
              </w:rPr>
              <w:t>$000</w:t>
            </w:r>
          </w:p>
        </w:tc>
        <w:tc>
          <w:tcPr>
            <w:tcW w:w="727" w:type="dxa"/>
            <w:vAlign w:val="center"/>
          </w:tcPr>
          <w:p w:rsidR="003B0FD6" w:rsidRPr="008B6FCA" w:rsidRDefault="003B0FD6" w:rsidP="004D4066">
            <w:pPr>
              <w:spacing w:line="240" w:lineRule="auto"/>
              <w:jc w:val="center"/>
              <w:rPr>
                <w:sz w:val="16"/>
                <w:szCs w:val="16"/>
              </w:rPr>
            </w:pPr>
            <w:r w:rsidRPr="00D31AA4">
              <w:rPr>
                <w:sz w:val="16"/>
                <w:szCs w:val="16"/>
              </w:rPr>
              <w:t>FTE</w:t>
            </w:r>
          </w:p>
        </w:tc>
        <w:tc>
          <w:tcPr>
            <w:tcW w:w="896" w:type="dxa"/>
            <w:vAlign w:val="center"/>
          </w:tcPr>
          <w:p w:rsidR="003B0FD6" w:rsidRPr="008B6FCA" w:rsidRDefault="003B0FD6" w:rsidP="004D4066">
            <w:pPr>
              <w:spacing w:line="240" w:lineRule="auto"/>
              <w:jc w:val="center"/>
              <w:rPr>
                <w:sz w:val="16"/>
                <w:szCs w:val="16"/>
              </w:rPr>
            </w:pPr>
            <w:r w:rsidRPr="00D31AA4">
              <w:rPr>
                <w:sz w:val="16"/>
                <w:szCs w:val="16"/>
              </w:rPr>
              <w:t>$000</w:t>
            </w:r>
          </w:p>
        </w:tc>
        <w:tc>
          <w:tcPr>
            <w:tcW w:w="776" w:type="dxa"/>
            <w:vAlign w:val="center"/>
          </w:tcPr>
          <w:p w:rsidR="003B0FD6" w:rsidRPr="008B6FCA" w:rsidRDefault="003B0FD6" w:rsidP="004D4066">
            <w:pPr>
              <w:spacing w:line="240" w:lineRule="auto"/>
              <w:jc w:val="center"/>
              <w:rPr>
                <w:sz w:val="16"/>
                <w:szCs w:val="16"/>
              </w:rPr>
            </w:pPr>
            <w:r w:rsidRPr="00D31AA4">
              <w:rPr>
                <w:sz w:val="16"/>
                <w:szCs w:val="16"/>
              </w:rPr>
              <w:t>FTE</w:t>
            </w:r>
          </w:p>
        </w:tc>
        <w:tc>
          <w:tcPr>
            <w:tcW w:w="1456" w:type="dxa"/>
            <w:vAlign w:val="center"/>
          </w:tcPr>
          <w:p w:rsidR="003B0FD6" w:rsidRPr="008B6FCA" w:rsidRDefault="003B0FD6" w:rsidP="004D4066">
            <w:pPr>
              <w:spacing w:line="240" w:lineRule="auto"/>
              <w:jc w:val="center"/>
              <w:rPr>
                <w:sz w:val="16"/>
                <w:szCs w:val="16"/>
              </w:rPr>
            </w:pPr>
            <w:r w:rsidRPr="00D31AA4">
              <w:rPr>
                <w:sz w:val="16"/>
                <w:szCs w:val="16"/>
              </w:rPr>
              <w:t>$000</w:t>
            </w:r>
          </w:p>
        </w:tc>
      </w:tr>
      <w:tr w:rsidR="003B0FD6" w:rsidRPr="008B6FCA" w:rsidTr="002A75F3">
        <w:tc>
          <w:tcPr>
            <w:tcW w:w="3648" w:type="dxa"/>
            <w:gridSpan w:val="2"/>
            <w:vMerge/>
          </w:tcPr>
          <w:p w:rsidR="003B0FD6" w:rsidRPr="008B6FCA" w:rsidRDefault="003B0FD6" w:rsidP="004D4066">
            <w:pPr>
              <w:spacing w:line="240" w:lineRule="auto"/>
              <w:rPr>
                <w:sz w:val="20"/>
                <w:szCs w:val="20"/>
              </w:rPr>
            </w:pPr>
          </w:p>
        </w:tc>
        <w:tc>
          <w:tcPr>
            <w:tcW w:w="676" w:type="dxa"/>
          </w:tcPr>
          <w:p w:rsidR="003B0FD6" w:rsidRPr="008B6FCA" w:rsidRDefault="003B0FD6" w:rsidP="004D4066">
            <w:pPr>
              <w:spacing w:line="240" w:lineRule="auto"/>
              <w:jc w:val="center"/>
              <w:rPr>
                <w:sz w:val="16"/>
                <w:szCs w:val="16"/>
              </w:rPr>
            </w:pPr>
          </w:p>
        </w:tc>
        <w:tc>
          <w:tcPr>
            <w:tcW w:w="1362" w:type="dxa"/>
            <w:vAlign w:val="bottom"/>
          </w:tcPr>
          <w:p w:rsidR="003B0FD6" w:rsidRPr="00CF146E" w:rsidRDefault="003B0FD6" w:rsidP="00CA0668">
            <w:pPr>
              <w:spacing w:line="240" w:lineRule="auto"/>
              <w:jc w:val="center"/>
              <w:rPr>
                <w:bCs/>
                <w:sz w:val="16"/>
                <w:szCs w:val="16"/>
              </w:rPr>
            </w:pPr>
            <w:r w:rsidRPr="004F176E">
              <w:rPr>
                <w:bCs/>
                <w:sz w:val="16"/>
                <w:szCs w:val="16"/>
              </w:rPr>
              <w:t>$</w:t>
            </w:r>
            <w:r>
              <w:rPr>
                <w:bCs/>
                <w:sz w:val="16"/>
                <w:szCs w:val="16"/>
              </w:rPr>
              <w:t>705,000</w:t>
            </w:r>
          </w:p>
        </w:tc>
        <w:tc>
          <w:tcPr>
            <w:tcW w:w="741" w:type="dxa"/>
            <w:shd w:val="clear" w:color="auto" w:fill="FFFFFF" w:themeFill="background1"/>
            <w:vAlign w:val="bottom"/>
          </w:tcPr>
          <w:p w:rsidR="003B0FD6" w:rsidRPr="008B6FCA" w:rsidRDefault="003B0FD6" w:rsidP="004D4066">
            <w:pPr>
              <w:spacing w:line="240" w:lineRule="auto"/>
              <w:jc w:val="center"/>
              <w:rPr>
                <w:bCs/>
                <w:sz w:val="16"/>
                <w:szCs w:val="16"/>
              </w:rPr>
            </w:pPr>
          </w:p>
        </w:tc>
        <w:tc>
          <w:tcPr>
            <w:tcW w:w="805" w:type="dxa"/>
            <w:shd w:val="clear" w:color="auto" w:fill="FFFFFF" w:themeFill="background1"/>
            <w:vAlign w:val="bottom"/>
          </w:tcPr>
          <w:p w:rsidR="003B0FD6" w:rsidRPr="008B6FCA" w:rsidRDefault="003B0FD6" w:rsidP="004D4066">
            <w:pPr>
              <w:spacing w:line="240" w:lineRule="auto"/>
              <w:rPr>
                <w:bCs/>
                <w:sz w:val="16"/>
                <w:szCs w:val="16"/>
              </w:rPr>
            </w:pPr>
            <w:r w:rsidRPr="00D31AA4">
              <w:rPr>
                <w:sz w:val="16"/>
                <w:szCs w:val="16"/>
              </w:rPr>
              <w:t>TBD</w:t>
            </w:r>
          </w:p>
        </w:tc>
        <w:tc>
          <w:tcPr>
            <w:tcW w:w="727" w:type="dxa"/>
            <w:vAlign w:val="bottom"/>
          </w:tcPr>
          <w:p w:rsidR="003B0FD6" w:rsidRPr="008B6FCA" w:rsidRDefault="003B0FD6" w:rsidP="004D4066">
            <w:pPr>
              <w:spacing w:line="240" w:lineRule="auto"/>
              <w:jc w:val="center"/>
              <w:rPr>
                <w:bCs/>
                <w:sz w:val="16"/>
                <w:szCs w:val="16"/>
              </w:rPr>
            </w:pPr>
          </w:p>
        </w:tc>
        <w:tc>
          <w:tcPr>
            <w:tcW w:w="1362" w:type="dxa"/>
            <w:vAlign w:val="bottom"/>
          </w:tcPr>
          <w:p w:rsidR="003B0FD6" w:rsidRPr="005A388F" w:rsidRDefault="003B0FD6" w:rsidP="00637F6F">
            <w:pPr>
              <w:spacing w:line="240" w:lineRule="auto"/>
              <w:jc w:val="center"/>
              <w:rPr>
                <w:bCs/>
                <w:sz w:val="16"/>
                <w:szCs w:val="16"/>
              </w:rPr>
            </w:pPr>
            <w:r w:rsidRPr="004F176E">
              <w:rPr>
                <w:bCs/>
                <w:sz w:val="16"/>
                <w:szCs w:val="16"/>
              </w:rPr>
              <w:t>$</w:t>
            </w:r>
            <w:r>
              <w:rPr>
                <w:bCs/>
                <w:sz w:val="16"/>
                <w:szCs w:val="16"/>
              </w:rPr>
              <w:t>705,000</w:t>
            </w:r>
          </w:p>
        </w:tc>
        <w:tc>
          <w:tcPr>
            <w:tcW w:w="727" w:type="dxa"/>
            <w:vAlign w:val="bottom"/>
          </w:tcPr>
          <w:p w:rsidR="003B0FD6" w:rsidRPr="008B6FCA" w:rsidRDefault="003B0FD6" w:rsidP="004D4066">
            <w:pPr>
              <w:spacing w:line="240" w:lineRule="auto"/>
              <w:jc w:val="center"/>
              <w:rPr>
                <w:bCs/>
                <w:sz w:val="16"/>
                <w:szCs w:val="16"/>
              </w:rPr>
            </w:pPr>
          </w:p>
        </w:tc>
        <w:tc>
          <w:tcPr>
            <w:tcW w:w="896" w:type="dxa"/>
            <w:vAlign w:val="bottom"/>
          </w:tcPr>
          <w:p w:rsidR="0002007C" w:rsidRDefault="003B0FD6">
            <w:pPr>
              <w:spacing w:line="240" w:lineRule="auto"/>
              <w:jc w:val="center"/>
              <w:rPr>
                <w:bCs/>
                <w:color w:val="C00000"/>
                <w:sz w:val="16"/>
                <w:szCs w:val="16"/>
              </w:rPr>
            </w:pPr>
            <w:r>
              <w:rPr>
                <w:color w:val="C00000"/>
                <w:sz w:val="16"/>
                <w:szCs w:val="16"/>
              </w:rPr>
              <w:t>$</w:t>
            </w:r>
            <w:r w:rsidR="002A75F3">
              <w:rPr>
                <w:color w:val="C00000"/>
                <w:sz w:val="16"/>
                <w:szCs w:val="16"/>
              </w:rPr>
              <w:t>0</w:t>
            </w:r>
          </w:p>
        </w:tc>
        <w:tc>
          <w:tcPr>
            <w:tcW w:w="776" w:type="dxa"/>
            <w:vAlign w:val="bottom"/>
          </w:tcPr>
          <w:p w:rsidR="003B0FD6" w:rsidRPr="008B6FCA" w:rsidRDefault="003B0FD6" w:rsidP="004D4066">
            <w:pPr>
              <w:spacing w:line="240" w:lineRule="auto"/>
              <w:jc w:val="center"/>
              <w:rPr>
                <w:bCs/>
                <w:sz w:val="16"/>
                <w:szCs w:val="16"/>
                <w:highlight w:val="yellow"/>
              </w:rPr>
            </w:pPr>
          </w:p>
        </w:tc>
        <w:tc>
          <w:tcPr>
            <w:tcW w:w="1456" w:type="dxa"/>
            <w:vAlign w:val="bottom"/>
          </w:tcPr>
          <w:p w:rsidR="0002007C" w:rsidRDefault="003B0FD6">
            <w:pPr>
              <w:spacing w:line="240" w:lineRule="auto"/>
              <w:jc w:val="center"/>
              <w:rPr>
                <w:bCs/>
                <w:sz w:val="16"/>
                <w:szCs w:val="16"/>
                <w:highlight w:val="yellow"/>
              </w:rPr>
            </w:pPr>
            <w:r>
              <w:rPr>
                <w:bCs/>
                <w:sz w:val="16"/>
                <w:szCs w:val="16"/>
              </w:rPr>
              <w:t>$</w:t>
            </w:r>
            <w:r w:rsidR="002A75F3">
              <w:rPr>
                <w:bCs/>
                <w:sz w:val="16"/>
                <w:szCs w:val="16"/>
              </w:rPr>
              <w:t>705,000</w:t>
            </w:r>
          </w:p>
        </w:tc>
      </w:tr>
      <w:tr w:rsidR="003B0FD6" w:rsidRPr="008B6FCA" w:rsidTr="002A75F3">
        <w:tc>
          <w:tcPr>
            <w:tcW w:w="1372" w:type="dxa"/>
            <w:vAlign w:val="center"/>
          </w:tcPr>
          <w:p w:rsidR="003B0FD6" w:rsidRPr="008B6FCA" w:rsidRDefault="003B0FD6" w:rsidP="004D4066">
            <w:pPr>
              <w:spacing w:line="240" w:lineRule="auto"/>
              <w:rPr>
                <w:sz w:val="16"/>
                <w:szCs w:val="16"/>
              </w:rPr>
            </w:pPr>
            <w:r w:rsidRPr="00D31AA4">
              <w:rPr>
                <w:sz w:val="16"/>
                <w:szCs w:val="16"/>
              </w:rPr>
              <w:t>TYPE/</w:t>
            </w:r>
          </w:p>
          <w:p w:rsidR="003B0FD6" w:rsidRPr="008B6FCA" w:rsidRDefault="003B0FD6" w:rsidP="004D4066">
            <w:pPr>
              <w:spacing w:line="240" w:lineRule="auto"/>
              <w:rPr>
                <w:sz w:val="16"/>
                <w:szCs w:val="16"/>
              </w:rPr>
            </w:pPr>
            <w:r w:rsidRPr="00D31AA4">
              <w:rPr>
                <w:sz w:val="16"/>
                <w:szCs w:val="16"/>
              </w:rPr>
              <w:t>STRATEGIC OBJECTIVE</w:t>
            </w:r>
          </w:p>
        </w:tc>
        <w:tc>
          <w:tcPr>
            <w:tcW w:w="2276" w:type="dxa"/>
            <w:vAlign w:val="center"/>
          </w:tcPr>
          <w:p w:rsidR="003B0FD6" w:rsidRPr="008B6FCA" w:rsidRDefault="003B0FD6" w:rsidP="004D4066">
            <w:pPr>
              <w:spacing w:line="240" w:lineRule="auto"/>
              <w:jc w:val="center"/>
              <w:rPr>
                <w:sz w:val="16"/>
                <w:szCs w:val="16"/>
              </w:rPr>
            </w:pPr>
            <w:r w:rsidRPr="00D31AA4">
              <w:rPr>
                <w:sz w:val="16"/>
                <w:szCs w:val="16"/>
              </w:rPr>
              <w:t>PERFORMANCE</w:t>
            </w:r>
          </w:p>
        </w:tc>
        <w:tc>
          <w:tcPr>
            <w:tcW w:w="2038" w:type="dxa"/>
            <w:gridSpan w:val="2"/>
            <w:vAlign w:val="center"/>
          </w:tcPr>
          <w:p w:rsidR="003B0FD6" w:rsidRPr="00CF146E" w:rsidRDefault="003B0FD6" w:rsidP="004D4066">
            <w:pPr>
              <w:spacing w:line="240" w:lineRule="auto"/>
              <w:jc w:val="center"/>
              <w:rPr>
                <w:sz w:val="16"/>
                <w:szCs w:val="16"/>
              </w:rPr>
            </w:pPr>
            <w:r w:rsidRPr="004F176E">
              <w:rPr>
                <w:sz w:val="16"/>
                <w:szCs w:val="16"/>
              </w:rPr>
              <w:t>FY 2011</w:t>
            </w:r>
          </w:p>
        </w:tc>
        <w:tc>
          <w:tcPr>
            <w:tcW w:w="1546" w:type="dxa"/>
            <w:gridSpan w:val="2"/>
            <w:shd w:val="clear" w:color="auto" w:fill="FFFFFF" w:themeFill="background1"/>
            <w:vAlign w:val="center"/>
          </w:tcPr>
          <w:p w:rsidR="003B0FD6" w:rsidRPr="008B6FCA" w:rsidRDefault="003B0FD6" w:rsidP="005A388F">
            <w:pPr>
              <w:spacing w:line="240" w:lineRule="auto"/>
              <w:jc w:val="center"/>
              <w:rPr>
                <w:sz w:val="16"/>
                <w:szCs w:val="16"/>
              </w:rPr>
            </w:pPr>
            <w:r w:rsidRPr="00D31AA4">
              <w:rPr>
                <w:sz w:val="16"/>
                <w:szCs w:val="16"/>
              </w:rPr>
              <w:t xml:space="preserve">FY </w:t>
            </w:r>
            <w:r>
              <w:rPr>
                <w:sz w:val="16"/>
                <w:szCs w:val="16"/>
              </w:rPr>
              <w:t>2011</w:t>
            </w:r>
          </w:p>
        </w:tc>
        <w:tc>
          <w:tcPr>
            <w:tcW w:w="2089" w:type="dxa"/>
            <w:gridSpan w:val="2"/>
            <w:vAlign w:val="center"/>
          </w:tcPr>
          <w:p w:rsidR="003B0FD6" w:rsidRDefault="003B0FD6">
            <w:pPr>
              <w:spacing w:line="240" w:lineRule="auto"/>
              <w:jc w:val="center"/>
              <w:rPr>
                <w:sz w:val="16"/>
                <w:szCs w:val="16"/>
              </w:rPr>
            </w:pPr>
            <w:r w:rsidRPr="004F176E">
              <w:rPr>
                <w:sz w:val="16"/>
                <w:szCs w:val="16"/>
              </w:rPr>
              <w:t>FY 2012</w:t>
            </w:r>
          </w:p>
        </w:tc>
        <w:tc>
          <w:tcPr>
            <w:tcW w:w="1623" w:type="dxa"/>
            <w:gridSpan w:val="2"/>
            <w:vAlign w:val="center"/>
          </w:tcPr>
          <w:p w:rsidR="003B0FD6" w:rsidRPr="008B6FCA" w:rsidRDefault="003B0FD6" w:rsidP="005A388F">
            <w:pPr>
              <w:spacing w:line="240" w:lineRule="auto"/>
              <w:jc w:val="center"/>
              <w:rPr>
                <w:sz w:val="16"/>
                <w:szCs w:val="16"/>
              </w:rPr>
            </w:pPr>
            <w:r w:rsidRPr="00D31AA4">
              <w:rPr>
                <w:sz w:val="16"/>
                <w:szCs w:val="16"/>
              </w:rPr>
              <w:t xml:space="preserve">Current Services Adjustments and FY </w:t>
            </w:r>
            <w:r>
              <w:rPr>
                <w:sz w:val="16"/>
                <w:szCs w:val="16"/>
              </w:rPr>
              <w:t xml:space="preserve">2013 </w:t>
            </w:r>
            <w:r w:rsidRPr="00D31AA4">
              <w:rPr>
                <w:sz w:val="16"/>
                <w:szCs w:val="16"/>
              </w:rPr>
              <w:t>Program Changes</w:t>
            </w:r>
          </w:p>
        </w:tc>
        <w:tc>
          <w:tcPr>
            <w:tcW w:w="2232" w:type="dxa"/>
            <w:gridSpan w:val="2"/>
            <w:vAlign w:val="center"/>
          </w:tcPr>
          <w:p w:rsidR="003B0FD6" w:rsidRPr="005A388F" w:rsidRDefault="003B0FD6" w:rsidP="004D4066">
            <w:pPr>
              <w:spacing w:line="240" w:lineRule="auto"/>
              <w:jc w:val="center"/>
              <w:rPr>
                <w:sz w:val="16"/>
                <w:szCs w:val="16"/>
              </w:rPr>
            </w:pPr>
            <w:r w:rsidRPr="004F176E">
              <w:rPr>
                <w:sz w:val="16"/>
                <w:szCs w:val="16"/>
              </w:rPr>
              <w:t>FY 2013 Request</w:t>
            </w:r>
          </w:p>
        </w:tc>
      </w:tr>
      <w:tr w:rsidR="003B0FD6" w:rsidRPr="008B6FCA" w:rsidTr="002A75F3">
        <w:tc>
          <w:tcPr>
            <w:tcW w:w="1372" w:type="dxa"/>
          </w:tcPr>
          <w:p w:rsidR="003B0FD6" w:rsidRPr="008B6FCA" w:rsidRDefault="003B0FD6" w:rsidP="004D4066">
            <w:pPr>
              <w:spacing w:line="240" w:lineRule="auto"/>
              <w:jc w:val="left"/>
              <w:rPr>
                <w:sz w:val="16"/>
                <w:szCs w:val="16"/>
              </w:rPr>
            </w:pPr>
            <w:r w:rsidRPr="00D31AA4">
              <w:rPr>
                <w:sz w:val="16"/>
                <w:szCs w:val="16"/>
              </w:rPr>
              <w:t>Long Term/ Outcome</w:t>
            </w:r>
          </w:p>
        </w:tc>
        <w:tc>
          <w:tcPr>
            <w:tcW w:w="2276" w:type="dxa"/>
            <w:vAlign w:val="center"/>
          </w:tcPr>
          <w:p w:rsidR="003B0FD6" w:rsidRPr="008B6FCA" w:rsidRDefault="003B0FD6" w:rsidP="004D4066">
            <w:pPr>
              <w:spacing w:line="240" w:lineRule="auto"/>
              <w:jc w:val="left"/>
              <w:rPr>
                <w:sz w:val="16"/>
                <w:szCs w:val="16"/>
              </w:rPr>
            </w:pPr>
            <w:r w:rsidRPr="00D31AA4">
              <w:rPr>
                <w:sz w:val="16"/>
                <w:szCs w:val="16"/>
              </w:rPr>
              <w:t>Ratio of victims that received Crime Victims Fund assistance services to the total number of victimizations</w:t>
            </w:r>
          </w:p>
        </w:tc>
        <w:tc>
          <w:tcPr>
            <w:tcW w:w="2038" w:type="dxa"/>
            <w:gridSpan w:val="2"/>
            <w:vAlign w:val="center"/>
          </w:tcPr>
          <w:p w:rsidR="003B0FD6" w:rsidRPr="00CF146E" w:rsidRDefault="003B0FD6" w:rsidP="004D4066">
            <w:pPr>
              <w:spacing w:line="240" w:lineRule="auto"/>
              <w:jc w:val="center"/>
              <w:rPr>
                <w:sz w:val="16"/>
                <w:szCs w:val="16"/>
              </w:rPr>
            </w:pPr>
            <w:r w:rsidRPr="004F176E">
              <w:rPr>
                <w:sz w:val="16"/>
                <w:szCs w:val="16"/>
              </w:rPr>
              <w:t>0.209</w:t>
            </w:r>
          </w:p>
        </w:tc>
        <w:tc>
          <w:tcPr>
            <w:tcW w:w="1546" w:type="dxa"/>
            <w:gridSpan w:val="2"/>
            <w:shd w:val="clear" w:color="auto" w:fill="FFFFFF" w:themeFill="background1"/>
            <w:vAlign w:val="center"/>
          </w:tcPr>
          <w:p w:rsidR="003B0FD6" w:rsidRPr="005A388F" w:rsidRDefault="00E00AE0" w:rsidP="000E2026">
            <w:pPr>
              <w:spacing w:line="240" w:lineRule="auto"/>
              <w:jc w:val="center"/>
              <w:rPr>
                <w:sz w:val="16"/>
                <w:szCs w:val="16"/>
              </w:rPr>
            </w:pPr>
            <w:r>
              <w:rPr>
                <w:sz w:val="16"/>
                <w:szCs w:val="16"/>
              </w:rPr>
              <w:t>TBD</w:t>
            </w:r>
            <w:r>
              <w:rPr>
                <w:sz w:val="16"/>
                <w:szCs w:val="16"/>
                <w:vertAlign w:val="superscript"/>
              </w:rPr>
              <w:t>2</w:t>
            </w:r>
          </w:p>
        </w:tc>
        <w:tc>
          <w:tcPr>
            <w:tcW w:w="2089" w:type="dxa"/>
            <w:gridSpan w:val="2"/>
            <w:vAlign w:val="center"/>
          </w:tcPr>
          <w:p w:rsidR="003B0FD6" w:rsidRPr="005A388F" w:rsidRDefault="003B0FD6" w:rsidP="004D4066">
            <w:pPr>
              <w:spacing w:line="240" w:lineRule="auto"/>
              <w:jc w:val="center"/>
              <w:rPr>
                <w:sz w:val="16"/>
                <w:szCs w:val="16"/>
              </w:rPr>
            </w:pPr>
            <w:r w:rsidRPr="004F176E">
              <w:rPr>
                <w:sz w:val="16"/>
                <w:szCs w:val="16"/>
              </w:rPr>
              <w:t>0.217</w:t>
            </w:r>
          </w:p>
        </w:tc>
        <w:tc>
          <w:tcPr>
            <w:tcW w:w="1623" w:type="dxa"/>
            <w:gridSpan w:val="2"/>
            <w:vAlign w:val="center"/>
          </w:tcPr>
          <w:p w:rsidR="003B0FD6" w:rsidRPr="008B6FCA" w:rsidRDefault="003B0FD6" w:rsidP="004D4066">
            <w:pPr>
              <w:spacing w:line="240" w:lineRule="auto"/>
              <w:jc w:val="center"/>
              <w:rPr>
                <w:sz w:val="16"/>
                <w:szCs w:val="16"/>
              </w:rPr>
            </w:pPr>
            <w:r w:rsidRPr="00D31AA4">
              <w:rPr>
                <w:sz w:val="16"/>
                <w:szCs w:val="16"/>
              </w:rPr>
              <w:t>0.008</w:t>
            </w:r>
          </w:p>
        </w:tc>
        <w:tc>
          <w:tcPr>
            <w:tcW w:w="2232" w:type="dxa"/>
            <w:gridSpan w:val="2"/>
            <w:vAlign w:val="center"/>
          </w:tcPr>
          <w:p w:rsidR="003B0FD6" w:rsidRPr="005A388F" w:rsidRDefault="003B0FD6" w:rsidP="004D4066">
            <w:pPr>
              <w:spacing w:line="240" w:lineRule="auto"/>
              <w:jc w:val="center"/>
              <w:rPr>
                <w:sz w:val="16"/>
                <w:szCs w:val="16"/>
              </w:rPr>
            </w:pPr>
            <w:r w:rsidRPr="004F176E">
              <w:rPr>
                <w:sz w:val="16"/>
                <w:szCs w:val="16"/>
              </w:rPr>
              <w:t>0.225</w:t>
            </w:r>
          </w:p>
        </w:tc>
      </w:tr>
      <w:tr w:rsidR="003B0FD6" w:rsidRPr="008B6FCA" w:rsidTr="002A75F3">
        <w:tc>
          <w:tcPr>
            <w:tcW w:w="1372" w:type="dxa"/>
          </w:tcPr>
          <w:p w:rsidR="003B0FD6" w:rsidRPr="008B6FCA" w:rsidRDefault="003B0FD6" w:rsidP="004D4066">
            <w:pPr>
              <w:spacing w:line="240" w:lineRule="auto"/>
              <w:jc w:val="left"/>
              <w:rPr>
                <w:sz w:val="16"/>
                <w:szCs w:val="16"/>
              </w:rPr>
            </w:pPr>
            <w:r w:rsidRPr="00D31AA4">
              <w:rPr>
                <w:sz w:val="16"/>
                <w:szCs w:val="16"/>
              </w:rPr>
              <w:t>Long Term/ Outcome</w:t>
            </w:r>
          </w:p>
        </w:tc>
        <w:tc>
          <w:tcPr>
            <w:tcW w:w="2276" w:type="dxa"/>
            <w:vAlign w:val="center"/>
          </w:tcPr>
          <w:p w:rsidR="003B0FD6" w:rsidRPr="008B6FCA" w:rsidRDefault="003B0FD6" w:rsidP="004D4066">
            <w:pPr>
              <w:spacing w:line="240" w:lineRule="auto"/>
              <w:jc w:val="left"/>
              <w:rPr>
                <w:sz w:val="16"/>
                <w:szCs w:val="16"/>
              </w:rPr>
            </w:pPr>
            <w:r w:rsidRPr="00D31AA4">
              <w:rPr>
                <w:sz w:val="16"/>
                <w:szCs w:val="16"/>
              </w:rPr>
              <w:t>Ratio of Crime Victims Fund compensation dollars allocated to total economic loss incurred by victims of crime</w:t>
            </w:r>
          </w:p>
        </w:tc>
        <w:tc>
          <w:tcPr>
            <w:tcW w:w="2038" w:type="dxa"/>
            <w:gridSpan w:val="2"/>
            <w:vAlign w:val="center"/>
          </w:tcPr>
          <w:p w:rsidR="003B0FD6" w:rsidRPr="00CF146E" w:rsidRDefault="003B0FD6" w:rsidP="004D4066">
            <w:pPr>
              <w:spacing w:line="240" w:lineRule="auto"/>
              <w:jc w:val="center"/>
              <w:rPr>
                <w:sz w:val="16"/>
                <w:szCs w:val="16"/>
              </w:rPr>
            </w:pPr>
            <w:r w:rsidRPr="004F176E">
              <w:rPr>
                <w:sz w:val="16"/>
                <w:szCs w:val="16"/>
              </w:rPr>
              <w:t>0.0142</w:t>
            </w:r>
          </w:p>
        </w:tc>
        <w:tc>
          <w:tcPr>
            <w:tcW w:w="1546" w:type="dxa"/>
            <w:gridSpan w:val="2"/>
            <w:shd w:val="clear" w:color="auto" w:fill="FFFFFF" w:themeFill="background1"/>
            <w:vAlign w:val="center"/>
          </w:tcPr>
          <w:p w:rsidR="003B0FD6" w:rsidRPr="005A388F" w:rsidRDefault="00E00AE0" w:rsidP="005A388F">
            <w:pPr>
              <w:spacing w:line="240" w:lineRule="auto"/>
              <w:jc w:val="center"/>
              <w:rPr>
                <w:sz w:val="16"/>
                <w:szCs w:val="16"/>
              </w:rPr>
            </w:pPr>
            <w:r>
              <w:rPr>
                <w:sz w:val="16"/>
                <w:szCs w:val="16"/>
              </w:rPr>
              <w:t>TBD</w:t>
            </w:r>
            <w:r>
              <w:rPr>
                <w:sz w:val="16"/>
                <w:szCs w:val="16"/>
                <w:vertAlign w:val="superscript"/>
              </w:rPr>
              <w:t>3</w:t>
            </w:r>
          </w:p>
        </w:tc>
        <w:tc>
          <w:tcPr>
            <w:tcW w:w="2089" w:type="dxa"/>
            <w:gridSpan w:val="2"/>
            <w:vAlign w:val="center"/>
          </w:tcPr>
          <w:p w:rsidR="003B0FD6" w:rsidRPr="005A388F" w:rsidRDefault="003B0FD6" w:rsidP="004D4066">
            <w:pPr>
              <w:spacing w:line="240" w:lineRule="auto"/>
              <w:jc w:val="center"/>
              <w:rPr>
                <w:sz w:val="16"/>
                <w:szCs w:val="16"/>
              </w:rPr>
            </w:pPr>
            <w:r w:rsidRPr="004F176E">
              <w:rPr>
                <w:sz w:val="16"/>
                <w:szCs w:val="16"/>
              </w:rPr>
              <w:t>0.0151</w:t>
            </w:r>
          </w:p>
        </w:tc>
        <w:tc>
          <w:tcPr>
            <w:tcW w:w="1623" w:type="dxa"/>
            <w:gridSpan w:val="2"/>
            <w:vAlign w:val="center"/>
          </w:tcPr>
          <w:p w:rsidR="003B0FD6" w:rsidRPr="008B6FCA" w:rsidRDefault="003B0FD6" w:rsidP="004D4066">
            <w:pPr>
              <w:spacing w:line="240" w:lineRule="auto"/>
              <w:jc w:val="center"/>
              <w:rPr>
                <w:sz w:val="16"/>
                <w:szCs w:val="16"/>
              </w:rPr>
            </w:pPr>
            <w:r w:rsidRPr="00D31AA4">
              <w:rPr>
                <w:sz w:val="16"/>
                <w:szCs w:val="16"/>
              </w:rPr>
              <w:t>0.0009</w:t>
            </w:r>
          </w:p>
        </w:tc>
        <w:tc>
          <w:tcPr>
            <w:tcW w:w="2232" w:type="dxa"/>
            <w:gridSpan w:val="2"/>
            <w:vAlign w:val="center"/>
          </w:tcPr>
          <w:p w:rsidR="003B0FD6" w:rsidRPr="005A388F" w:rsidRDefault="003B0FD6" w:rsidP="004D4066">
            <w:pPr>
              <w:spacing w:line="240" w:lineRule="auto"/>
              <w:jc w:val="center"/>
              <w:rPr>
                <w:sz w:val="16"/>
                <w:szCs w:val="16"/>
              </w:rPr>
            </w:pPr>
            <w:r w:rsidRPr="004F176E">
              <w:rPr>
                <w:sz w:val="16"/>
                <w:szCs w:val="16"/>
              </w:rPr>
              <w:t>0.0160</w:t>
            </w:r>
          </w:p>
        </w:tc>
      </w:tr>
      <w:tr w:rsidR="003B0FD6" w:rsidRPr="008B6FCA" w:rsidTr="002A75F3">
        <w:tc>
          <w:tcPr>
            <w:tcW w:w="1372" w:type="dxa"/>
          </w:tcPr>
          <w:p w:rsidR="003B0FD6" w:rsidRPr="008B6FCA" w:rsidRDefault="003B0FD6" w:rsidP="004D4066">
            <w:pPr>
              <w:spacing w:line="240" w:lineRule="auto"/>
              <w:jc w:val="left"/>
              <w:rPr>
                <w:sz w:val="16"/>
                <w:szCs w:val="16"/>
              </w:rPr>
            </w:pPr>
            <w:r w:rsidRPr="00D31AA4">
              <w:rPr>
                <w:sz w:val="16"/>
                <w:szCs w:val="16"/>
              </w:rPr>
              <w:t>Annual/ Output</w:t>
            </w:r>
          </w:p>
        </w:tc>
        <w:tc>
          <w:tcPr>
            <w:tcW w:w="2276" w:type="dxa"/>
            <w:vAlign w:val="center"/>
          </w:tcPr>
          <w:p w:rsidR="003B0FD6" w:rsidRPr="008B6FCA" w:rsidRDefault="003B0FD6" w:rsidP="004D4066">
            <w:pPr>
              <w:spacing w:line="240" w:lineRule="auto"/>
              <w:jc w:val="left"/>
              <w:rPr>
                <w:sz w:val="16"/>
                <w:szCs w:val="16"/>
              </w:rPr>
            </w:pPr>
            <w:r w:rsidRPr="00D31AA4">
              <w:rPr>
                <w:sz w:val="16"/>
                <w:szCs w:val="16"/>
              </w:rPr>
              <w:t>Number of victims that received Crime Victims Fund assistance services</w:t>
            </w:r>
          </w:p>
        </w:tc>
        <w:tc>
          <w:tcPr>
            <w:tcW w:w="2038" w:type="dxa"/>
            <w:gridSpan w:val="2"/>
            <w:vAlign w:val="center"/>
          </w:tcPr>
          <w:p w:rsidR="003B0FD6" w:rsidRPr="00CF146E" w:rsidRDefault="003B0FD6" w:rsidP="004D4066">
            <w:pPr>
              <w:spacing w:line="240" w:lineRule="auto"/>
              <w:jc w:val="center"/>
              <w:rPr>
                <w:sz w:val="16"/>
                <w:szCs w:val="16"/>
              </w:rPr>
            </w:pPr>
            <w:r w:rsidRPr="004F176E">
              <w:rPr>
                <w:sz w:val="16"/>
                <w:szCs w:val="16"/>
              </w:rPr>
              <w:t>4.45M</w:t>
            </w:r>
          </w:p>
        </w:tc>
        <w:tc>
          <w:tcPr>
            <w:tcW w:w="1546" w:type="dxa"/>
            <w:gridSpan w:val="2"/>
            <w:shd w:val="clear" w:color="auto" w:fill="FFFFFF" w:themeFill="background1"/>
            <w:vAlign w:val="center"/>
          </w:tcPr>
          <w:p w:rsidR="003B0FD6" w:rsidRPr="005A388F" w:rsidRDefault="00E00AE0" w:rsidP="005A388F">
            <w:pPr>
              <w:spacing w:line="240" w:lineRule="auto"/>
              <w:jc w:val="center"/>
              <w:rPr>
                <w:sz w:val="16"/>
                <w:szCs w:val="16"/>
              </w:rPr>
            </w:pPr>
            <w:r>
              <w:rPr>
                <w:sz w:val="16"/>
                <w:szCs w:val="16"/>
              </w:rPr>
              <w:t>TBD</w:t>
            </w:r>
            <w:r>
              <w:rPr>
                <w:sz w:val="16"/>
                <w:szCs w:val="16"/>
                <w:vertAlign w:val="superscript"/>
              </w:rPr>
              <w:t>3</w:t>
            </w:r>
          </w:p>
        </w:tc>
        <w:tc>
          <w:tcPr>
            <w:tcW w:w="2089" w:type="dxa"/>
            <w:gridSpan w:val="2"/>
            <w:vAlign w:val="center"/>
          </w:tcPr>
          <w:p w:rsidR="003B0FD6" w:rsidRPr="005A388F" w:rsidRDefault="003B0FD6" w:rsidP="004D4066">
            <w:pPr>
              <w:spacing w:line="240" w:lineRule="auto"/>
              <w:jc w:val="center"/>
              <w:rPr>
                <w:sz w:val="16"/>
                <w:szCs w:val="16"/>
              </w:rPr>
            </w:pPr>
            <w:r w:rsidRPr="004F176E">
              <w:rPr>
                <w:sz w:val="16"/>
                <w:szCs w:val="16"/>
              </w:rPr>
              <w:t>4.58M</w:t>
            </w:r>
          </w:p>
        </w:tc>
        <w:tc>
          <w:tcPr>
            <w:tcW w:w="1623" w:type="dxa"/>
            <w:gridSpan w:val="2"/>
            <w:vAlign w:val="center"/>
          </w:tcPr>
          <w:p w:rsidR="003B0FD6" w:rsidRPr="008B6FCA" w:rsidRDefault="003B0FD6" w:rsidP="005A388F">
            <w:pPr>
              <w:spacing w:line="240" w:lineRule="auto"/>
              <w:jc w:val="center"/>
              <w:rPr>
                <w:sz w:val="16"/>
                <w:szCs w:val="16"/>
              </w:rPr>
            </w:pPr>
            <w:r w:rsidRPr="00D31AA4">
              <w:rPr>
                <w:sz w:val="16"/>
                <w:szCs w:val="16"/>
              </w:rPr>
              <w:t>0.1</w:t>
            </w:r>
            <w:r>
              <w:rPr>
                <w:sz w:val="16"/>
                <w:szCs w:val="16"/>
              </w:rPr>
              <w:t>4</w:t>
            </w:r>
            <w:r w:rsidRPr="00D31AA4">
              <w:rPr>
                <w:sz w:val="16"/>
                <w:szCs w:val="16"/>
              </w:rPr>
              <w:t>M</w:t>
            </w:r>
          </w:p>
        </w:tc>
        <w:tc>
          <w:tcPr>
            <w:tcW w:w="2232" w:type="dxa"/>
            <w:gridSpan w:val="2"/>
            <w:vAlign w:val="center"/>
          </w:tcPr>
          <w:p w:rsidR="003B0FD6" w:rsidRPr="005A388F" w:rsidRDefault="003B0FD6" w:rsidP="004D4066">
            <w:pPr>
              <w:spacing w:line="240" w:lineRule="auto"/>
              <w:jc w:val="center"/>
              <w:rPr>
                <w:sz w:val="16"/>
                <w:szCs w:val="16"/>
              </w:rPr>
            </w:pPr>
            <w:r w:rsidRPr="004F176E">
              <w:rPr>
                <w:sz w:val="16"/>
                <w:szCs w:val="16"/>
              </w:rPr>
              <w:t>4.72M</w:t>
            </w:r>
          </w:p>
        </w:tc>
      </w:tr>
      <w:tr w:rsidR="003B0FD6" w:rsidRPr="008B6FCA" w:rsidTr="002A75F3">
        <w:tc>
          <w:tcPr>
            <w:tcW w:w="1372" w:type="dxa"/>
          </w:tcPr>
          <w:p w:rsidR="003B0FD6" w:rsidRPr="008B6FCA" w:rsidRDefault="003B0FD6" w:rsidP="004D4066">
            <w:pPr>
              <w:spacing w:line="240" w:lineRule="auto"/>
              <w:jc w:val="left"/>
              <w:rPr>
                <w:sz w:val="16"/>
                <w:szCs w:val="16"/>
              </w:rPr>
            </w:pPr>
            <w:r w:rsidRPr="00D31AA4">
              <w:rPr>
                <w:sz w:val="16"/>
                <w:szCs w:val="16"/>
              </w:rPr>
              <w:t>Annual/ Outcome</w:t>
            </w:r>
          </w:p>
        </w:tc>
        <w:tc>
          <w:tcPr>
            <w:tcW w:w="2276" w:type="dxa"/>
            <w:vAlign w:val="center"/>
          </w:tcPr>
          <w:p w:rsidR="003B0FD6" w:rsidRPr="008B6FCA" w:rsidRDefault="003B0FD6" w:rsidP="004D4066">
            <w:pPr>
              <w:spacing w:line="240" w:lineRule="auto"/>
              <w:jc w:val="left"/>
              <w:rPr>
                <w:sz w:val="16"/>
                <w:szCs w:val="16"/>
              </w:rPr>
            </w:pPr>
            <w:r w:rsidRPr="00D31AA4">
              <w:rPr>
                <w:sz w:val="16"/>
                <w:szCs w:val="16"/>
              </w:rPr>
              <w:t>Percent of violent crime victims that received help from victim agencies</w:t>
            </w:r>
          </w:p>
        </w:tc>
        <w:tc>
          <w:tcPr>
            <w:tcW w:w="2038" w:type="dxa"/>
            <w:gridSpan w:val="2"/>
            <w:vAlign w:val="center"/>
          </w:tcPr>
          <w:p w:rsidR="003B0FD6" w:rsidRPr="00CF146E" w:rsidRDefault="003B0FD6" w:rsidP="004D4066">
            <w:pPr>
              <w:spacing w:line="240" w:lineRule="auto"/>
              <w:jc w:val="center"/>
              <w:rPr>
                <w:sz w:val="16"/>
                <w:szCs w:val="16"/>
              </w:rPr>
            </w:pPr>
            <w:r w:rsidRPr="004F176E">
              <w:rPr>
                <w:sz w:val="16"/>
                <w:szCs w:val="16"/>
              </w:rPr>
              <w:t>12.4%</w:t>
            </w:r>
          </w:p>
        </w:tc>
        <w:tc>
          <w:tcPr>
            <w:tcW w:w="1546" w:type="dxa"/>
            <w:gridSpan w:val="2"/>
            <w:shd w:val="clear" w:color="auto" w:fill="FFFFFF" w:themeFill="background1"/>
            <w:vAlign w:val="center"/>
          </w:tcPr>
          <w:p w:rsidR="003B0FD6" w:rsidRPr="005A388F" w:rsidRDefault="00E00AE0" w:rsidP="004D4066">
            <w:pPr>
              <w:spacing w:line="240" w:lineRule="auto"/>
              <w:jc w:val="center"/>
              <w:rPr>
                <w:sz w:val="16"/>
                <w:szCs w:val="16"/>
              </w:rPr>
            </w:pPr>
            <w:r>
              <w:rPr>
                <w:sz w:val="16"/>
                <w:szCs w:val="16"/>
              </w:rPr>
              <w:t>TBD</w:t>
            </w:r>
            <w:r>
              <w:rPr>
                <w:sz w:val="16"/>
                <w:szCs w:val="16"/>
                <w:vertAlign w:val="superscript"/>
              </w:rPr>
              <w:t>2</w:t>
            </w:r>
          </w:p>
        </w:tc>
        <w:tc>
          <w:tcPr>
            <w:tcW w:w="2089" w:type="dxa"/>
            <w:gridSpan w:val="2"/>
            <w:vAlign w:val="center"/>
          </w:tcPr>
          <w:p w:rsidR="003B0FD6" w:rsidRPr="005A388F" w:rsidRDefault="003B0FD6" w:rsidP="004D4066">
            <w:pPr>
              <w:spacing w:line="240" w:lineRule="auto"/>
              <w:jc w:val="center"/>
              <w:rPr>
                <w:sz w:val="16"/>
                <w:szCs w:val="16"/>
              </w:rPr>
            </w:pPr>
            <w:r w:rsidRPr="004F176E">
              <w:rPr>
                <w:sz w:val="16"/>
                <w:szCs w:val="16"/>
              </w:rPr>
              <w:t>12.9%</w:t>
            </w:r>
          </w:p>
        </w:tc>
        <w:tc>
          <w:tcPr>
            <w:tcW w:w="1623" w:type="dxa"/>
            <w:gridSpan w:val="2"/>
            <w:vAlign w:val="center"/>
          </w:tcPr>
          <w:p w:rsidR="003B0FD6" w:rsidRPr="008B6FCA" w:rsidRDefault="003B0FD6" w:rsidP="004D4066">
            <w:pPr>
              <w:spacing w:line="240" w:lineRule="auto"/>
              <w:jc w:val="center"/>
              <w:rPr>
                <w:sz w:val="16"/>
                <w:szCs w:val="16"/>
              </w:rPr>
            </w:pPr>
            <w:r w:rsidRPr="00D31AA4">
              <w:rPr>
                <w:sz w:val="16"/>
                <w:szCs w:val="16"/>
              </w:rPr>
              <w:t>0.5%</w:t>
            </w:r>
          </w:p>
        </w:tc>
        <w:tc>
          <w:tcPr>
            <w:tcW w:w="2232" w:type="dxa"/>
            <w:gridSpan w:val="2"/>
            <w:vAlign w:val="center"/>
          </w:tcPr>
          <w:p w:rsidR="003B0FD6" w:rsidRPr="005A388F" w:rsidRDefault="003B0FD6" w:rsidP="004D4066">
            <w:pPr>
              <w:spacing w:line="240" w:lineRule="auto"/>
              <w:jc w:val="center"/>
              <w:rPr>
                <w:sz w:val="16"/>
                <w:szCs w:val="16"/>
              </w:rPr>
            </w:pPr>
            <w:r w:rsidRPr="004F176E">
              <w:rPr>
                <w:sz w:val="16"/>
                <w:szCs w:val="16"/>
              </w:rPr>
              <w:t>13.4%</w:t>
            </w:r>
          </w:p>
        </w:tc>
      </w:tr>
    </w:tbl>
    <w:p w:rsidR="005A388F" w:rsidRDefault="00E307FC" w:rsidP="005A388F">
      <w:pPr>
        <w:pStyle w:val="FootnoteText"/>
        <w:spacing w:line="240" w:lineRule="auto"/>
        <w:ind w:left="-90"/>
        <w:jc w:val="left"/>
        <w:rPr>
          <w:sz w:val="16"/>
          <w:szCs w:val="16"/>
        </w:rPr>
      </w:pPr>
      <w:r w:rsidRPr="00E307FC">
        <w:rPr>
          <w:sz w:val="16"/>
          <w:szCs w:val="16"/>
          <w:vertAlign w:val="superscript"/>
        </w:rPr>
        <w:t>1</w:t>
      </w:r>
      <w:r w:rsidR="00E00AE0">
        <w:rPr>
          <w:sz w:val="16"/>
          <w:szCs w:val="16"/>
          <w:vertAlign w:val="superscript"/>
        </w:rPr>
        <w:t xml:space="preserve"> </w:t>
      </w:r>
      <w:r w:rsidR="004F176E" w:rsidRPr="004F176E">
        <w:rPr>
          <w:sz w:val="16"/>
          <w:szCs w:val="16"/>
        </w:rPr>
        <w:t>The FY 2012 and FY 2013 targets will be established upon appropriation of FY 2012 and FY 2013 funds.</w:t>
      </w:r>
    </w:p>
    <w:p w:rsidR="00E00AE0" w:rsidRDefault="00E307FC" w:rsidP="005A388F">
      <w:pPr>
        <w:pStyle w:val="FootnoteText"/>
        <w:spacing w:line="240" w:lineRule="auto"/>
        <w:ind w:left="-90"/>
        <w:jc w:val="left"/>
        <w:rPr>
          <w:sz w:val="16"/>
          <w:szCs w:val="16"/>
        </w:rPr>
      </w:pPr>
      <w:r w:rsidRPr="00E307FC">
        <w:rPr>
          <w:sz w:val="16"/>
          <w:szCs w:val="16"/>
          <w:vertAlign w:val="superscript"/>
        </w:rPr>
        <w:t>2</w:t>
      </w:r>
      <w:r w:rsidR="00E00AE0">
        <w:rPr>
          <w:sz w:val="16"/>
          <w:szCs w:val="16"/>
        </w:rPr>
        <w:t xml:space="preserve"> FY 2011 data will be available October 2012</w:t>
      </w:r>
    </w:p>
    <w:p w:rsidR="00E307FC" w:rsidRDefault="00E00AE0" w:rsidP="00E307FC">
      <w:pPr>
        <w:pStyle w:val="FootnoteText"/>
        <w:spacing w:line="240" w:lineRule="auto"/>
        <w:ind w:left="-90"/>
        <w:jc w:val="left"/>
        <w:rPr>
          <w:rFonts w:ascii="Arial" w:hAnsi="Arial" w:cs="Arial"/>
          <w:sz w:val="16"/>
          <w:szCs w:val="16"/>
        </w:rPr>
      </w:pPr>
      <w:r w:rsidRPr="00E00AE0">
        <w:rPr>
          <w:sz w:val="16"/>
          <w:szCs w:val="16"/>
          <w:vertAlign w:val="superscript"/>
        </w:rPr>
        <w:t>3</w:t>
      </w:r>
      <w:r>
        <w:rPr>
          <w:sz w:val="16"/>
          <w:szCs w:val="16"/>
        </w:rPr>
        <w:t xml:space="preserve"> FY 2011 data will be available May 2012</w:t>
      </w:r>
      <w:r w:rsidR="00BA2904" w:rsidRPr="00BA2904">
        <w:rPr>
          <w:rFonts w:ascii="Arial" w:hAnsi="Arial" w:cs="Arial"/>
          <w:sz w:val="16"/>
          <w:szCs w:val="16"/>
        </w:rPr>
        <w:br w:type="page"/>
      </w:r>
    </w:p>
    <w:tbl>
      <w:tblPr>
        <w:tblStyle w:val="TableGrid"/>
        <w:tblW w:w="13230" w:type="dxa"/>
        <w:tblInd w:w="-72" w:type="dxa"/>
        <w:tblLayout w:type="fixed"/>
        <w:tblLook w:val="04A0"/>
      </w:tblPr>
      <w:tblGrid>
        <w:gridCol w:w="810"/>
        <w:gridCol w:w="90"/>
        <w:gridCol w:w="2430"/>
        <w:gridCol w:w="810"/>
        <w:gridCol w:w="810"/>
        <w:gridCol w:w="810"/>
        <w:gridCol w:w="810"/>
        <w:gridCol w:w="810"/>
        <w:gridCol w:w="810"/>
        <w:gridCol w:w="810"/>
        <w:gridCol w:w="990"/>
        <w:gridCol w:w="720"/>
        <w:gridCol w:w="720"/>
        <w:gridCol w:w="810"/>
        <w:gridCol w:w="990"/>
      </w:tblGrid>
      <w:tr w:rsidR="006C6592" w:rsidRPr="008B6FCA" w:rsidTr="00277C62">
        <w:tc>
          <w:tcPr>
            <w:tcW w:w="900" w:type="dxa"/>
            <w:gridSpan w:val="2"/>
          </w:tcPr>
          <w:p w:rsidR="006C6592" w:rsidRPr="00D31AA4" w:rsidRDefault="006C6592" w:rsidP="004D4066">
            <w:pPr>
              <w:spacing w:line="240" w:lineRule="auto"/>
              <w:ind w:left="-810"/>
              <w:jc w:val="center"/>
              <w:rPr>
                <w:b/>
                <w:sz w:val="20"/>
                <w:szCs w:val="20"/>
              </w:rPr>
            </w:pPr>
          </w:p>
        </w:tc>
        <w:tc>
          <w:tcPr>
            <w:tcW w:w="11340" w:type="dxa"/>
            <w:gridSpan w:val="12"/>
            <w:tcBorders>
              <w:right w:val="nil"/>
            </w:tcBorders>
            <w:vAlign w:val="center"/>
          </w:tcPr>
          <w:p w:rsidR="006C6592" w:rsidRPr="008B6FCA" w:rsidRDefault="006C6592" w:rsidP="004D4066">
            <w:pPr>
              <w:spacing w:line="240" w:lineRule="auto"/>
              <w:ind w:left="-810"/>
              <w:jc w:val="center"/>
              <w:rPr>
                <w:b/>
                <w:sz w:val="20"/>
                <w:szCs w:val="20"/>
              </w:rPr>
            </w:pPr>
            <w:r w:rsidRPr="00D31AA4">
              <w:rPr>
                <w:b/>
                <w:sz w:val="20"/>
                <w:szCs w:val="20"/>
              </w:rPr>
              <w:t>PERFORMANCE MEASURE TABLE</w:t>
            </w:r>
          </w:p>
        </w:tc>
        <w:tc>
          <w:tcPr>
            <w:tcW w:w="990" w:type="dxa"/>
            <w:tcBorders>
              <w:left w:val="nil"/>
            </w:tcBorders>
          </w:tcPr>
          <w:p w:rsidR="006C6592" w:rsidRPr="00D31AA4" w:rsidRDefault="006C6592" w:rsidP="004D4066">
            <w:pPr>
              <w:spacing w:line="240" w:lineRule="auto"/>
              <w:ind w:left="-810"/>
              <w:jc w:val="center"/>
              <w:rPr>
                <w:b/>
                <w:sz w:val="20"/>
                <w:szCs w:val="20"/>
              </w:rPr>
            </w:pPr>
          </w:p>
        </w:tc>
      </w:tr>
      <w:tr w:rsidR="006C6592" w:rsidRPr="008B6FCA" w:rsidTr="00277C62">
        <w:tc>
          <w:tcPr>
            <w:tcW w:w="900" w:type="dxa"/>
            <w:gridSpan w:val="2"/>
          </w:tcPr>
          <w:p w:rsidR="006C6592" w:rsidRPr="00D31AA4" w:rsidRDefault="006C6592" w:rsidP="004D4066">
            <w:pPr>
              <w:spacing w:line="240" w:lineRule="auto"/>
              <w:rPr>
                <w:bCs/>
                <w:sz w:val="20"/>
                <w:szCs w:val="20"/>
              </w:rPr>
            </w:pPr>
          </w:p>
        </w:tc>
        <w:tc>
          <w:tcPr>
            <w:tcW w:w="11340" w:type="dxa"/>
            <w:gridSpan w:val="12"/>
            <w:tcBorders>
              <w:right w:val="nil"/>
            </w:tcBorders>
          </w:tcPr>
          <w:p w:rsidR="006C6592" w:rsidRPr="008B6FCA" w:rsidRDefault="006C6592" w:rsidP="004D4066">
            <w:pPr>
              <w:spacing w:line="240" w:lineRule="auto"/>
              <w:rPr>
                <w:sz w:val="20"/>
                <w:szCs w:val="20"/>
              </w:rPr>
            </w:pPr>
            <w:r w:rsidRPr="00D31AA4">
              <w:rPr>
                <w:bCs/>
                <w:sz w:val="20"/>
                <w:szCs w:val="20"/>
              </w:rPr>
              <w:t xml:space="preserve">Appropriation: Crime Victims Fund  </w:t>
            </w:r>
          </w:p>
        </w:tc>
        <w:tc>
          <w:tcPr>
            <w:tcW w:w="990" w:type="dxa"/>
            <w:tcBorders>
              <w:left w:val="nil"/>
            </w:tcBorders>
          </w:tcPr>
          <w:p w:rsidR="006C6592" w:rsidRPr="00D31AA4" w:rsidRDefault="006C6592" w:rsidP="004D4066">
            <w:pPr>
              <w:spacing w:line="240" w:lineRule="auto"/>
              <w:rPr>
                <w:bCs/>
                <w:sz w:val="20"/>
                <w:szCs w:val="20"/>
              </w:rPr>
            </w:pPr>
          </w:p>
        </w:tc>
      </w:tr>
      <w:tr w:rsidR="006C6592" w:rsidRPr="008B6FCA" w:rsidTr="00277C62">
        <w:tc>
          <w:tcPr>
            <w:tcW w:w="3330" w:type="dxa"/>
            <w:gridSpan w:val="3"/>
            <w:vMerge w:val="restart"/>
            <w:vAlign w:val="center"/>
          </w:tcPr>
          <w:p w:rsidR="006C6592" w:rsidRPr="008B6FCA" w:rsidRDefault="006C6592" w:rsidP="004D4066">
            <w:pPr>
              <w:spacing w:line="240" w:lineRule="auto"/>
              <w:jc w:val="center"/>
              <w:rPr>
                <w:sz w:val="16"/>
                <w:szCs w:val="16"/>
              </w:rPr>
            </w:pPr>
            <w:r w:rsidRPr="00D31AA4">
              <w:rPr>
                <w:sz w:val="16"/>
                <w:szCs w:val="16"/>
              </w:rPr>
              <w:t>Performance Report and Performance Plan Targets</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2003</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2004</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2005</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2006</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2007</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2008</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2009</w:t>
            </w:r>
          </w:p>
        </w:tc>
        <w:tc>
          <w:tcPr>
            <w:tcW w:w="990" w:type="dxa"/>
            <w:vAlign w:val="center"/>
          </w:tcPr>
          <w:p w:rsidR="006C6592" w:rsidRPr="008B6FCA" w:rsidRDefault="006C6592" w:rsidP="004D4066">
            <w:pPr>
              <w:spacing w:line="240" w:lineRule="auto"/>
              <w:jc w:val="center"/>
              <w:rPr>
                <w:sz w:val="16"/>
                <w:szCs w:val="16"/>
              </w:rPr>
            </w:pPr>
            <w:r w:rsidRPr="00D31AA4">
              <w:rPr>
                <w:sz w:val="16"/>
                <w:szCs w:val="16"/>
              </w:rPr>
              <w:t>FY 2010</w:t>
            </w:r>
          </w:p>
        </w:tc>
        <w:tc>
          <w:tcPr>
            <w:tcW w:w="1440" w:type="dxa"/>
            <w:gridSpan w:val="2"/>
          </w:tcPr>
          <w:p w:rsidR="006C6592" w:rsidRPr="008B6FCA" w:rsidRDefault="006C6592" w:rsidP="004D4066">
            <w:pPr>
              <w:spacing w:line="240" w:lineRule="auto"/>
              <w:jc w:val="center"/>
              <w:rPr>
                <w:sz w:val="16"/>
                <w:szCs w:val="16"/>
              </w:rPr>
            </w:pPr>
            <w:r w:rsidRPr="00D31AA4">
              <w:rPr>
                <w:sz w:val="16"/>
                <w:szCs w:val="16"/>
              </w:rPr>
              <w:t>FY 2011</w:t>
            </w:r>
          </w:p>
        </w:tc>
        <w:tc>
          <w:tcPr>
            <w:tcW w:w="810" w:type="dxa"/>
            <w:vAlign w:val="center"/>
          </w:tcPr>
          <w:p w:rsidR="006C6592" w:rsidRPr="008B6FCA" w:rsidRDefault="006C6592" w:rsidP="004D4066">
            <w:pPr>
              <w:spacing w:line="240" w:lineRule="auto"/>
              <w:jc w:val="center"/>
              <w:rPr>
                <w:sz w:val="16"/>
                <w:szCs w:val="16"/>
              </w:rPr>
            </w:pPr>
            <w:r w:rsidRPr="00D31AA4">
              <w:rPr>
                <w:sz w:val="16"/>
                <w:szCs w:val="16"/>
              </w:rPr>
              <w:t>FY 2012</w:t>
            </w:r>
          </w:p>
        </w:tc>
        <w:tc>
          <w:tcPr>
            <w:tcW w:w="990" w:type="dxa"/>
          </w:tcPr>
          <w:p w:rsidR="006C6592" w:rsidRPr="00BA4DFA" w:rsidRDefault="008F3D62" w:rsidP="004D4066">
            <w:pPr>
              <w:spacing w:line="240" w:lineRule="auto"/>
              <w:jc w:val="center"/>
              <w:rPr>
                <w:sz w:val="16"/>
                <w:szCs w:val="16"/>
              </w:rPr>
            </w:pPr>
            <w:r w:rsidRPr="008F3D62">
              <w:rPr>
                <w:sz w:val="16"/>
                <w:szCs w:val="16"/>
              </w:rPr>
              <w:t>FY 2013</w:t>
            </w:r>
          </w:p>
        </w:tc>
      </w:tr>
      <w:tr w:rsidR="00277C62" w:rsidRPr="008B6FCA" w:rsidTr="00277C62">
        <w:tc>
          <w:tcPr>
            <w:tcW w:w="3330" w:type="dxa"/>
            <w:gridSpan w:val="3"/>
            <w:vMerge/>
            <w:vAlign w:val="center"/>
          </w:tcPr>
          <w:p w:rsidR="006C6592" w:rsidRPr="00D31AA4" w:rsidRDefault="006C6592" w:rsidP="004D4066">
            <w:pPr>
              <w:spacing w:line="240" w:lineRule="auto"/>
              <w:jc w:val="center"/>
              <w:rPr>
                <w:sz w:val="16"/>
                <w:szCs w:val="16"/>
              </w:rPr>
            </w:pPr>
          </w:p>
        </w:tc>
        <w:tc>
          <w:tcPr>
            <w:tcW w:w="810" w:type="dxa"/>
            <w:vAlign w:val="bottom"/>
          </w:tcPr>
          <w:p w:rsidR="006C6592" w:rsidRPr="00D31AA4" w:rsidRDefault="006C6592" w:rsidP="004D4066">
            <w:pPr>
              <w:spacing w:line="240" w:lineRule="auto"/>
              <w:jc w:val="center"/>
              <w:rPr>
                <w:sz w:val="16"/>
                <w:szCs w:val="16"/>
              </w:rP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810" w:type="dxa"/>
            <w:vAlign w:val="bottom"/>
          </w:tcPr>
          <w:p w:rsidR="006C6592" w:rsidRDefault="006C6592" w:rsidP="004D4066">
            <w:pPr>
              <w:spacing w:line="240" w:lineRule="auto"/>
              <w:jc w:val="center"/>
            </w:pPr>
            <w:r w:rsidRPr="00D31AA4">
              <w:rPr>
                <w:sz w:val="16"/>
                <w:szCs w:val="16"/>
              </w:rPr>
              <w:t>Actual</w:t>
            </w:r>
          </w:p>
        </w:tc>
        <w:tc>
          <w:tcPr>
            <w:tcW w:w="990" w:type="dxa"/>
            <w:vAlign w:val="bottom"/>
          </w:tcPr>
          <w:p w:rsidR="006C6592" w:rsidRPr="00D31AA4" w:rsidRDefault="006C6592" w:rsidP="004D4066">
            <w:pPr>
              <w:spacing w:line="240" w:lineRule="auto"/>
              <w:jc w:val="center"/>
              <w:rPr>
                <w:sz w:val="16"/>
                <w:szCs w:val="16"/>
              </w:rPr>
            </w:pPr>
            <w:r>
              <w:rPr>
                <w:sz w:val="16"/>
                <w:szCs w:val="16"/>
              </w:rPr>
              <w:t>Actual</w:t>
            </w:r>
          </w:p>
        </w:tc>
        <w:tc>
          <w:tcPr>
            <w:tcW w:w="720" w:type="dxa"/>
            <w:vAlign w:val="bottom"/>
          </w:tcPr>
          <w:p w:rsidR="006C6592" w:rsidRDefault="006C6592" w:rsidP="004D4066">
            <w:pPr>
              <w:spacing w:line="240" w:lineRule="auto"/>
              <w:jc w:val="center"/>
            </w:pPr>
            <w:r w:rsidRPr="00D31AA4">
              <w:rPr>
                <w:sz w:val="16"/>
                <w:szCs w:val="16"/>
              </w:rPr>
              <w:t>Target</w:t>
            </w:r>
          </w:p>
        </w:tc>
        <w:tc>
          <w:tcPr>
            <w:tcW w:w="720" w:type="dxa"/>
          </w:tcPr>
          <w:p w:rsidR="006C6592" w:rsidRPr="00D31AA4" w:rsidRDefault="006C6592" w:rsidP="004D4066">
            <w:pPr>
              <w:spacing w:line="240" w:lineRule="auto"/>
              <w:jc w:val="center"/>
              <w:rPr>
                <w:sz w:val="16"/>
                <w:szCs w:val="16"/>
              </w:rPr>
            </w:pPr>
            <w:r>
              <w:rPr>
                <w:sz w:val="16"/>
                <w:szCs w:val="16"/>
              </w:rPr>
              <w:t>Actual</w:t>
            </w:r>
          </w:p>
        </w:tc>
        <w:tc>
          <w:tcPr>
            <w:tcW w:w="810" w:type="dxa"/>
            <w:vAlign w:val="bottom"/>
          </w:tcPr>
          <w:p w:rsidR="006C6592" w:rsidRDefault="006C6592" w:rsidP="004D4066">
            <w:pPr>
              <w:spacing w:line="240" w:lineRule="auto"/>
              <w:jc w:val="center"/>
            </w:pPr>
            <w:r w:rsidRPr="00D31AA4">
              <w:rPr>
                <w:sz w:val="16"/>
                <w:szCs w:val="16"/>
              </w:rPr>
              <w:t>Target</w:t>
            </w:r>
          </w:p>
        </w:tc>
        <w:tc>
          <w:tcPr>
            <w:tcW w:w="990" w:type="dxa"/>
          </w:tcPr>
          <w:p w:rsidR="006C6592" w:rsidRPr="00D31AA4" w:rsidRDefault="00277C62" w:rsidP="004D4066">
            <w:pPr>
              <w:spacing w:line="240" w:lineRule="auto"/>
              <w:jc w:val="center"/>
              <w:rPr>
                <w:sz w:val="16"/>
                <w:szCs w:val="16"/>
              </w:rPr>
            </w:pPr>
            <w:r>
              <w:rPr>
                <w:sz w:val="16"/>
                <w:szCs w:val="16"/>
              </w:rPr>
              <w:t>Target</w:t>
            </w:r>
          </w:p>
        </w:tc>
      </w:tr>
      <w:tr w:rsidR="00277C62" w:rsidRPr="008B6FCA" w:rsidTr="00045BC2">
        <w:tc>
          <w:tcPr>
            <w:tcW w:w="810" w:type="dxa"/>
            <w:vAlign w:val="center"/>
          </w:tcPr>
          <w:p w:rsidR="00277C62" w:rsidRPr="008B6FCA" w:rsidRDefault="00277C62" w:rsidP="004D4066">
            <w:pPr>
              <w:spacing w:line="240" w:lineRule="auto"/>
              <w:rPr>
                <w:sz w:val="16"/>
                <w:szCs w:val="16"/>
              </w:rPr>
            </w:pPr>
            <w:r w:rsidRPr="00D31AA4">
              <w:rPr>
                <w:sz w:val="16"/>
                <w:szCs w:val="16"/>
              </w:rPr>
              <w:t xml:space="preserve">Outcome </w:t>
            </w:r>
          </w:p>
        </w:tc>
        <w:tc>
          <w:tcPr>
            <w:tcW w:w="2520" w:type="dxa"/>
            <w:gridSpan w:val="2"/>
            <w:vAlign w:val="center"/>
          </w:tcPr>
          <w:p w:rsidR="00277C62" w:rsidRPr="008B6FCA" w:rsidRDefault="00277C62" w:rsidP="004D4066">
            <w:pPr>
              <w:spacing w:line="240" w:lineRule="auto"/>
              <w:jc w:val="left"/>
              <w:rPr>
                <w:sz w:val="16"/>
                <w:szCs w:val="16"/>
              </w:rPr>
            </w:pPr>
            <w:r w:rsidRPr="00D31AA4">
              <w:rPr>
                <w:sz w:val="16"/>
                <w:szCs w:val="16"/>
              </w:rPr>
              <w:t>Ratio of victims that received Crime Victims Fund assistance services to the total number of victimizations</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0.157</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0.170</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0.163</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0.158</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0.192</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0.177</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0.176</w:t>
            </w:r>
          </w:p>
        </w:tc>
        <w:tc>
          <w:tcPr>
            <w:tcW w:w="990" w:type="dxa"/>
            <w:vAlign w:val="center"/>
          </w:tcPr>
          <w:p w:rsidR="00277C62" w:rsidRPr="00277C62" w:rsidRDefault="00CD00E6" w:rsidP="00CD00E6">
            <w:pPr>
              <w:spacing w:line="240" w:lineRule="auto"/>
              <w:jc w:val="center"/>
              <w:rPr>
                <w:sz w:val="16"/>
                <w:szCs w:val="16"/>
              </w:rPr>
            </w:pPr>
            <w:r>
              <w:rPr>
                <w:sz w:val="16"/>
                <w:szCs w:val="16"/>
              </w:rPr>
              <w:t>0.192</w:t>
            </w:r>
          </w:p>
        </w:tc>
        <w:tc>
          <w:tcPr>
            <w:tcW w:w="720" w:type="dxa"/>
            <w:vAlign w:val="center"/>
          </w:tcPr>
          <w:p w:rsidR="00277C62" w:rsidRPr="00277C62" w:rsidRDefault="004F176E" w:rsidP="00045BC2">
            <w:pPr>
              <w:spacing w:line="240" w:lineRule="auto"/>
              <w:jc w:val="center"/>
              <w:rPr>
                <w:sz w:val="16"/>
                <w:szCs w:val="16"/>
              </w:rPr>
            </w:pPr>
            <w:r w:rsidRPr="004F176E">
              <w:rPr>
                <w:sz w:val="16"/>
                <w:szCs w:val="16"/>
              </w:rPr>
              <w:t>0.209</w:t>
            </w:r>
          </w:p>
        </w:tc>
        <w:tc>
          <w:tcPr>
            <w:tcW w:w="720" w:type="dxa"/>
            <w:vAlign w:val="center"/>
          </w:tcPr>
          <w:p w:rsidR="00277C62" w:rsidRPr="00277C62" w:rsidRDefault="00E00AE0" w:rsidP="006B369A">
            <w:pPr>
              <w:spacing w:line="240" w:lineRule="auto"/>
              <w:jc w:val="center"/>
              <w:rPr>
                <w:sz w:val="16"/>
                <w:szCs w:val="16"/>
              </w:rPr>
            </w:pPr>
            <w:r>
              <w:rPr>
                <w:sz w:val="16"/>
                <w:szCs w:val="16"/>
              </w:rPr>
              <w:t>TBD</w:t>
            </w:r>
            <w:r w:rsidR="00E307FC" w:rsidRPr="00E307FC">
              <w:rPr>
                <w:sz w:val="16"/>
                <w:szCs w:val="16"/>
                <w:vertAlign w:val="superscript"/>
              </w:rPr>
              <w:t>3</w:t>
            </w:r>
          </w:p>
        </w:tc>
        <w:tc>
          <w:tcPr>
            <w:tcW w:w="810" w:type="dxa"/>
            <w:vAlign w:val="center"/>
          </w:tcPr>
          <w:p w:rsidR="00277C62" w:rsidRPr="00277C62" w:rsidRDefault="00277C62" w:rsidP="00045BC2">
            <w:pPr>
              <w:spacing w:line="240" w:lineRule="auto"/>
              <w:jc w:val="center"/>
              <w:rPr>
                <w:sz w:val="16"/>
                <w:szCs w:val="16"/>
              </w:rPr>
            </w:pPr>
            <w:r w:rsidRPr="00277C62">
              <w:rPr>
                <w:sz w:val="16"/>
                <w:szCs w:val="16"/>
              </w:rPr>
              <w:t>0.217</w:t>
            </w:r>
          </w:p>
        </w:tc>
        <w:tc>
          <w:tcPr>
            <w:tcW w:w="990" w:type="dxa"/>
            <w:vAlign w:val="center"/>
          </w:tcPr>
          <w:p w:rsidR="00277C62" w:rsidRPr="00277C62" w:rsidRDefault="004F176E" w:rsidP="00045BC2">
            <w:pPr>
              <w:spacing w:line="240" w:lineRule="auto"/>
              <w:jc w:val="center"/>
              <w:rPr>
                <w:sz w:val="16"/>
                <w:szCs w:val="16"/>
              </w:rPr>
            </w:pPr>
            <w:r w:rsidRPr="004F176E">
              <w:rPr>
                <w:sz w:val="16"/>
                <w:szCs w:val="16"/>
              </w:rPr>
              <w:t>0.225</w:t>
            </w:r>
          </w:p>
        </w:tc>
      </w:tr>
      <w:tr w:rsidR="00277C62" w:rsidRPr="008B6FCA" w:rsidTr="00045BC2">
        <w:tc>
          <w:tcPr>
            <w:tcW w:w="810" w:type="dxa"/>
            <w:vAlign w:val="center"/>
          </w:tcPr>
          <w:p w:rsidR="00277C62" w:rsidRPr="008B6FCA" w:rsidRDefault="00277C62" w:rsidP="004D4066">
            <w:pPr>
              <w:spacing w:line="240" w:lineRule="auto"/>
              <w:rPr>
                <w:sz w:val="16"/>
                <w:szCs w:val="16"/>
              </w:rPr>
            </w:pPr>
            <w:r w:rsidRPr="00D31AA4">
              <w:rPr>
                <w:sz w:val="16"/>
                <w:szCs w:val="16"/>
              </w:rPr>
              <w:t>Outcome</w:t>
            </w:r>
          </w:p>
        </w:tc>
        <w:tc>
          <w:tcPr>
            <w:tcW w:w="2520" w:type="dxa"/>
            <w:gridSpan w:val="2"/>
            <w:vAlign w:val="center"/>
          </w:tcPr>
          <w:p w:rsidR="00277C62" w:rsidRPr="008B6FCA" w:rsidRDefault="00277C62" w:rsidP="004D4066">
            <w:pPr>
              <w:spacing w:line="240" w:lineRule="auto"/>
              <w:jc w:val="left"/>
              <w:rPr>
                <w:sz w:val="16"/>
                <w:szCs w:val="16"/>
              </w:rPr>
            </w:pPr>
            <w:r w:rsidRPr="00D31AA4">
              <w:rPr>
                <w:sz w:val="16"/>
                <w:szCs w:val="16"/>
              </w:rPr>
              <w:t>Ratio of Crime Victims Fund compensation dollars allocated to total economic loss incurred by victims of crime</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0.0118</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0.0120</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0.0110</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0.0090</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0.0097</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0.0093</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0.0101</w:t>
            </w:r>
          </w:p>
        </w:tc>
        <w:tc>
          <w:tcPr>
            <w:tcW w:w="990" w:type="dxa"/>
            <w:vAlign w:val="center"/>
          </w:tcPr>
          <w:p w:rsidR="00277C62" w:rsidRPr="00277C62" w:rsidRDefault="004F176E" w:rsidP="00045BC2">
            <w:pPr>
              <w:spacing w:line="240" w:lineRule="auto"/>
              <w:jc w:val="center"/>
              <w:rPr>
                <w:sz w:val="16"/>
                <w:szCs w:val="16"/>
              </w:rPr>
            </w:pPr>
            <w:r w:rsidRPr="004F176E">
              <w:rPr>
                <w:sz w:val="16"/>
                <w:szCs w:val="16"/>
              </w:rPr>
              <w:t>0.0114</w:t>
            </w:r>
          </w:p>
        </w:tc>
        <w:tc>
          <w:tcPr>
            <w:tcW w:w="720" w:type="dxa"/>
            <w:vAlign w:val="center"/>
          </w:tcPr>
          <w:p w:rsidR="00277C62" w:rsidRPr="00277C62" w:rsidRDefault="004F176E" w:rsidP="00045BC2">
            <w:pPr>
              <w:spacing w:line="240" w:lineRule="auto"/>
              <w:jc w:val="center"/>
              <w:rPr>
                <w:sz w:val="16"/>
                <w:szCs w:val="16"/>
              </w:rPr>
            </w:pPr>
            <w:r w:rsidRPr="004F176E">
              <w:rPr>
                <w:sz w:val="16"/>
                <w:szCs w:val="16"/>
              </w:rPr>
              <w:t>0.0142</w:t>
            </w:r>
          </w:p>
        </w:tc>
        <w:tc>
          <w:tcPr>
            <w:tcW w:w="720" w:type="dxa"/>
            <w:vAlign w:val="center"/>
          </w:tcPr>
          <w:p w:rsidR="00277C62" w:rsidRPr="00277C62" w:rsidRDefault="00E00AE0" w:rsidP="00045BC2">
            <w:pPr>
              <w:spacing w:line="240" w:lineRule="auto"/>
              <w:jc w:val="center"/>
              <w:rPr>
                <w:sz w:val="16"/>
                <w:szCs w:val="16"/>
              </w:rPr>
            </w:pPr>
            <w:r>
              <w:rPr>
                <w:sz w:val="16"/>
                <w:szCs w:val="16"/>
              </w:rPr>
              <w:t>TBD</w:t>
            </w:r>
            <w:r w:rsidR="00E307FC" w:rsidRPr="00E307FC">
              <w:rPr>
                <w:sz w:val="16"/>
                <w:szCs w:val="16"/>
                <w:vertAlign w:val="superscript"/>
              </w:rPr>
              <w:t>1</w:t>
            </w:r>
          </w:p>
        </w:tc>
        <w:tc>
          <w:tcPr>
            <w:tcW w:w="810" w:type="dxa"/>
            <w:vAlign w:val="center"/>
          </w:tcPr>
          <w:p w:rsidR="00277C62" w:rsidRPr="00277C62" w:rsidRDefault="00277C62" w:rsidP="00045BC2">
            <w:pPr>
              <w:spacing w:line="240" w:lineRule="auto"/>
              <w:jc w:val="center"/>
              <w:rPr>
                <w:sz w:val="16"/>
                <w:szCs w:val="16"/>
              </w:rPr>
            </w:pPr>
            <w:r w:rsidRPr="00277C62">
              <w:rPr>
                <w:sz w:val="16"/>
                <w:szCs w:val="16"/>
              </w:rPr>
              <w:t>0.0151</w:t>
            </w:r>
          </w:p>
        </w:tc>
        <w:tc>
          <w:tcPr>
            <w:tcW w:w="990" w:type="dxa"/>
            <w:vAlign w:val="center"/>
          </w:tcPr>
          <w:p w:rsidR="00277C62" w:rsidRPr="00277C62" w:rsidRDefault="004F176E" w:rsidP="00045BC2">
            <w:pPr>
              <w:spacing w:line="240" w:lineRule="auto"/>
              <w:jc w:val="center"/>
              <w:rPr>
                <w:sz w:val="16"/>
                <w:szCs w:val="16"/>
              </w:rPr>
            </w:pPr>
            <w:r w:rsidRPr="004F176E">
              <w:rPr>
                <w:sz w:val="16"/>
                <w:szCs w:val="16"/>
              </w:rPr>
              <w:t>0.0160</w:t>
            </w:r>
          </w:p>
        </w:tc>
      </w:tr>
      <w:tr w:rsidR="00277C62" w:rsidRPr="008B6FCA" w:rsidTr="00045BC2">
        <w:trPr>
          <w:trHeight w:val="422"/>
        </w:trPr>
        <w:tc>
          <w:tcPr>
            <w:tcW w:w="810" w:type="dxa"/>
            <w:vAlign w:val="center"/>
          </w:tcPr>
          <w:p w:rsidR="00277C62" w:rsidRPr="008B6FCA" w:rsidRDefault="00277C62" w:rsidP="004D4066">
            <w:pPr>
              <w:spacing w:line="240" w:lineRule="auto"/>
              <w:rPr>
                <w:sz w:val="16"/>
                <w:szCs w:val="16"/>
              </w:rPr>
            </w:pPr>
            <w:r w:rsidRPr="00D31AA4">
              <w:rPr>
                <w:sz w:val="16"/>
                <w:szCs w:val="16"/>
              </w:rPr>
              <w:t>Outcome</w:t>
            </w:r>
          </w:p>
        </w:tc>
        <w:tc>
          <w:tcPr>
            <w:tcW w:w="2520" w:type="dxa"/>
            <w:gridSpan w:val="2"/>
            <w:vAlign w:val="center"/>
          </w:tcPr>
          <w:p w:rsidR="00277C62" w:rsidRPr="008B6FCA" w:rsidRDefault="00277C62" w:rsidP="004D4066">
            <w:pPr>
              <w:spacing w:line="240" w:lineRule="auto"/>
              <w:jc w:val="left"/>
              <w:rPr>
                <w:sz w:val="16"/>
                <w:szCs w:val="16"/>
              </w:rPr>
            </w:pPr>
            <w:r w:rsidRPr="00D31AA4">
              <w:rPr>
                <w:sz w:val="16"/>
                <w:szCs w:val="16"/>
              </w:rPr>
              <w:t>Percent of violent crime victims that received help from victim agencies</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8.6%</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9.3%</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7.9%</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7.4%</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8.6%</w:t>
            </w:r>
          </w:p>
        </w:tc>
        <w:tc>
          <w:tcPr>
            <w:tcW w:w="810" w:type="dxa"/>
            <w:vAlign w:val="center"/>
          </w:tcPr>
          <w:p w:rsidR="00277C62" w:rsidRPr="008B6FCA" w:rsidRDefault="00105AD0" w:rsidP="00DA2817">
            <w:pPr>
              <w:spacing w:line="240" w:lineRule="auto"/>
              <w:jc w:val="center"/>
              <w:rPr>
                <w:sz w:val="16"/>
                <w:szCs w:val="16"/>
              </w:rPr>
            </w:pPr>
            <w:r>
              <w:rPr>
                <w:sz w:val="16"/>
                <w:szCs w:val="16"/>
              </w:rPr>
              <w:t>6.5</w:t>
            </w:r>
            <w:r w:rsidR="00277C62" w:rsidRPr="00D31AA4">
              <w:rPr>
                <w:sz w:val="16"/>
                <w:szCs w:val="16"/>
              </w:rPr>
              <w:t>%</w:t>
            </w:r>
            <w:r w:rsidR="00DA2817">
              <w:rPr>
                <w:sz w:val="16"/>
                <w:szCs w:val="16"/>
                <w:vertAlign w:val="superscript"/>
              </w:rPr>
              <w:t>2</w:t>
            </w:r>
          </w:p>
        </w:tc>
        <w:tc>
          <w:tcPr>
            <w:tcW w:w="810" w:type="dxa"/>
            <w:vAlign w:val="center"/>
          </w:tcPr>
          <w:p w:rsidR="00277C62" w:rsidRPr="00410DD1" w:rsidRDefault="007B78C3" w:rsidP="00045BC2">
            <w:pPr>
              <w:spacing w:line="240" w:lineRule="auto"/>
              <w:jc w:val="center"/>
              <w:rPr>
                <w:sz w:val="16"/>
                <w:szCs w:val="16"/>
              </w:rPr>
            </w:pPr>
            <w:r w:rsidRPr="007B78C3">
              <w:rPr>
                <w:sz w:val="16"/>
                <w:szCs w:val="16"/>
              </w:rPr>
              <w:t>6.6%</w:t>
            </w:r>
          </w:p>
        </w:tc>
        <w:tc>
          <w:tcPr>
            <w:tcW w:w="990" w:type="dxa"/>
            <w:vAlign w:val="center"/>
          </w:tcPr>
          <w:p w:rsidR="00277C62" w:rsidRPr="00277C62" w:rsidRDefault="006B369A" w:rsidP="006B369A">
            <w:pPr>
              <w:spacing w:line="240" w:lineRule="auto"/>
              <w:jc w:val="center"/>
              <w:rPr>
                <w:sz w:val="16"/>
                <w:szCs w:val="16"/>
              </w:rPr>
            </w:pPr>
            <w:r>
              <w:rPr>
                <w:sz w:val="16"/>
                <w:szCs w:val="16"/>
              </w:rPr>
              <w:t>19%</w:t>
            </w:r>
          </w:p>
        </w:tc>
        <w:tc>
          <w:tcPr>
            <w:tcW w:w="720" w:type="dxa"/>
            <w:vAlign w:val="center"/>
          </w:tcPr>
          <w:p w:rsidR="00277C62" w:rsidRPr="00277C62" w:rsidRDefault="004F176E" w:rsidP="00045BC2">
            <w:pPr>
              <w:spacing w:line="240" w:lineRule="auto"/>
              <w:jc w:val="center"/>
              <w:rPr>
                <w:sz w:val="16"/>
                <w:szCs w:val="16"/>
              </w:rPr>
            </w:pPr>
            <w:r w:rsidRPr="004F176E">
              <w:rPr>
                <w:sz w:val="16"/>
                <w:szCs w:val="16"/>
              </w:rPr>
              <w:t>12.4%</w:t>
            </w:r>
          </w:p>
        </w:tc>
        <w:tc>
          <w:tcPr>
            <w:tcW w:w="720" w:type="dxa"/>
            <w:vAlign w:val="center"/>
          </w:tcPr>
          <w:p w:rsidR="00277C62" w:rsidRPr="00277C62" w:rsidRDefault="00E00AE0" w:rsidP="00CD00E6">
            <w:pPr>
              <w:spacing w:line="240" w:lineRule="auto"/>
              <w:jc w:val="center"/>
              <w:rPr>
                <w:sz w:val="16"/>
                <w:szCs w:val="16"/>
              </w:rPr>
            </w:pPr>
            <w:r>
              <w:rPr>
                <w:sz w:val="16"/>
                <w:szCs w:val="16"/>
              </w:rPr>
              <w:t>TBD</w:t>
            </w:r>
            <w:r w:rsidR="00E307FC" w:rsidRPr="00E307FC">
              <w:rPr>
                <w:sz w:val="16"/>
                <w:szCs w:val="16"/>
                <w:vertAlign w:val="superscript"/>
              </w:rPr>
              <w:t>3</w:t>
            </w:r>
          </w:p>
        </w:tc>
        <w:tc>
          <w:tcPr>
            <w:tcW w:w="810" w:type="dxa"/>
            <w:vAlign w:val="center"/>
          </w:tcPr>
          <w:p w:rsidR="00277C62" w:rsidRPr="00277C62" w:rsidRDefault="00277C62" w:rsidP="00045BC2">
            <w:pPr>
              <w:spacing w:line="240" w:lineRule="auto"/>
              <w:jc w:val="center"/>
              <w:rPr>
                <w:sz w:val="16"/>
                <w:szCs w:val="16"/>
              </w:rPr>
            </w:pPr>
            <w:r w:rsidRPr="00277C62">
              <w:rPr>
                <w:sz w:val="16"/>
                <w:szCs w:val="16"/>
              </w:rPr>
              <w:t>12.9%</w:t>
            </w:r>
          </w:p>
        </w:tc>
        <w:tc>
          <w:tcPr>
            <w:tcW w:w="990" w:type="dxa"/>
            <w:vAlign w:val="center"/>
          </w:tcPr>
          <w:p w:rsidR="00277C62" w:rsidRPr="00277C62" w:rsidRDefault="004F176E" w:rsidP="00045BC2">
            <w:pPr>
              <w:spacing w:line="240" w:lineRule="auto"/>
              <w:jc w:val="center"/>
              <w:rPr>
                <w:sz w:val="16"/>
                <w:szCs w:val="16"/>
              </w:rPr>
            </w:pPr>
            <w:r w:rsidRPr="004F176E">
              <w:rPr>
                <w:sz w:val="16"/>
                <w:szCs w:val="16"/>
              </w:rPr>
              <w:t>13.4%</w:t>
            </w:r>
          </w:p>
        </w:tc>
      </w:tr>
      <w:tr w:rsidR="00277C62" w:rsidRPr="008B6FCA" w:rsidTr="00045BC2">
        <w:tc>
          <w:tcPr>
            <w:tcW w:w="810" w:type="dxa"/>
            <w:vAlign w:val="center"/>
          </w:tcPr>
          <w:p w:rsidR="00277C62" w:rsidRPr="008B6FCA" w:rsidRDefault="00277C62" w:rsidP="004D4066">
            <w:pPr>
              <w:spacing w:line="240" w:lineRule="auto"/>
              <w:rPr>
                <w:sz w:val="16"/>
                <w:szCs w:val="16"/>
              </w:rPr>
            </w:pPr>
            <w:r w:rsidRPr="00D31AA4">
              <w:rPr>
                <w:sz w:val="16"/>
                <w:szCs w:val="16"/>
              </w:rPr>
              <w:t>Output</w:t>
            </w:r>
          </w:p>
        </w:tc>
        <w:tc>
          <w:tcPr>
            <w:tcW w:w="2520" w:type="dxa"/>
            <w:gridSpan w:val="2"/>
            <w:vAlign w:val="center"/>
          </w:tcPr>
          <w:p w:rsidR="00277C62" w:rsidRPr="008B6FCA" w:rsidRDefault="00277C62" w:rsidP="004D4066">
            <w:pPr>
              <w:spacing w:line="240" w:lineRule="auto"/>
              <w:jc w:val="left"/>
              <w:rPr>
                <w:sz w:val="16"/>
                <w:szCs w:val="16"/>
              </w:rPr>
            </w:pPr>
            <w:r w:rsidRPr="00D31AA4">
              <w:rPr>
                <w:sz w:val="16"/>
                <w:szCs w:val="16"/>
              </w:rPr>
              <w:t>Number of victims that received Crime Victims Fund assistance services</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3.8M</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4.1M</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3.8M</w:t>
            </w:r>
          </w:p>
        </w:tc>
        <w:tc>
          <w:tcPr>
            <w:tcW w:w="810" w:type="dxa"/>
            <w:vAlign w:val="center"/>
          </w:tcPr>
          <w:p w:rsidR="00277C62" w:rsidRPr="008B6FCA" w:rsidRDefault="00105AD0" w:rsidP="00DA2817">
            <w:pPr>
              <w:spacing w:line="240" w:lineRule="auto"/>
              <w:jc w:val="center"/>
              <w:rPr>
                <w:sz w:val="16"/>
                <w:szCs w:val="16"/>
              </w:rPr>
            </w:pPr>
            <w:r>
              <w:rPr>
                <w:sz w:val="16"/>
                <w:szCs w:val="16"/>
              </w:rPr>
              <w:t>3.</w:t>
            </w:r>
            <w:r w:rsidR="00DA2817">
              <w:rPr>
                <w:sz w:val="16"/>
                <w:szCs w:val="16"/>
              </w:rPr>
              <w:t>8</w:t>
            </w:r>
            <w:r w:rsidR="00DA2817" w:rsidRPr="00D31AA4">
              <w:rPr>
                <w:sz w:val="16"/>
                <w:szCs w:val="16"/>
              </w:rPr>
              <w:t>M</w:t>
            </w:r>
            <w:r w:rsidR="00DA2817">
              <w:rPr>
                <w:sz w:val="16"/>
                <w:szCs w:val="16"/>
                <w:vertAlign w:val="superscript"/>
              </w:rPr>
              <w:t>2</w:t>
            </w:r>
          </w:p>
        </w:tc>
        <w:tc>
          <w:tcPr>
            <w:tcW w:w="810" w:type="dxa"/>
            <w:vAlign w:val="center"/>
          </w:tcPr>
          <w:p w:rsidR="00277C62" w:rsidRPr="008B6FCA" w:rsidRDefault="00277C62" w:rsidP="00DA2817">
            <w:pPr>
              <w:spacing w:line="240" w:lineRule="auto"/>
              <w:jc w:val="center"/>
              <w:rPr>
                <w:sz w:val="16"/>
                <w:szCs w:val="16"/>
              </w:rPr>
            </w:pPr>
            <w:r w:rsidRPr="00D31AA4">
              <w:rPr>
                <w:sz w:val="16"/>
                <w:szCs w:val="16"/>
              </w:rPr>
              <w:t>4.</w:t>
            </w:r>
            <w:r w:rsidR="00DA2817">
              <w:rPr>
                <w:sz w:val="16"/>
                <w:szCs w:val="16"/>
              </w:rPr>
              <w:t>1</w:t>
            </w:r>
            <w:r w:rsidR="00DA2817" w:rsidRPr="00D31AA4">
              <w:rPr>
                <w:sz w:val="16"/>
                <w:szCs w:val="16"/>
              </w:rPr>
              <w:t>M</w:t>
            </w:r>
            <w:r w:rsidR="00DA2817">
              <w:rPr>
                <w:sz w:val="16"/>
                <w:szCs w:val="16"/>
                <w:vertAlign w:val="superscript"/>
              </w:rPr>
              <w:t>2</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3.8M</w:t>
            </w:r>
          </w:p>
        </w:tc>
        <w:tc>
          <w:tcPr>
            <w:tcW w:w="810" w:type="dxa"/>
            <w:vAlign w:val="center"/>
          </w:tcPr>
          <w:p w:rsidR="00277C62" w:rsidRPr="008B6FCA" w:rsidRDefault="00277C62" w:rsidP="00045BC2">
            <w:pPr>
              <w:spacing w:line="240" w:lineRule="auto"/>
              <w:jc w:val="center"/>
              <w:rPr>
                <w:sz w:val="16"/>
                <w:szCs w:val="16"/>
              </w:rPr>
            </w:pPr>
            <w:r w:rsidRPr="00D31AA4">
              <w:rPr>
                <w:sz w:val="16"/>
                <w:szCs w:val="16"/>
              </w:rPr>
              <w:t>3.5M</w:t>
            </w:r>
          </w:p>
        </w:tc>
        <w:tc>
          <w:tcPr>
            <w:tcW w:w="990" w:type="dxa"/>
            <w:vAlign w:val="center"/>
          </w:tcPr>
          <w:p w:rsidR="00277C62" w:rsidRPr="00277C62" w:rsidRDefault="00105AD0" w:rsidP="00045BC2">
            <w:pPr>
              <w:spacing w:line="240" w:lineRule="auto"/>
              <w:jc w:val="center"/>
              <w:rPr>
                <w:sz w:val="16"/>
                <w:szCs w:val="16"/>
              </w:rPr>
            </w:pPr>
            <w:r>
              <w:rPr>
                <w:sz w:val="16"/>
                <w:szCs w:val="16"/>
              </w:rPr>
              <w:t>3.6M</w:t>
            </w:r>
          </w:p>
        </w:tc>
        <w:tc>
          <w:tcPr>
            <w:tcW w:w="720" w:type="dxa"/>
            <w:vAlign w:val="center"/>
          </w:tcPr>
          <w:p w:rsidR="00277C62" w:rsidRPr="00277C62" w:rsidRDefault="004F176E" w:rsidP="00045BC2">
            <w:pPr>
              <w:spacing w:line="240" w:lineRule="auto"/>
              <w:jc w:val="center"/>
              <w:rPr>
                <w:sz w:val="16"/>
                <w:szCs w:val="16"/>
              </w:rPr>
            </w:pPr>
            <w:r w:rsidRPr="004F176E">
              <w:rPr>
                <w:sz w:val="16"/>
                <w:szCs w:val="16"/>
              </w:rPr>
              <w:t>4.45M</w:t>
            </w:r>
          </w:p>
        </w:tc>
        <w:tc>
          <w:tcPr>
            <w:tcW w:w="720" w:type="dxa"/>
            <w:vAlign w:val="center"/>
          </w:tcPr>
          <w:p w:rsidR="00277C62" w:rsidRPr="00277C62" w:rsidRDefault="00E00AE0" w:rsidP="006B369A">
            <w:pPr>
              <w:spacing w:line="240" w:lineRule="auto"/>
              <w:jc w:val="center"/>
              <w:rPr>
                <w:sz w:val="16"/>
                <w:szCs w:val="16"/>
              </w:rPr>
            </w:pPr>
            <w:r>
              <w:rPr>
                <w:sz w:val="16"/>
                <w:szCs w:val="16"/>
              </w:rPr>
              <w:t>TBD</w:t>
            </w:r>
            <w:r w:rsidR="00E307FC" w:rsidRPr="00E307FC">
              <w:rPr>
                <w:sz w:val="16"/>
                <w:szCs w:val="16"/>
                <w:vertAlign w:val="superscript"/>
              </w:rPr>
              <w:t>1</w:t>
            </w:r>
          </w:p>
        </w:tc>
        <w:tc>
          <w:tcPr>
            <w:tcW w:w="810" w:type="dxa"/>
            <w:vAlign w:val="center"/>
          </w:tcPr>
          <w:p w:rsidR="00277C62" w:rsidRPr="00277C62" w:rsidRDefault="00277C62" w:rsidP="00045BC2">
            <w:pPr>
              <w:spacing w:line="240" w:lineRule="auto"/>
              <w:jc w:val="center"/>
              <w:rPr>
                <w:sz w:val="16"/>
                <w:szCs w:val="16"/>
              </w:rPr>
            </w:pPr>
            <w:r w:rsidRPr="00277C62">
              <w:rPr>
                <w:sz w:val="16"/>
                <w:szCs w:val="16"/>
              </w:rPr>
              <w:t>4.58M</w:t>
            </w:r>
          </w:p>
        </w:tc>
        <w:tc>
          <w:tcPr>
            <w:tcW w:w="990" w:type="dxa"/>
            <w:vAlign w:val="center"/>
          </w:tcPr>
          <w:p w:rsidR="00277C62" w:rsidRPr="00277C62" w:rsidRDefault="004F176E" w:rsidP="00045BC2">
            <w:pPr>
              <w:spacing w:line="240" w:lineRule="auto"/>
              <w:jc w:val="center"/>
              <w:rPr>
                <w:sz w:val="16"/>
                <w:szCs w:val="16"/>
              </w:rPr>
            </w:pPr>
            <w:r w:rsidRPr="004F176E">
              <w:rPr>
                <w:sz w:val="16"/>
                <w:szCs w:val="16"/>
              </w:rPr>
              <w:t>4.72M</w:t>
            </w:r>
          </w:p>
        </w:tc>
      </w:tr>
    </w:tbl>
    <w:p w:rsidR="00277C62" w:rsidRPr="00277C62" w:rsidRDefault="00277C62" w:rsidP="00277C62">
      <w:pPr>
        <w:contextualSpacing/>
        <w:rPr>
          <w:sz w:val="16"/>
          <w:szCs w:val="16"/>
        </w:rPr>
      </w:pPr>
    </w:p>
    <w:p w:rsidR="00676C67" w:rsidRPr="00277C62" w:rsidRDefault="00E2262D" w:rsidP="00717CEE">
      <w:pPr>
        <w:spacing w:line="240" w:lineRule="auto"/>
        <w:rPr>
          <w:sz w:val="16"/>
          <w:szCs w:val="16"/>
        </w:rPr>
      </w:pPr>
      <w:r w:rsidRPr="00E2262D">
        <w:rPr>
          <w:sz w:val="16"/>
          <w:szCs w:val="16"/>
          <w:vertAlign w:val="superscript"/>
        </w:rPr>
        <w:t>1</w:t>
      </w:r>
      <w:r w:rsidR="004F176E" w:rsidRPr="004F176E">
        <w:rPr>
          <w:sz w:val="16"/>
          <w:szCs w:val="16"/>
        </w:rPr>
        <w:t xml:space="preserve"> </w:t>
      </w:r>
      <w:r w:rsidR="00E00AE0">
        <w:rPr>
          <w:sz w:val="16"/>
          <w:szCs w:val="16"/>
        </w:rPr>
        <w:t>FY 2011 d</w:t>
      </w:r>
      <w:r w:rsidR="004F176E" w:rsidRPr="004F176E">
        <w:rPr>
          <w:sz w:val="16"/>
          <w:szCs w:val="16"/>
        </w:rPr>
        <w:t>ata will be available Ma</w:t>
      </w:r>
      <w:r w:rsidR="00E00AE0">
        <w:rPr>
          <w:sz w:val="16"/>
          <w:szCs w:val="16"/>
        </w:rPr>
        <w:t>y</w:t>
      </w:r>
      <w:r w:rsidR="004F176E" w:rsidRPr="004F176E">
        <w:rPr>
          <w:sz w:val="16"/>
          <w:szCs w:val="16"/>
        </w:rPr>
        <w:t xml:space="preserve"> 2012.</w:t>
      </w:r>
    </w:p>
    <w:p w:rsidR="00105AD0" w:rsidRPr="00277C62" w:rsidRDefault="00CD00E6" w:rsidP="00105AD0">
      <w:pPr>
        <w:spacing w:line="240" w:lineRule="auto"/>
        <w:rPr>
          <w:sz w:val="16"/>
          <w:szCs w:val="16"/>
        </w:rPr>
      </w:pPr>
      <w:r>
        <w:rPr>
          <w:sz w:val="16"/>
          <w:szCs w:val="16"/>
          <w:vertAlign w:val="superscript"/>
        </w:rPr>
        <w:t>2</w:t>
      </w:r>
      <w:r w:rsidR="00105AD0">
        <w:rPr>
          <w:sz w:val="16"/>
          <w:szCs w:val="16"/>
        </w:rPr>
        <w:t xml:space="preserve"> </w:t>
      </w:r>
      <w:r w:rsidR="0059730C">
        <w:rPr>
          <w:sz w:val="16"/>
          <w:szCs w:val="16"/>
        </w:rPr>
        <w:t xml:space="preserve">Actual </w:t>
      </w:r>
      <w:r w:rsidR="00B76527">
        <w:rPr>
          <w:sz w:val="16"/>
          <w:szCs w:val="16"/>
        </w:rPr>
        <w:t xml:space="preserve">values </w:t>
      </w:r>
      <w:r w:rsidR="0059730C">
        <w:rPr>
          <w:sz w:val="16"/>
          <w:szCs w:val="16"/>
        </w:rPr>
        <w:t xml:space="preserve">were </w:t>
      </w:r>
      <w:r w:rsidR="00105AD0">
        <w:rPr>
          <w:sz w:val="16"/>
          <w:szCs w:val="16"/>
        </w:rPr>
        <w:t xml:space="preserve">revised </w:t>
      </w:r>
      <w:r w:rsidR="0059730C">
        <w:rPr>
          <w:sz w:val="16"/>
          <w:szCs w:val="16"/>
        </w:rPr>
        <w:t>after a data verification review</w:t>
      </w:r>
      <w:r w:rsidR="00105AD0">
        <w:rPr>
          <w:sz w:val="16"/>
          <w:szCs w:val="16"/>
        </w:rPr>
        <w:t>.</w:t>
      </w:r>
    </w:p>
    <w:p w:rsidR="00E00AE0" w:rsidRPr="00277C62" w:rsidRDefault="00E00AE0" w:rsidP="00E00AE0">
      <w:pPr>
        <w:spacing w:line="240" w:lineRule="auto"/>
        <w:rPr>
          <w:sz w:val="16"/>
          <w:szCs w:val="16"/>
        </w:rPr>
      </w:pPr>
      <w:r>
        <w:rPr>
          <w:sz w:val="16"/>
          <w:szCs w:val="16"/>
          <w:vertAlign w:val="superscript"/>
        </w:rPr>
        <w:t>3</w:t>
      </w:r>
      <w:r>
        <w:rPr>
          <w:sz w:val="16"/>
          <w:szCs w:val="16"/>
        </w:rPr>
        <w:t xml:space="preserve"> FY 2011 data will be available October 2012.</w:t>
      </w:r>
    </w:p>
    <w:p w:rsidR="000B4E5C" w:rsidRDefault="000B4E5C" w:rsidP="009A6A1F">
      <w:pPr>
        <w:spacing w:line="240" w:lineRule="auto"/>
        <w:rPr>
          <w:rFonts w:ascii="Arial" w:hAnsi="Arial" w:cs="Arial"/>
          <w:b/>
          <w:sz w:val="16"/>
          <w:szCs w:val="16"/>
        </w:rPr>
      </w:pPr>
    </w:p>
    <w:p w:rsidR="00E00AE0" w:rsidRPr="00B034A8" w:rsidRDefault="00E00AE0" w:rsidP="009A6A1F">
      <w:pPr>
        <w:spacing w:line="240" w:lineRule="auto"/>
        <w:rPr>
          <w:rFonts w:ascii="Arial" w:hAnsi="Arial" w:cs="Arial"/>
          <w:b/>
          <w:sz w:val="16"/>
          <w:szCs w:val="16"/>
        </w:rPr>
        <w:sectPr w:rsidR="00E00AE0" w:rsidRPr="00B034A8" w:rsidSect="00E70276">
          <w:headerReference w:type="even" r:id="rId68"/>
          <w:headerReference w:type="default" r:id="rId69"/>
          <w:headerReference w:type="first" r:id="rId70"/>
          <w:pgSz w:w="15840" w:h="12240" w:orient="landscape"/>
          <w:pgMar w:top="1440" w:right="1440" w:bottom="1440" w:left="1440" w:header="720" w:footer="720" w:gutter="720"/>
          <w:cols w:space="720"/>
          <w:docGrid w:linePitch="360"/>
        </w:sectPr>
      </w:pPr>
    </w:p>
    <w:p w:rsidR="00FA0C38" w:rsidRPr="00B034A8" w:rsidRDefault="00E406F8" w:rsidP="00FA0C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left"/>
        <w:outlineLvl w:val="0"/>
        <w:rPr>
          <w:b/>
          <w:sz w:val="28"/>
          <w:szCs w:val="28"/>
          <w:u w:val="single"/>
        </w:rPr>
      </w:pPr>
      <w:r>
        <w:rPr>
          <w:b/>
          <w:sz w:val="28"/>
          <w:szCs w:val="28"/>
        </w:rPr>
        <w:lastRenderedPageBreak/>
        <w:t>3</w:t>
      </w:r>
      <w:r w:rsidR="00BA2904" w:rsidRPr="00BA2904">
        <w:rPr>
          <w:b/>
          <w:sz w:val="28"/>
          <w:szCs w:val="28"/>
        </w:rPr>
        <w:t>. Performance, Resources, and Strategies</w:t>
      </w:r>
      <w:r w:rsidR="00BA2904" w:rsidRPr="00BA2904">
        <w:rPr>
          <w:b/>
          <w:sz w:val="28"/>
          <w:szCs w:val="28"/>
          <w:u w:val="single"/>
        </w:rPr>
        <w:t xml:space="preserve"> </w:t>
      </w:r>
    </w:p>
    <w:p w:rsidR="003A0FF5" w:rsidRPr="00B034A8" w:rsidRDefault="003A0FF5">
      <w:pPr>
        <w:spacing w:line="240" w:lineRule="auto"/>
        <w:jc w:val="left"/>
        <w:rPr>
          <w:b/>
          <w:sz w:val="28"/>
          <w:szCs w:val="28"/>
        </w:rPr>
      </w:pPr>
    </w:p>
    <w:p w:rsidR="003A0FF5" w:rsidRPr="00B034A8" w:rsidRDefault="003A0FF5">
      <w:pPr>
        <w:spacing w:line="240" w:lineRule="auto"/>
        <w:jc w:val="left"/>
        <w:rPr>
          <w:b/>
          <w:sz w:val="28"/>
          <w:szCs w:val="28"/>
        </w:rPr>
      </w:pPr>
    </w:p>
    <w:p w:rsidR="00676C67" w:rsidRPr="00B034A8" w:rsidRDefault="00BA2904" w:rsidP="00717CEE">
      <w:pPr>
        <w:pStyle w:val="BodyText"/>
        <w:jc w:val="center"/>
        <w:rPr>
          <w:b/>
          <w:sz w:val="28"/>
          <w:szCs w:val="28"/>
          <w:u w:val="single"/>
        </w:rPr>
      </w:pPr>
      <w:r w:rsidRPr="00BA2904">
        <w:rPr>
          <w:b/>
          <w:sz w:val="28"/>
          <w:szCs w:val="28"/>
          <w:u w:val="single"/>
        </w:rPr>
        <w:t>Crime Victims Fund</w:t>
      </w:r>
    </w:p>
    <w:p w:rsidR="00676C67" w:rsidRPr="00B034A8" w:rsidRDefault="00676C67" w:rsidP="00717CEE">
      <w:pPr>
        <w:pStyle w:val="BodyText"/>
        <w:rPr>
          <w:b/>
          <w:szCs w:val="24"/>
        </w:rPr>
      </w:pPr>
    </w:p>
    <w:p w:rsidR="00676C67" w:rsidRPr="00B034A8" w:rsidRDefault="00BA2904" w:rsidP="00130488">
      <w:pPr>
        <w:spacing w:line="240" w:lineRule="auto"/>
        <w:jc w:val="left"/>
        <w:rPr>
          <w:b/>
        </w:rPr>
      </w:pPr>
      <w:r w:rsidRPr="00BA2904">
        <w:rPr>
          <w:b/>
        </w:rPr>
        <w:t>a. Performance Plan and Report for Outcomes</w:t>
      </w:r>
    </w:p>
    <w:p w:rsidR="00676C67" w:rsidRPr="00B034A8" w:rsidRDefault="00676C67" w:rsidP="00717CEE">
      <w:pPr>
        <w:autoSpaceDE w:val="0"/>
        <w:autoSpaceDN w:val="0"/>
        <w:spacing w:line="240" w:lineRule="auto"/>
        <w:jc w:val="left"/>
        <w:rPr>
          <w:b/>
        </w:rPr>
      </w:pPr>
    </w:p>
    <w:p w:rsidR="00676C67" w:rsidRPr="00B034A8" w:rsidRDefault="00BA2904" w:rsidP="00717CEE">
      <w:pPr>
        <w:autoSpaceDE w:val="0"/>
        <w:autoSpaceDN w:val="0"/>
        <w:spacing w:line="240" w:lineRule="auto"/>
        <w:jc w:val="left"/>
      </w:pPr>
      <w:r w:rsidRPr="00BA2904">
        <w:t>Crime Victims Fund (CVF) programs are administered by the Office for Victims of Crime (OVC).  The mission of OVC is to enhance the Nation’s capacity to assist crime victims and to provide leadership in changing attitudes, policies, and practices that promote justice and healing for all victims.  Congress formally established OVC in 1988 through an amendment to the 1984 Victims of Crime Act (VOCA) to provide leadership and funding on behalf of crime victims.</w:t>
      </w:r>
    </w:p>
    <w:p w:rsidR="00676C67" w:rsidRPr="00B034A8" w:rsidRDefault="00676C67" w:rsidP="00717CEE">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9A6A1F" w:rsidRDefault="009A6A1F" w:rsidP="009A6A1F">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r w:rsidRPr="00BA2904">
        <w:t>CVF programs continue to provide federal funds to support victim compensation and assistance programs across the Nation.  CVF’s performance was favorably reflected by the performance measure, “Ratio of victims that received Crime Victims Fund assistance services to the total number of victimizations.”  In FY 20</w:t>
      </w:r>
      <w:r w:rsidR="006B369A">
        <w:t>10</w:t>
      </w:r>
      <w:r w:rsidRPr="00BA2904">
        <w:t>, OVC achieved an actual ratio of 0.1</w:t>
      </w:r>
      <w:r w:rsidR="006B369A">
        <w:t>92</w:t>
      </w:r>
      <w:r w:rsidRPr="00BA2904">
        <w:t>, which was 9</w:t>
      </w:r>
      <w:r w:rsidR="006B369A">
        <w:t>2</w:t>
      </w:r>
      <w:r w:rsidRPr="00BA2904">
        <w:t xml:space="preserve"> percent of the target of 0.</w:t>
      </w:r>
      <w:r w:rsidR="006B369A">
        <w:t>209</w:t>
      </w:r>
      <w:r w:rsidRPr="00BA2904">
        <w:t>.  VOCA allocations and the number of victims served are subject to fluctuate.  FY 20</w:t>
      </w:r>
      <w:r>
        <w:t>1</w:t>
      </w:r>
      <w:r w:rsidR="006B369A">
        <w:t>1</w:t>
      </w:r>
      <w:r w:rsidRPr="00BA2904">
        <w:t xml:space="preserve"> data will not be available until </w:t>
      </w:r>
      <w:r>
        <w:t>October</w:t>
      </w:r>
      <w:r w:rsidRPr="00BA2904">
        <w:t xml:space="preserve"> 201</w:t>
      </w:r>
      <w:r w:rsidR="006B369A">
        <w:t>2</w:t>
      </w:r>
      <w:r w:rsidRPr="0041135B">
        <w:t xml:space="preserve"> </w:t>
      </w:r>
      <w:r>
        <w:t>due to reporting timelines</w:t>
      </w:r>
      <w:r w:rsidRPr="00BA2904">
        <w:t xml:space="preserve">. </w:t>
      </w:r>
    </w:p>
    <w:p w:rsidR="009A6A1F" w:rsidRDefault="009A6A1F" w:rsidP="009A6A1F">
      <w:pPr>
        <w:tabs>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spacing w:line="240" w:lineRule="auto"/>
        <w:jc w:val="left"/>
      </w:pPr>
    </w:p>
    <w:p w:rsidR="00676C67" w:rsidRPr="00B034A8" w:rsidRDefault="00272A88" w:rsidP="00717CEE">
      <w:pPr>
        <w:autoSpaceDE w:val="0"/>
        <w:autoSpaceDN w:val="0"/>
        <w:spacing w:line="240" w:lineRule="auto"/>
        <w:jc w:val="left"/>
        <w:rPr>
          <w:b/>
        </w:rPr>
      </w:pPr>
      <w:r>
        <w:rPr>
          <w:noProof/>
        </w:rPr>
        <w:drawing>
          <wp:inline distT="0" distB="0" distL="0" distR="0">
            <wp:extent cx="5486400" cy="3143250"/>
            <wp:effectExtent l="1905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03ABB" w:rsidRPr="00B15C34" w:rsidRDefault="00252D4B">
      <w:pPr>
        <w:autoSpaceDE w:val="0"/>
        <w:autoSpaceDN w:val="0"/>
        <w:spacing w:line="240" w:lineRule="auto"/>
        <w:ind w:firstLine="720"/>
        <w:jc w:val="left"/>
        <w:rPr>
          <w:sz w:val="20"/>
          <w:szCs w:val="20"/>
        </w:rPr>
      </w:pPr>
      <w:r w:rsidRPr="00252D4B">
        <w:rPr>
          <w:sz w:val="20"/>
          <w:szCs w:val="20"/>
        </w:rPr>
        <w:t>*FY 201</w:t>
      </w:r>
      <w:r w:rsidR="00CD00E6">
        <w:rPr>
          <w:sz w:val="20"/>
          <w:szCs w:val="20"/>
        </w:rPr>
        <w:t>1</w:t>
      </w:r>
      <w:r w:rsidRPr="00252D4B">
        <w:rPr>
          <w:sz w:val="20"/>
          <w:szCs w:val="20"/>
        </w:rPr>
        <w:t xml:space="preserve"> data will be available </w:t>
      </w:r>
      <w:r w:rsidR="005117AC">
        <w:rPr>
          <w:sz w:val="20"/>
          <w:szCs w:val="20"/>
        </w:rPr>
        <w:t>October</w:t>
      </w:r>
      <w:r w:rsidR="005117AC" w:rsidRPr="00252D4B">
        <w:rPr>
          <w:sz w:val="20"/>
          <w:szCs w:val="20"/>
        </w:rPr>
        <w:t xml:space="preserve"> </w:t>
      </w:r>
      <w:r w:rsidRPr="00252D4B">
        <w:rPr>
          <w:sz w:val="20"/>
          <w:szCs w:val="20"/>
        </w:rPr>
        <w:t>201</w:t>
      </w:r>
      <w:r w:rsidR="00CD00E6">
        <w:rPr>
          <w:sz w:val="20"/>
          <w:szCs w:val="20"/>
        </w:rPr>
        <w:t>2</w:t>
      </w:r>
      <w:r w:rsidRPr="00252D4B">
        <w:rPr>
          <w:sz w:val="20"/>
          <w:szCs w:val="20"/>
        </w:rPr>
        <w:t xml:space="preserve"> due to reporting timelines.</w:t>
      </w:r>
    </w:p>
    <w:p w:rsidR="00F212A9" w:rsidRDefault="00F212A9">
      <w:pPr>
        <w:widowControl/>
        <w:adjustRightInd/>
        <w:spacing w:line="240" w:lineRule="auto"/>
        <w:jc w:val="left"/>
        <w:textAlignment w:val="auto"/>
        <w:rPr>
          <w:b/>
        </w:rPr>
      </w:pPr>
    </w:p>
    <w:p w:rsidR="0032246C" w:rsidRDefault="0032246C">
      <w:pPr>
        <w:widowControl/>
        <w:adjustRightInd/>
        <w:spacing w:line="240" w:lineRule="auto"/>
        <w:jc w:val="left"/>
        <w:textAlignment w:val="auto"/>
        <w:rPr>
          <w:b/>
        </w:rPr>
      </w:pPr>
      <w:r>
        <w:rPr>
          <w:b/>
        </w:rPr>
        <w:br w:type="page"/>
      </w:r>
    </w:p>
    <w:p w:rsidR="00676C67" w:rsidRPr="00B034A8" w:rsidRDefault="00BA2904" w:rsidP="00717CEE">
      <w:pPr>
        <w:autoSpaceDE w:val="0"/>
        <w:autoSpaceDN w:val="0"/>
        <w:spacing w:line="240" w:lineRule="auto"/>
        <w:jc w:val="left"/>
        <w:rPr>
          <w:b/>
        </w:rPr>
      </w:pPr>
      <w:r w:rsidRPr="00BA2904">
        <w:rPr>
          <w:b/>
        </w:rPr>
        <w:lastRenderedPageBreak/>
        <w:t>b. Strategies to Accomplish Outcomes</w:t>
      </w:r>
    </w:p>
    <w:p w:rsidR="00676C67" w:rsidRPr="00B034A8" w:rsidRDefault="00676C67" w:rsidP="00717CEE">
      <w:pPr>
        <w:autoSpaceDE w:val="0"/>
        <w:autoSpaceDN w:val="0"/>
        <w:spacing w:line="240" w:lineRule="auto"/>
        <w:jc w:val="left"/>
        <w:rPr>
          <w:b/>
        </w:rPr>
      </w:pPr>
    </w:p>
    <w:p w:rsidR="00676C67" w:rsidRPr="0057038B" w:rsidRDefault="00BA2904" w:rsidP="00717CEE">
      <w:pPr>
        <w:numPr>
          <w:ilvl w:val="12"/>
          <w:numId w:val="0"/>
        </w:numPr>
        <w:spacing w:line="240" w:lineRule="auto"/>
        <w:ind w:right="-18"/>
        <w:jc w:val="left"/>
        <w:rPr>
          <w:bCs/>
        </w:rPr>
      </w:pPr>
      <w:r w:rsidRPr="0057038B">
        <w:rPr>
          <w:bCs/>
        </w:rPr>
        <w:t xml:space="preserve">CVF programs </w:t>
      </w:r>
      <w:r w:rsidRPr="00B302BC">
        <w:rPr>
          <w:bCs/>
        </w:rPr>
        <w:t xml:space="preserve">support </w:t>
      </w:r>
      <w:r w:rsidR="008F3D62" w:rsidRPr="00B302BC">
        <w:rPr>
          <w:bCs/>
        </w:rPr>
        <w:t>DOJ Strategic Goal 2.2</w:t>
      </w:r>
      <w:r w:rsidR="008F3D62" w:rsidRPr="008F3D62">
        <w:rPr>
          <w:bCs/>
          <w:i/>
        </w:rPr>
        <w:t xml:space="preserve">: </w:t>
      </w:r>
      <w:r w:rsidR="006B369A" w:rsidRPr="006B369A">
        <w:rPr>
          <w:bCs/>
          <w:i/>
        </w:rPr>
        <w:t>Prevent</w:t>
      </w:r>
      <w:r w:rsidR="006B369A">
        <w:rPr>
          <w:bCs/>
          <w:i/>
        </w:rPr>
        <w:t xml:space="preserve"> and intervene in crimes against vulnerable populations; uphold the rights of, and improve services to, America’s crime victims.</w:t>
      </w:r>
      <w:r w:rsidR="00646908" w:rsidRPr="00646908">
        <w:rPr>
          <w:bCs/>
        </w:rPr>
        <w:t xml:space="preserve">  </w:t>
      </w:r>
      <w:r w:rsidRPr="0057038B">
        <w:rPr>
          <w:bCs/>
        </w:rPr>
        <w:t xml:space="preserve">OVC provides compensation and services for victims and their survivors from the CVF.  </w:t>
      </w:r>
    </w:p>
    <w:p w:rsidR="00676C67" w:rsidRPr="00B034A8" w:rsidRDefault="00676C67" w:rsidP="00717CEE">
      <w:pPr>
        <w:numPr>
          <w:ilvl w:val="12"/>
          <w:numId w:val="0"/>
        </w:numPr>
        <w:spacing w:line="240" w:lineRule="auto"/>
        <w:ind w:right="-18"/>
        <w:jc w:val="left"/>
        <w:rPr>
          <w:bCs/>
        </w:rPr>
      </w:pPr>
    </w:p>
    <w:p w:rsidR="00676C67" w:rsidRPr="00B034A8" w:rsidRDefault="00BA2904" w:rsidP="002E0846">
      <w:pPr>
        <w:spacing w:line="240" w:lineRule="auto"/>
        <w:jc w:val="left"/>
        <w:rPr>
          <w:b/>
          <w:sz w:val="40"/>
          <w:szCs w:val="40"/>
        </w:rPr>
      </w:pPr>
      <w:r w:rsidRPr="00BA2904">
        <w:rPr>
          <w:bCs/>
        </w:rPr>
        <w:t>OJP supports victims in a variety of ways, including working with victims of domestic and international human trafficking, recovering children who have been removed from the U.S., supporting victims of violence against women, and meeting the unique needs of victims in Indian Country.  Specific strategies that are implemented include development of victim outreach tools in languages other than English and training on facilitating support meetings for victims of traumatic loss.</w:t>
      </w:r>
      <w:r w:rsidRPr="00BA2904">
        <w:rPr>
          <w:b/>
          <w:sz w:val="40"/>
          <w:szCs w:val="40"/>
        </w:rPr>
        <w:t xml:space="preserve"> </w:t>
      </w:r>
    </w:p>
    <w:p w:rsidR="00676C67" w:rsidRPr="00B034A8" w:rsidRDefault="00676C67" w:rsidP="00B83DD9">
      <w:pPr>
        <w:jc w:val="center"/>
        <w:rPr>
          <w:b/>
          <w:sz w:val="40"/>
          <w:szCs w:val="40"/>
        </w:rPr>
      </w:pPr>
    </w:p>
    <w:p w:rsidR="004D01CB" w:rsidRPr="00B034A8" w:rsidRDefault="004D01CB" w:rsidP="004D01CB">
      <w:pPr>
        <w:jc w:val="center"/>
        <w:rPr>
          <w:b/>
          <w:sz w:val="40"/>
          <w:szCs w:val="40"/>
        </w:rPr>
      </w:pPr>
    </w:p>
    <w:p w:rsidR="004D01CB" w:rsidRPr="00B034A8" w:rsidRDefault="004D01CB" w:rsidP="004D01CB">
      <w:pPr>
        <w:jc w:val="center"/>
        <w:rPr>
          <w:b/>
          <w:sz w:val="40"/>
          <w:szCs w:val="40"/>
        </w:rPr>
      </w:pPr>
    </w:p>
    <w:p w:rsidR="004D01CB" w:rsidRPr="00B034A8" w:rsidRDefault="004D01CB"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B30F78" w:rsidRDefault="00B30F78" w:rsidP="004D01CB">
      <w:pPr>
        <w:jc w:val="center"/>
        <w:rPr>
          <w:b/>
          <w:sz w:val="40"/>
          <w:szCs w:val="40"/>
        </w:rPr>
        <w:sectPr w:rsidR="00B30F78" w:rsidSect="00E70276">
          <w:pgSz w:w="12240" w:h="15840"/>
          <w:pgMar w:top="1440" w:right="1440" w:bottom="1440" w:left="1440" w:header="720" w:footer="720" w:gutter="0"/>
          <w:cols w:space="720"/>
          <w:docGrid w:linePitch="360"/>
        </w:sect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A03C17" w:rsidRPr="00B034A8" w:rsidRDefault="00A03C17" w:rsidP="004D01CB">
      <w:pPr>
        <w:jc w:val="center"/>
        <w:rPr>
          <w:b/>
          <w:sz w:val="40"/>
          <w:szCs w:val="40"/>
        </w:rPr>
      </w:pPr>
    </w:p>
    <w:p w:rsidR="004D01CB" w:rsidRPr="00B034A8" w:rsidRDefault="004D01CB" w:rsidP="004D01CB">
      <w:pPr>
        <w:jc w:val="center"/>
        <w:rPr>
          <w:b/>
          <w:sz w:val="40"/>
          <w:szCs w:val="40"/>
        </w:rPr>
      </w:pPr>
    </w:p>
    <w:p w:rsidR="00B30F78" w:rsidRDefault="00B30F78">
      <w:pPr>
        <w:widowControl/>
        <w:adjustRightInd/>
        <w:spacing w:line="240" w:lineRule="auto"/>
        <w:jc w:val="left"/>
        <w:textAlignment w:val="auto"/>
        <w:rPr>
          <w:b/>
          <w:sz w:val="40"/>
          <w:szCs w:val="40"/>
        </w:rPr>
      </w:pPr>
      <w:r>
        <w:rPr>
          <w:b/>
          <w:sz w:val="40"/>
          <w:szCs w:val="40"/>
        </w:rPr>
        <w:br w:type="page"/>
      </w: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B30F78" w:rsidRDefault="00B30F78" w:rsidP="004D01CB">
      <w:pPr>
        <w:jc w:val="center"/>
        <w:rPr>
          <w:b/>
          <w:sz w:val="40"/>
          <w:szCs w:val="40"/>
        </w:rPr>
      </w:pPr>
    </w:p>
    <w:p w:rsidR="004D01CB" w:rsidRPr="00B034A8" w:rsidRDefault="00D30FD6" w:rsidP="004D01CB">
      <w:pPr>
        <w:jc w:val="center"/>
        <w:rPr>
          <w:b/>
          <w:sz w:val="40"/>
          <w:szCs w:val="40"/>
        </w:rPr>
      </w:pPr>
      <w:r>
        <w:rPr>
          <w:b/>
          <w:sz w:val="40"/>
          <w:szCs w:val="40"/>
        </w:rPr>
        <w:t>V. Program Increases by Item</w:t>
      </w:r>
    </w:p>
    <w:p w:rsidR="004D01CB" w:rsidRPr="00B034A8" w:rsidRDefault="004D01CB" w:rsidP="004D01CB">
      <w:pPr>
        <w:pStyle w:val="BodyText"/>
        <w:rPr>
          <w:b/>
          <w:bCs/>
          <w:i/>
          <w:iCs/>
        </w:rPr>
      </w:pPr>
    </w:p>
    <w:p w:rsidR="004D01CB" w:rsidRPr="00B034A8" w:rsidRDefault="00BA2904" w:rsidP="00125470">
      <w:pPr>
        <w:pStyle w:val="BodyText"/>
        <w:rPr>
          <w:b/>
          <w:szCs w:val="24"/>
        </w:rPr>
      </w:pPr>
      <w:r w:rsidRPr="00BA2904">
        <w:rPr>
          <w:b/>
        </w:rPr>
        <w:br w:type="page"/>
      </w:r>
    </w:p>
    <w:p w:rsidR="0057673A" w:rsidRDefault="0057673A" w:rsidP="0057673A">
      <w:pPr>
        <w:pStyle w:val="BodyText"/>
        <w:rPr>
          <w:rFonts w:cs="Arial"/>
          <w:b/>
          <w:szCs w:val="24"/>
        </w:rPr>
      </w:pPr>
      <w:bookmarkStart w:id="11" w:name="top"/>
      <w:bookmarkEnd w:id="11"/>
      <w:r>
        <w:rPr>
          <w:rFonts w:cs="Arial"/>
          <w:b/>
          <w:szCs w:val="24"/>
        </w:rPr>
        <w:lastRenderedPageBreak/>
        <w:t xml:space="preserve">V. Program Increases by Item </w:t>
      </w:r>
    </w:p>
    <w:p w:rsidR="0057673A" w:rsidRDefault="0057673A" w:rsidP="00051BCB">
      <w:pPr>
        <w:spacing w:line="240" w:lineRule="auto"/>
        <w:ind w:left="3600" w:hanging="3600"/>
        <w:jc w:val="left"/>
        <w:rPr>
          <w:b/>
          <w:bCs/>
          <w:color w:val="000000" w:themeColor="text1"/>
        </w:rPr>
      </w:pPr>
    </w:p>
    <w:p w:rsidR="00051BCB" w:rsidRPr="005232D3" w:rsidRDefault="00051BCB" w:rsidP="00051BCB">
      <w:pPr>
        <w:spacing w:line="240" w:lineRule="auto"/>
        <w:ind w:left="3600" w:hanging="3600"/>
        <w:jc w:val="left"/>
        <w:rPr>
          <w:bCs/>
          <w:color w:val="000000" w:themeColor="text1"/>
        </w:rPr>
      </w:pPr>
      <w:r w:rsidRPr="005232D3">
        <w:rPr>
          <w:b/>
          <w:bCs/>
          <w:color w:val="000000" w:themeColor="text1"/>
        </w:rPr>
        <w:t xml:space="preserve">Item Name: </w:t>
      </w:r>
      <w:r w:rsidRPr="005232D3">
        <w:rPr>
          <w:b/>
          <w:bCs/>
          <w:color w:val="000000" w:themeColor="text1"/>
        </w:rPr>
        <w:tab/>
      </w:r>
      <w:r w:rsidRPr="005232D3">
        <w:rPr>
          <w:b/>
          <w:bCs/>
        </w:rPr>
        <w:t xml:space="preserve">Byrne Justice Assistance Grant </w:t>
      </w:r>
      <w:r>
        <w:rPr>
          <w:b/>
          <w:bCs/>
        </w:rPr>
        <w:t xml:space="preserve">(JAG) </w:t>
      </w:r>
      <w:r w:rsidRPr="005232D3">
        <w:rPr>
          <w:b/>
          <w:bCs/>
        </w:rPr>
        <w:t xml:space="preserve">Program </w:t>
      </w:r>
    </w:p>
    <w:p w:rsidR="00051BCB" w:rsidRPr="005232D3" w:rsidRDefault="00051BCB" w:rsidP="00051BCB">
      <w:pPr>
        <w:autoSpaceDE w:val="0"/>
        <w:autoSpaceDN w:val="0"/>
        <w:spacing w:line="240" w:lineRule="auto"/>
        <w:jc w:val="left"/>
        <w:rPr>
          <w:color w:val="000000" w:themeColor="text1"/>
        </w:rPr>
      </w:pPr>
    </w:p>
    <w:p w:rsidR="00051BCB" w:rsidRPr="005232D3" w:rsidRDefault="00051BCB" w:rsidP="00051BCB">
      <w:pPr>
        <w:autoSpaceDE w:val="0"/>
        <w:autoSpaceDN w:val="0"/>
        <w:spacing w:line="240" w:lineRule="auto"/>
        <w:jc w:val="left"/>
        <w:rPr>
          <w:color w:val="000000" w:themeColor="text1"/>
        </w:rPr>
      </w:pPr>
      <w:r w:rsidRPr="005232D3">
        <w:rPr>
          <w:color w:val="000000" w:themeColor="text1"/>
        </w:rPr>
        <w:t>Budget Appropriation:</w:t>
      </w:r>
      <w:r w:rsidRPr="005232D3">
        <w:rPr>
          <w:color w:val="000000" w:themeColor="text1"/>
        </w:rPr>
        <w:tab/>
      </w:r>
      <w:r w:rsidRPr="005232D3">
        <w:rPr>
          <w:color w:val="000000" w:themeColor="text1"/>
        </w:rPr>
        <w:tab/>
      </w:r>
      <w:r w:rsidRPr="005232D3">
        <w:t>State and Local Law Enforcement Assistance</w:t>
      </w:r>
    </w:p>
    <w:p w:rsidR="00051BCB" w:rsidRPr="005232D3" w:rsidRDefault="00051BCB" w:rsidP="00051BCB">
      <w:pPr>
        <w:spacing w:line="240" w:lineRule="auto"/>
        <w:jc w:val="left"/>
        <w:rPr>
          <w:color w:val="000000" w:themeColor="text1"/>
        </w:rPr>
      </w:pPr>
    </w:p>
    <w:p w:rsidR="00051BCB" w:rsidRDefault="00051BCB" w:rsidP="00051BCB">
      <w:pPr>
        <w:autoSpaceDE w:val="0"/>
        <w:autoSpaceDN w:val="0"/>
        <w:spacing w:line="240" w:lineRule="auto"/>
        <w:jc w:val="left"/>
      </w:pPr>
      <w:r>
        <w:t>Strategic Goal &amp; Objective:</w:t>
      </w:r>
      <w:r>
        <w:tab/>
      </w:r>
      <w:r>
        <w:tab/>
        <w:t>DOJ Strategic Goal 3, Objective 3.1</w:t>
      </w:r>
    </w:p>
    <w:p w:rsidR="00051BCB" w:rsidRDefault="00051BCB" w:rsidP="00051BCB">
      <w:pPr>
        <w:autoSpaceDE w:val="0"/>
        <w:autoSpaceDN w:val="0"/>
        <w:spacing w:line="240" w:lineRule="auto"/>
        <w:jc w:val="left"/>
      </w:pPr>
    </w:p>
    <w:p w:rsidR="00051BCB" w:rsidRPr="005232D3" w:rsidRDefault="00051BCB" w:rsidP="00051BCB">
      <w:pPr>
        <w:autoSpaceDE w:val="0"/>
        <w:autoSpaceDN w:val="0"/>
        <w:spacing w:line="240" w:lineRule="auto"/>
        <w:jc w:val="left"/>
        <w:rPr>
          <w:color w:val="000000" w:themeColor="text1"/>
        </w:rPr>
      </w:pPr>
      <w:r w:rsidRPr="005232D3">
        <w:rPr>
          <w:color w:val="000000" w:themeColor="text1"/>
        </w:rPr>
        <w:t>Organizational Program:</w:t>
      </w:r>
      <w:r w:rsidRPr="005232D3">
        <w:rPr>
          <w:color w:val="000000" w:themeColor="text1"/>
        </w:rPr>
        <w:tab/>
      </w:r>
      <w:r w:rsidRPr="005232D3">
        <w:rPr>
          <w:color w:val="000000" w:themeColor="text1"/>
        </w:rPr>
        <w:tab/>
        <w:t>Bureau of Justice Assistance</w:t>
      </w:r>
    </w:p>
    <w:p w:rsidR="00051BCB" w:rsidRPr="005232D3" w:rsidRDefault="00051BCB" w:rsidP="00051BCB">
      <w:pPr>
        <w:autoSpaceDE w:val="0"/>
        <w:autoSpaceDN w:val="0"/>
        <w:spacing w:line="240" w:lineRule="auto"/>
        <w:jc w:val="left"/>
        <w:rPr>
          <w:color w:val="000000" w:themeColor="text1"/>
        </w:rPr>
      </w:pPr>
    </w:p>
    <w:p w:rsidR="00051BCB" w:rsidRPr="005232D3" w:rsidRDefault="00051BCB" w:rsidP="00051BCB">
      <w:pPr>
        <w:autoSpaceDE w:val="0"/>
        <w:autoSpaceDN w:val="0"/>
        <w:spacing w:line="240" w:lineRule="auto"/>
        <w:jc w:val="left"/>
        <w:rPr>
          <w:color w:val="000000" w:themeColor="text1"/>
        </w:rPr>
      </w:pPr>
      <w:r>
        <w:rPr>
          <w:color w:val="000000" w:themeColor="text1"/>
        </w:rPr>
        <w:t xml:space="preserve">Component </w:t>
      </w:r>
      <w:r w:rsidRPr="005232D3">
        <w:rPr>
          <w:color w:val="000000" w:themeColor="text1"/>
        </w:rPr>
        <w:t>Ranking</w:t>
      </w:r>
      <w:r>
        <w:rPr>
          <w:color w:val="000000" w:themeColor="text1"/>
        </w:rPr>
        <w:t xml:space="preserve"> of Item</w:t>
      </w:r>
      <w:r w:rsidRPr="005232D3">
        <w:rPr>
          <w:color w:val="000000" w:themeColor="text1"/>
        </w:rPr>
        <w:t>:</w:t>
      </w:r>
      <w:r w:rsidRPr="005232D3">
        <w:rPr>
          <w:color w:val="000000" w:themeColor="text1"/>
        </w:rPr>
        <w:tab/>
      </w:r>
      <w:r w:rsidRPr="005232D3">
        <w:rPr>
          <w:color w:val="000000" w:themeColor="text1"/>
        </w:rPr>
        <w:tab/>
      </w:r>
      <w:r>
        <w:rPr>
          <w:color w:val="000000" w:themeColor="text1"/>
        </w:rPr>
        <w:t xml:space="preserve">1 of </w:t>
      </w:r>
      <w:r w:rsidR="00B302BC">
        <w:rPr>
          <w:color w:val="000000" w:themeColor="text1"/>
        </w:rPr>
        <w:t>22</w:t>
      </w:r>
      <w:r>
        <w:rPr>
          <w:color w:val="000000" w:themeColor="text1"/>
        </w:rPr>
        <w:tab/>
      </w:r>
      <w:r w:rsidRPr="005232D3">
        <w:rPr>
          <w:color w:val="000000" w:themeColor="text1"/>
        </w:rPr>
        <w:tab/>
      </w:r>
    </w:p>
    <w:p w:rsidR="00051BCB" w:rsidRPr="005232D3" w:rsidRDefault="00051BCB" w:rsidP="00051BCB">
      <w:pPr>
        <w:autoSpaceDE w:val="0"/>
        <w:autoSpaceDN w:val="0"/>
        <w:spacing w:line="240" w:lineRule="auto"/>
        <w:jc w:val="left"/>
        <w:rPr>
          <w:color w:val="000000" w:themeColor="text1"/>
        </w:rPr>
      </w:pPr>
    </w:p>
    <w:p w:rsidR="00051BCB" w:rsidRPr="005B39E3" w:rsidRDefault="00051BCB" w:rsidP="00051BCB">
      <w:pPr>
        <w:autoSpaceDE w:val="0"/>
        <w:autoSpaceDN w:val="0"/>
        <w:spacing w:line="240" w:lineRule="auto"/>
        <w:jc w:val="left"/>
        <w:rPr>
          <w:bCs/>
          <w:color w:val="000000" w:themeColor="text1"/>
        </w:rPr>
      </w:pPr>
      <w:r w:rsidRPr="005232D3">
        <w:rPr>
          <w:color w:val="000000" w:themeColor="text1"/>
        </w:rPr>
        <w:t xml:space="preserve">Program </w:t>
      </w:r>
      <w:r w:rsidR="0057673A">
        <w:rPr>
          <w:bCs/>
          <w:color w:val="000000" w:themeColor="text1"/>
        </w:rPr>
        <w:t>Increase</w:t>
      </w:r>
      <w:r w:rsidRPr="005232D3">
        <w:rPr>
          <w:color w:val="000000" w:themeColor="text1"/>
        </w:rPr>
        <w:t>:</w:t>
      </w:r>
      <w:r w:rsidRPr="005232D3">
        <w:rPr>
          <w:color w:val="000000" w:themeColor="text1"/>
        </w:rPr>
        <w:tab/>
      </w:r>
      <w:r w:rsidRPr="005232D3">
        <w:rPr>
          <w:color w:val="000000" w:themeColor="text1"/>
        </w:rPr>
        <w:tab/>
      </w:r>
      <w:r w:rsidRPr="005232D3">
        <w:rPr>
          <w:color w:val="000000" w:themeColor="text1"/>
        </w:rPr>
        <w:tab/>
        <w:t xml:space="preserve">Positions </w:t>
      </w:r>
      <w:r w:rsidRPr="005232D3">
        <w:rPr>
          <w:b/>
          <w:color w:val="000000" w:themeColor="text1"/>
        </w:rPr>
        <w:t>0</w:t>
      </w:r>
      <w:r w:rsidRPr="005232D3">
        <w:rPr>
          <w:bCs/>
          <w:color w:val="000000" w:themeColor="text1"/>
        </w:rPr>
        <w:t xml:space="preserve"> </w:t>
      </w:r>
      <w:r w:rsidRPr="005232D3">
        <w:rPr>
          <w:color w:val="000000" w:themeColor="text1"/>
        </w:rPr>
        <w:t xml:space="preserve">FTE </w:t>
      </w:r>
      <w:r w:rsidRPr="005232D3">
        <w:rPr>
          <w:b/>
          <w:color w:val="000000" w:themeColor="text1"/>
        </w:rPr>
        <w:t>0</w:t>
      </w:r>
      <w:r w:rsidRPr="005232D3">
        <w:rPr>
          <w:bCs/>
          <w:color w:val="000000" w:themeColor="text1"/>
        </w:rPr>
        <w:t xml:space="preserve"> </w:t>
      </w:r>
      <w:r w:rsidRPr="005232D3">
        <w:rPr>
          <w:color w:val="000000" w:themeColor="text1"/>
        </w:rPr>
        <w:t xml:space="preserve">Dollars </w:t>
      </w:r>
      <w:r w:rsidR="00D060CF">
        <w:rPr>
          <w:color w:val="000000" w:themeColor="text1"/>
        </w:rPr>
        <w:t>+</w:t>
      </w:r>
      <w:r w:rsidRPr="005B39E3">
        <w:rPr>
          <w:b/>
          <w:bCs/>
        </w:rPr>
        <w:t>$</w:t>
      </w:r>
      <w:r>
        <w:rPr>
          <w:b/>
          <w:bCs/>
        </w:rPr>
        <w:t>6</w:t>
      </w:r>
      <w:r w:rsidRPr="005B39E3">
        <w:rPr>
          <w:b/>
          <w:bCs/>
        </w:rPr>
        <w:t>0,000,000</w:t>
      </w:r>
    </w:p>
    <w:p w:rsidR="00051BCB" w:rsidRPr="005B39E3" w:rsidRDefault="00051BCB" w:rsidP="00051BCB">
      <w:pPr>
        <w:autoSpaceDE w:val="0"/>
        <w:autoSpaceDN w:val="0"/>
        <w:spacing w:line="240" w:lineRule="auto"/>
        <w:jc w:val="left"/>
        <w:rPr>
          <w:b/>
          <w:bCs/>
          <w:color w:val="000000" w:themeColor="text1"/>
        </w:rPr>
      </w:pPr>
    </w:p>
    <w:p w:rsidR="00051BCB" w:rsidRPr="005B39E3" w:rsidRDefault="00051BCB" w:rsidP="00051BCB">
      <w:pPr>
        <w:autoSpaceDE w:val="0"/>
        <w:autoSpaceDN w:val="0"/>
        <w:spacing w:line="240" w:lineRule="auto"/>
        <w:jc w:val="left"/>
        <w:rPr>
          <w:color w:val="000000" w:themeColor="text1"/>
          <w:u w:val="single"/>
        </w:rPr>
      </w:pPr>
      <w:r w:rsidRPr="005B39E3">
        <w:rPr>
          <w:color w:val="000000" w:themeColor="text1"/>
          <w:u w:val="single"/>
        </w:rPr>
        <w:t>Description of Item</w:t>
      </w:r>
    </w:p>
    <w:p w:rsidR="00051BCB" w:rsidRPr="000825FE" w:rsidRDefault="00051BCB" w:rsidP="00051BCB">
      <w:pPr>
        <w:spacing w:line="240" w:lineRule="auto"/>
        <w:jc w:val="left"/>
      </w:pPr>
      <w:r w:rsidRPr="005B39E3">
        <w:t xml:space="preserve">In FY 2013, </w:t>
      </w:r>
      <w:r>
        <w:rPr>
          <w:iCs/>
        </w:rPr>
        <w:t xml:space="preserve">the President’s Budget </w:t>
      </w:r>
      <w:r w:rsidRPr="005B39E3">
        <w:t>requests $</w:t>
      </w:r>
      <w:r>
        <w:t>430</w:t>
      </w:r>
      <w:r w:rsidRPr="005B39E3">
        <w:t xml:space="preserve">.0 million for the </w:t>
      </w:r>
      <w:r w:rsidRPr="005B39E3">
        <w:rPr>
          <w:bCs/>
        </w:rPr>
        <w:t>Edward Byrne Justice Assistance Grant (JAG) program,</w:t>
      </w:r>
      <w:r w:rsidRPr="005B39E3">
        <w:t xml:space="preserve"> a</w:t>
      </w:r>
      <w:r>
        <w:t xml:space="preserve">n increase of $60.0 </w:t>
      </w:r>
      <w:r w:rsidRPr="005B39E3">
        <w:t xml:space="preserve">million </w:t>
      </w:r>
      <w:r>
        <w:t>above</w:t>
      </w:r>
      <w:r w:rsidRPr="005B39E3">
        <w:t xml:space="preserve"> the FY 2012 Enacted level</w:t>
      </w:r>
      <w:r>
        <w:t xml:space="preserve"> that included $100.0 million in one-time funding for the Presidential Nominating Conventions</w:t>
      </w:r>
      <w:r w:rsidRPr="005B39E3">
        <w:t>.</w:t>
      </w:r>
      <w:r w:rsidRPr="00886FE0">
        <w:rPr>
          <w:bCs/>
        </w:rPr>
        <w:t xml:space="preserve">  </w:t>
      </w:r>
      <w:r w:rsidRPr="00886FE0">
        <w:t xml:space="preserve">JAG </w:t>
      </w:r>
      <w:r>
        <w:t>grants are the</w:t>
      </w:r>
      <w:r w:rsidRPr="00886FE0">
        <w:t xml:space="preserve"> primary</w:t>
      </w:r>
      <w:r>
        <w:t xml:space="preserve"> source </w:t>
      </w:r>
      <w:r w:rsidRPr="00886FE0">
        <w:t xml:space="preserve">of </w:t>
      </w:r>
      <w:r>
        <w:t xml:space="preserve">flexible </w:t>
      </w:r>
      <w:r w:rsidRPr="00886FE0">
        <w:t xml:space="preserve">federal criminal justice funding </w:t>
      </w:r>
      <w:r>
        <w:t>for</w:t>
      </w:r>
      <w:r w:rsidRPr="00886FE0">
        <w:t xml:space="preserve"> state</w:t>
      </w:r>
      <w:r>
        <w:t>, local, and tribal</w:t>
      </w:r>
      <w:r w:rsidRPr="00886FE0">
        <w:t xml:space="preserve"> jurisdictions.</w:t>
      </w:r>
      <w:r>
        <w:t xml:space="preserve">  Thi</w:t>
      </w:r>
      <w:r w:rsidRPr="00886FE0">
        <w:rPr>
          <w:bCs/>
        </w:rPr>
        <w:t xml:space="preserve">s </w:t>
      </w:r>
      <w:r>
        <w:rPr>
          <w:bCs/>
        </w:rPr>
        <w:t xml:space="preserve">funding </w:t>
      </w:r>
      <w:r w:rsidRPr="00886FE0">
        <w:rPr>
          <w:bCs/>
        </w:rPr>
        <w:t>support</w:t>
      </w:r>
      <w:r>
        <w:rPr>
          <w:bCs/>
        </w:rPr>
        <w:t>s</w:t>
      </w:r>
      <w:r w:rsidRPr="00886FE0">
        <w:rPr>
          <w:bCs/>
        </w:rPr>
        <w:t xml:space="preserve"> all components of the criminal justice system</w:t>
      </w:r>
      <w:r>
        <w:rPr>
          <w:bCs/>
        </w:rPr>
        <w:t>,</w:t>
      </w:r>
      <w:r w:rsidRPr="00886FE0">
        <w:rPr>
          <w:bCs/>
        </w:rPr>
        <w:t xml:space="preserve"> from multijurisdictional drug and gang task forces to crime prevention and domestic violence programs, courts, corrections, treatment, and justice information sharing initiatives. </w:t>
      </w:r>
      <w:r>
        <w:rPr>
          <w:bCs/>
        </w:rPr>
        <w:t xml:space="preserve"> P</w:t>
      </w:r>
      <w:r w:rsidRPr="00886FE0">
        <w:rPr>
          <w:bCs/>
        </w:rPr>
        <w:t xml:space="preserve">rojects </w:t>
      </w:r>
      <w:r>
        <w:rPr>
          <w:bCs/>
        </w:rPr>
        <w:t xml:space="preserve">funded by JAG awards </w:t>
      </w:r>
      <w:r w:rsidRPr="00886FE0">
        <w:rPr>
          <w:bCs/>
        </w:rPr>
        <w:t xml:space="preserve">address crime through direct services to individuals and communities and improve the effectiveness and efficiency of </w:t>
      </w:r>
      <w:r>
        <w:rPr>
          <w:bCs/>
        </w:rPr>
        <w:t xml:space="preserve">state, local, and tribal </w:t>
      </w:r>
      <w:r w:rsidRPr="00886FE0">
        <w:rPr>
          <w:bCs/>
        </w:rPr>
        <w:t xml:space="preserve">criminal justice systems. </w:t>
      </w:r>
    </w:p>
    <w:p w:rsidR="00051BCB" w:rsidRDefault="00051BCB" w:rsidP="00051BCB">
      <w:pPr>
        <w:spacing w:line="240" w:lineRule="auto"/>
        <w:jc w:val="left"/>
        <w:rPr>
          <w:bCs/>
        </w:rPr>
      </w:pPr>
    </w:p>
    <w:p w:rsidR="00051BCB" w:rsidRDefault="00051BCB" w:rsidP="00051BCB">
      <w:pPr>
        <w:spacing w:line="240" w:lineRule="auto"/>
        <w:jc w:val="left"/>
      </w:pPr>
      <w:r w:rsidRPr="00886FE0">
        <w:t xml:space="preserve">Established to streamline justice funding and grant administration, </w:t>
      </w:r>
      <w:r>
        <w:t>the JAG program</w:t>
      </w:r>
      <w:r w:rsidRPr="00886FE0">
        <w:t xml:space="preserve"> allows states, tribes, and local governments to support a broad range of activities to prevent and control</w:t>
      </w:r>
      <w:r>
        <w:t xml:space="preserve"> </w:t>
      </w:r>
      <w:r w:rsidRPr="00886FE0">
        <w:t>crime based on their own local needs and provides the flexibility to prioritize and place justice funds where they are needed most.</w:t>
      </w:r>
      <w:r>
        <w:t xml:space="preserve">  These activities can include </w:t>
      </w:r>
      <w:r w:rsidRPr="005F2623">
        <w:t>law enforcement programs; prosecution and court programs; prevention and education programs; corrections and community corrections programs; drug treatment and enforcement programs; planning, evaluation, and technology improvement programs; and crime victim and witness prog</w:t>
      </w:r>
      <w:r>
        <w:t>rams (other than compensation).  In addition to these initiatives</w:t>
      </w:r>
      <w:r w:rsidRPr="00886FE0">
        <w:t xml:space="preserve">, </w:t>
      </w:r>
      <w:r>
        <w:t xml:space="preserve">JAG funding also supports </w:t>
      </w:r>
      <w:r w:rsidRPr="00886FE0">
        <w:t>technical assistance, training, personnel, equipment, supplies, contractual support</w:t>
      </w:r>
      <w:r>
        <w:t xml:space="preserve"> services</w:t>
      </w:r>
      <w:r w:rsidRPr="00886FE0">
        <w:t xml:space="preserve">, information systems, and research and evaluation activities that will improve or enhance </w:t>
      </w:r>
      <w:r>
        <w:t>state and local criminal justice systems.</w:t>
      </w:r>
    </w:p>
    <w:p w:rsidR="00051BCB" w:rsidRPr="005232D3" w:rsidRDefault="00051BCB" w:rsidP="00051BCB">
      <w:pPr>
        <w:spacing w:line="240" w:lineRule="auto"/>
        <w:jc w:val="left"/>
      </w:pPr>
    </w:p>
    <w:p w:rsidR="00051BCB" w:rsidRPr="005232D3" w:rsidRDefault="00051BCB" w:rsidP="00051BCB">
      <w:pPr>
        <w:pStyle w:val="NoSpacing"/>
        <w:rPr>
          <w:rFonts w:ascii="Times New Roman" w:hAnsi="Times New Roman"/>
          <w:color w:val="000000" w:themeColor="text1"/>
          <w:sz w:val="24"/>
          <w:szCs w:val="24"/>
          <w:u w:val="single"/>
        </w:rPr>
      </w:pPr>
      <w:r w:rsidRPr="005232D3">
        <w:rPr>
          <w:rFonts w:ascii="Times New Roman" w:hAnsi="Times New Roman"/>
          <w:color w:val="000000" w:themeColor="text1"/>
          <w:sz w:val="24"/>
          <w:szCs w:val="24"/>
          <w:u w:val="single"/>
        </w:rPr>
        <w:t>Justification</w:t>
      </w:r>
    </w:p>
    <w:p w:rsidR="00051BCB" w:rsidRDefault="00051BCB" w:rsidP="00051BCB">
      <w:pPr>
        <w:pStyle w:val="PlainText"/>
        <w:rPr>
          <w:rFonts w:ascii="Times New Roman" w:hAnsi="Times New Roman" w:cs="Times New Roman"/>
          <w:sz w:val="24"/>
          <w:szCs w:val="24"/>
        </w:rPr>
      </w:pPr>
      <w:r w:rsidRPr="00886FE0">
        <w:rPr>
          <w:rFonts w:ascii="Times New Roman" w:hAnsi="Times New Roman"/>
          <w:sz w:val="24"/>
          <w:szCs w:val="24"/>
        </w:rPr>
        <w:t xml:space="preserve">The JAG program is a critical part of </w:t>
      </w:r>
      <w:r w:rsidRPr="00886FE0">
        <w:rPr>
          <w:rFonts w:ascii="Times New Roman" w:hAnsi="Times New Roman" w:cs="Times New Roman"/>
          <w:sz w:val="24"/>
          <w:szCs w:val="24"/>
        </w:rPr>
        <w:t>OJP’s efforts to assist state, local, and tribal law enforcement and criminal justice agencies.</w:t>
      </w:r>
      <w:r>
        <w:rPr>
          <w:rFonts w:ascii="Times New Roman" w:hAnsi="Times New Roman" w:cs="Times New Roman"/>
          <w:sz w:val="24"/>
          <w:szCs w:val="24"/>
        </w:rPr>
        <w:t xml:space="preserve">  JAG awards provide a flexible and reliable funding stream to support improvement and innovation throughout the nation’s state, local and tribal criminal justice systems.</w:t>
      </w:r>
      <w:r w:rsidRPr="00886FE0">
        <w:rPr>
          <w:rFonts w:ascii="Times New Roman" w:hAnsi="Times New Roman" w:cs="Times New Roman"/>
          <w:sz w:val="24"/>
          <w:szCs w:val="24"/>
        </w:rPr>
        <w:t xml:space="preserve">  </w:t>
      </w:r>
    </w:p>
    <w:p w:rsidR="00051BCB" w:rsidRDefault="00051BCB" w:rsidP="00051BCB">
      <w:pPr>
        <w:pStyle w:val="PlainText"/>
        <w:rPr>
          <w:rFonts w:ascii="Times New Roman" w:hAnsi="Times New Roman" w:cs="Times New Roman"/>
          <w:sz w:val="24"/>
          <w:szCs w:val="24"/>
        </w:rPr>
      </w:pPr>
    </w:p>
    <w:p w:rsidR="00051BCB" w:rsidRPr="000825FE" w:rsidRDefault="00051BCB" w:rsidP="00051BCB">
      <w:pPr>
        <w:pStyle w:val="PlainText"/>
        <w:rPr>
          <w:rFonts w:ascii="Times New Roman" w:hAnsi="Times New Roman" w:cs="Times New Roman"/>
          <w:sz w:val="24"/>
          <w:szCs w:val="24"/>
        </w:rPr>
      </w:pPr>
      <w:r w:rsidRPr="00886FE0">
        <w:rPr>
          <w:rFonts w:ascii="Times New Roman" w:hAnsi="Times New Roman" w:cs="Times New Roman"/>
          <w:sz w:val="24"/>
          <w:szCs w:val="24"/>
        </w:rPr>
        <w:t xml:space="preserve">JAG funding has enabled numerous state and local jurisdictions to demonstrate successful and promising programs and practices that improve community safety.  In FY 2010, for example, the </w:t>
      </w:r>
      <w:r w:rsidR="00D060CF">
        <w:rPr>
          <w:rFonts w:ascii="Times New Roman" w:hAnsi="Times New Roman" w:cs="Times New Roman"/>
          <w:sz w:val="24"/>
          <w:szCs w:val="24"/>
        </w:rPr>
        <w:t>S</w:t>
      </w:r>
      <w:r w:rsidRPr="00886FE0">
        <w:rPr>
          <w:rFonts w:ascii="Times New Roman" w:hAnsi="Times New Roman" w:cs="Times New Roman"/>
          <w:sz w:val="24"/>
          <w:szCs w:val="24"/>
        </w:rPr>
        <w:t xml:space="preserve">tate of California used funding from its JAG award to launch the Monterey County Day </w:t>
      </w:r>
      <w:r w:rsidRPr="00886FE0">
        <w:rPr>
          <w:rFonts w:ascii="Times New Roman" w:hAnsi="Times New Roman" w:cs="Times New Roman"/>
          <w:sz w:val="24"/>
          <w:szCs w:val="24"/>
        </w:rPr>
        <w:lastRenderedPageBreak/>
        <w:t xml:space="preserve">Reporting Center (DRC).  The program, which employs evidence-based principles, is designed for probationers who pose a moderate to high risk level of returning to jail. The county opened the DRC in an effort to reduce chronic jail overcrowding, reduce costs, and reduce criminal activity in the area. </w:t>
      </w:r>
      <w:r>
        <w:rPr>
          <w:rFonts w:ascii="Times New Roman" w:hAnsi="Times New Roman" w:cs="Times New Roman"/>
          <w:sz w:val="24"/>
          <w:szCs w:val="24"/>
        </w:rPr>
        <w:t xml:space="preserve"> </w:t>
      </w:r>
      <w:r w:rsidRPr="00886FE0">
        <w:rPr>
          <w:rFonts w:ascii="Times New Roman" w:hAnsi="Times New Roman" w:cs="Times New Roman"/>
          <w:sz w:val="24"/>
          <w:szCs w:val="24"/>
        </w:rPr>
        <w:t xml:space="preserve">Those entering the DRC and completing phases, as well as those </w:t>
      </w:r>
      <w:r>
        <w:rPr>
          <w:rFonts w:ascii="Times New Roman" w:hAnsi="Times New Roman" w:cs="Times New Roman"/>
          <w:sz w:val="24"/>
          <w:szCs w:val="24"/>
        </w:rPr>
        <w:t xml:space="preserve">receiving </w:t>
      </w:r>
      <w:r w:rsidRPr="00886FE0">
        <w:rPr>
          <w:rFonts w:ascii="Times New Roman" w:hAnsi="Times New Roman" w:cs="Times New Roman"/>
          <w:sz w:val="24"/>
          <w:szCs w:val="24"/>
        </w:rPr>
        <w:t>aftercare</w:t>
      </w:r>
      <w:r>
        <w:rPr>
          <w:rFonts w:ascii="Times New Roman" w:hAnsi="Times New Roman" w:cs="Times New Roman"/>
          <w:sz w:val="24"/>
          <w:szCs w:val="24"/>
        </w:rPr>
        <w:t xml:space="preserve"> services</w:t>
      </w:r>
      <w:r w:rsidRPr="00886FE0">
        <w:rPr>
          <w:rFonts w:ascii="Times New Roman" w:hAnsi="Times New Roman" w:cs="Times New Roman"/>
          <w:sz w:val="24"/>
          <w:szCs w:val="24"/>
        </w:rPr>
        <w:t xml:space="preserve">, have been </w:t>
      </w:r>
      <w:r>
        <w:rPr>
          <w:rFonts w:ascii="Times New Roman" w:hAnsi="Times New Roman" w:cs="Times New Roman"/>
          <w:sz w:val="24"/>
          <w:szCs w:val="24"/>
        </w:rPr>
        <w:t>learned</w:t>
      </w:r>
      <w:r w:rsidRPr="00886FE0">
        <w:rPr>
          <w:rFonts w:ascii="Times New Roman" w:hAnsi="Times New Roman" w:cs="Times New Roman"/>
          <w:sz w:val="24"/>
          <w:szCs w:val="24"/>
        </w:rPr>
        <w:t xml:space="preserve"> cognitive as well as life skills to </w:t>
      </w:r>
      <w:r>
        <w:rPr>
          <w:rFonts w:ascii="Times New Roman" w:hAnsi="Times New Roman" w:cs="Times New Roman"/>
          <w:sz w:val="24"/>
          <w:szCs w:val="24"/>
        </w:rPr>
        <w:t xml:space="preserve">help them </w:t>
      </w:r>
      <w:r w:rsidRPr="00886FE0">
        <w:rPr>
          <w:rFonts w:ascii="Times New Roman" w:hAnsi="Times New Roman" w:cs="Times New Roman"/>
          <w:sz w:val="24"/>
          <w:szCs w:val="24"/>
        </w:rPr>
        <w:t xml:space="preserve">successfully integrate in the community. </w:t>
      </w:r>
      <w:r>
        <w:rPr>
          <w:rFonts w:ascii="Times New Roman" w:hAnsi="Times New Roman" w:cs="Times New Roman"/>
          <w:sz w:val="24"/>
          <w:szCs w:val="24"/>
        </w:rPr>
        <w:t xml:space="preserve"> None of the 50 DRC</w:t>
      </w:r>
      <w:r w:rsidRPr="00886FE0">
        <w:rPr>
          <w:rFonts w:ascii="Times New Roman" w:hAnsi="Times New Roman" w:cs="Times New Roman"/>
          <w:sz w:val="24"/>
          <w:szCs w:val="24"/>
        </w:rPr>
        <w:t xml:space="preserve"> aftercare client</w:t>
      </w:r>
      <w:r>
        <w:rPr>
          <w:rFonts w:ascii="Times New Roman" w:hAnsi="Times New Roman" w:cs="Times New Roman"/>
          <w:sz w:val="24"/>
          <w:szCs w:val="24"/>
        </w:rPr>
        <w:t>s</w:t>
      </w:r>
      <w:r w:rsidRPr="00886FE0">
        <w:rPr>
          <w:rFonts w:ascii="Times New Roman" w:hAnsi="Times New Roman" w:cs="Times New Roman"/>
          <w:sz w:val="24"/>
          <w:szCs w:val="24"/>
        </w:rPr>
        <w:t xml:space="preserve"> have been arrested on new criminal </w:t>
      </w:r>
      <w:r>
        <w:rPr>
          <w:rFonts w:ascii="Times New Roman" w:hAnsi="Times New Roman" w:cs="Times New Roman"/>
          <w:sz w:val="24"/>
          <w:szCs w:val="24"/>
        </w:rPr>
        <w:t>charges</w:t>
      </w:r>
      <w:r w:rsidRPr="00886FE0">
        <w:rPr>
          <w:rFonts w:ascii="Times New Roman" w:hAnsi="Times New Roman" w:cs="Times New Roman"/>
          <w:sz w:val="24"/>
          <w:szCs w:val="24"/>
        </w:rPr>
        <w:t xml:space="preserve"> or </w:t>
      </w:r>
      <w:r>
        <w:rPr>
          <w:rFonts w:ascii="Times New Roman" w:hAnsi="Times New Roman" w:cs="Times New Roman"/>
          <w:sz w:val="24"/>
          <w:szCs w:val="24"/>
        </w:rPr>
        <w:t xml:space="preserve">for </w:t>
      </w:r>
      <w:r w:rsidRPr="00886FE0">
        <w:rPr>
          <w:rFonts w:ascii="Times New Roman" w:hAnsi="Times New Roman" w:cs="Times New Roman"/>
          <w:sz w:val="24"/>
          <w:szCs w:val="24"/>
        </w:rPr>
        <w:t>violations of probation</w:t>
      </w:r>
      <w:r>
        <w:rPr>
          <w:rFonts w:ascii="Times New Roman" w:hAnsi="Times New Roman" w:cs="Times New Roman"/>
          <w:sz w:val="24"/>
          <w:szCs w:val="24"/>
        </w:rPr>
        <w:t xml:space="preserve"> </w:t>
      </w:r>
      <w:r w:rsidRPr="00886FE0">
        <w:rPr>
          <w:rFonts w:ascii="Times New Roman" w:hAnsi="Times New Roman" w:cs="Times New Roman"/>
          <w:sz w:val="24"/>
          <w:szCs w:val="24"/>
        </w:rPr>
        <w:t xml:space="preserve">since their original release from custody.  </w:t>
      </w:r>
      <w:r>
        <w:rPr>
          <w:rFonts w:ascii="Times New Roman" w:hAnsi="Times New Roman" w:cs="Times New Roman"/>
          <w:sz w:val="24"/>
          <w:szCs w:val="24"/>
        </w:rPr>
        <w:t xml:space="preserve">This </w:t>
      </w:r>
      <w:r w:rsidRPr="000825FE">
        <w:rPr>
          <w:rFonts w:ascii="Times New Roman" w:hAnsi="Times New Roman" w:cs="Times New Roman"/>
          <w:sz w:val="24"/>
          <w:szCs w:val="24"/>
        </w:rPr>
        <w:t>funding request will provide additional funding to support innovative, evidence-based programs</w:t>
      </w:r>
      <w:r>
        <w:rPr>
          <w:rFonts w:ascii="Times New Roman" w:hAnsi="Times New Roman" w:cs="Times New Roman"/>
          <w:sz w:val="24"/>
          <w:szCs w:val="24"/>
        </w:rPr>
        <w:t xml:space="preserve"> like the DRC</w:t>
      </w:r>
      <w:r w:rsidRPr="000825FE">
        <w:rPr>
          <w:rFonts w:ascii="Times New Roman" w:hAnsi="Times New Roman" w:cs="Times New Roman"/>
          <w:sz w:val="24"/>
          <w:szCs w:val="24"/>
        </w:rPr>
        <w:t xml:space="preserve"> and allow criminal justice professionals to </w:t>
      </w:r>
      <w:r>
        <w:rPr>
          <w:rFonts w:ascii="Times New Roman" w:hAnsi="Times New Roman" w:cs="Times New Roman"/>
          <w:sz w:val="24"/>
          <w:szCs w:val="24"/>
        </w:rPr>
        <w:t>discover new ways to enhance the functioning of the criminal justice system and prevent or reduce crime, violence, and drug abuse.</w:t>
      </w:r>
    </w:p>
    <w:p w:rsidR="00051BCB" w:rsidRPr="000825FE" w:rsidRDefault="00051BCB" w:rsidP="00051BCB">
      <w:pPr>
        <w:spacing w:line="240" w:lineRule="auto"/>
        <w:jc w:val="left"/>
      </w:pPr>
    </w:p>
    <w:p w:rsidR="00051BCB" w:rsidRDefault="00051BCB" w:rsidP="00051BCB">
      <w:pPr>
        <w:pStyle w:val="NoSpacing"/>
        <w:rPr>
          <w:rFonts w:ascii="Times New Roman" w:hAnsi="Times New Roman"/>
          <w:sz w:val="24"/>
          <w:szCs w:val="24"/>
        </w:rPr>
      </w:pPr>
      <w:r w:rsidRPr="00386C94">
        <w:rPr>
          <w:rFonts w:ascii="Times New Roman" w:hAnsi="Times New Roman"/>
          <w:sz w:val="24"/>
          <w:szCs w:val="24"/>
        </w:rPr>
        <w:t xml:space="preserve">Due to the slow pace of the economy and a series of fiscal crises affecting state and local governments, many state, local, and tribal governments have been forced to reduce their support for law enforcement and criminal justice programs.  These funding reductions mean that JAG awards will become more important than ever to state and local jurisdictions looking for </w:t>
      </w:r>
      <w:r>
        <w:rPr>
          <w:rFonts w:ascii="Times New Roman" w:hAnsi="Times New Roman"/>
          <w:sz w:val="24"/>
          <w:szCs w:val="24"/>
        </w:rPr>
        <w:t xml:space="preserve">reliable funding sources to support innovative programs that will help them accomplish more with their limited resources.  </w:t>
      </w:r>
    </w:p>
    <w:p w:rsidR="00051BCB" w:rsidRDefault="00051BCB" w:rsidP="00051BCB">
      <w:pPr>
        <w:pStyle w:val="NoSpacing"/>
        <w:rPr>
          <w:rFonts w:ascii="Times New Roman" w:hAnsi="Times New Roman"/>
          <w:sz w:val="24"/>
          <w:szCs w:val="24"/>
        </w:rPr>
      </w:pPr>
    </w:p>
    <w:p w:rsidR="00051BCB" w:rsidRPr="000825FE" w:rsidRDefault="00051BCB" w:rsidP="00051BCB">
      <w:pPr>
        <w:autoSpaceDE w:val="0"/>
        <w:autoSpaceDN w:val="0"/>
        <w:spacing w:line="240" w:lineRule="auto"/>
        <w:jc w:val="left"/>
        <w:rPr>
          <w:u w:val="single"/>
        </w:rPr>
      </w:pPr>
      <w:r>
        <w:rPr>
          <w:u w:val="single"/>
        </w:rPr>
        <w:t>Impact on Performance</w:t>
      </w:r>
    </w:p>
    <w:p w:rsidR="00051BCB" w:rsidRPr="00D96536" w:rsidRDefault="00051BCB" w:rsidP="00051BCB">
      <w:pPr>
        <w:autoSpaceDE w:val="0"/>
        <w:autoSpaceDN w:val="0"/>
        <w:spacing w:line="240" w:lineRule="auto"/>
        <w:jc w:val="left"/>
        <w:rPr>
          <w:i/>
        </w:rPr>
      </w:pPr>
      <w:r>
        <w:t>The JAG Program</w:t>
      </w:r>
      <w:r w:rsidRPr="00886FE0">
        <w:t xml:space="preserve"> support</w:t>
      </w:r>
      <w:r>
        <w:t>s</w:t>
      </w:r>
      <w:r w:rsidRPr="00886FE0">
        <w:t xml:space="preserve"> DOJ S</w:t>
      </w:r>
      <w:r w:rsidRPr="00886FE0">
        <w:rPr>
          <w:bCs/>
        </w:rPr>
        <w:t xml:space="preserve">trategic </w:t>
      </w:r>
      <w:r w:rsidRPr="00BD499F">
        <w:rPr>
          <w:bCs/>
        </w:rPr>
        <w:t>Goal 3:</w:t>
      </w:r>
      <w:r w:rsidRPr="00D47FD4">
        <w:rPr>
          <w:bCs/>
          <w:i/>
        </w:rPr>
        <w:t xml:space="preserve"> Ensure and support the fair, impartial, effective, and transparent administration of justice at the federal, state, local and international levels.</w:t>
      </w:r>
    </w:p>
    <w:p w:rsidR="00051BCB" w:rsidRPr="00BB063D" w:rsidRDefault="00051BCB" w:rsidP="00051BCB">
      <w:pPr>
        <w:autoSpaceDE w:val="0"/>
        <w:autoSpaceDN w:val="0"/>
        <w:spacing w:line="240" w:lineRule="auto"/>
        <w:jc w:val="left"/>
      </w:pPr>
    </w:p>
    <w:p w:rsidR="00051BCB" w:rsidRDefault="00051BCB" w:rsidP="00051BCB">
      <w:pPr>
        <w:spacing w:line="240" w:lineRule="auto"/>
        <w:jc w:val="left"/>
      </w:pPr>
      <w:r w:rsidRPr="00886FE0">
        <w:t xml:space="preserve">The </w:t>
      </w:r>
      <w:r>
        <w:t xml:space="preserve">goal of the </w:t>
      </w:r>
      <w:r w:rsidRPr="00886FE0">
        <w:rPr>
          <w:bCs/>
        </w:rPr>
        <w:t>Byrne Justice Assistance Grant Program</w:t>
      </w:r>
      <w:r w:rsidRPr="00886FE0">
        <w:t xml:space="preserve"> </w:t>
      </w:r>
      <w:r>
        <w:t xml:space="preserve">is </w:t>
      </w:r>
      <w:r w:rsidRPr="00886FE0">
        <w:t>to</w:t>
      </w:r>
      <w:r>
        <w:t>:</w:t>
      </w:r>
      <w:r w:rsidRPr="00886FE0">
        <w:t xml:space="preserve"> </w:t>
      </w:r>
    </w:p>
    <w:p w:rsidR="00051BCB" w:rsidRDefault="00051BCB" w:rsidP="00051BCB">
      <w:pPr>
        <w:spacing w:line="240" w:lineRule="auto"/>
        <w:jc w:val="left"/>
      </w:pPr>
    </w:p>
    <w:p w:rsidR="00051BCB" w:rsidRDefault="00051BCB" w:rsidP="00051BCB">
      <w:pPr>
        <w:pStyle w:val="ListParagraph"/>
        <w:widowControl w:val="0"/>
        <w:numPr>
          <w:ilvl w:val="0"/>
          <w:numId w:val="111"/>
        </w:numPr>
        <w:adjustRightInd w:val="0"/>
        <w:contextualSpacing/>
        <w:textAlignment w:val="baseline"/>
      </w:pPr>
      <w:r>
        <w:t>P</w:t>
      </w:r>
      <w:r w:rsidRPr="00886FE0">
        <w:t xml:space="preserve">artner with the field to </w:t>
      </w:r>
      <w:r>
        <w:t>support</w:t>
      </w:r>
      <w:r w:rsidRPr="00886FE0">
        <w:t xml:space="preserve"> a range of program areas</w:t>
      </w:r>
      <w:r>
        <w:t>,</w:t>
      </w:r>
      <w:r w:rsidRPr="00886FE0">
        <w:t xml:space="preserve"> including law enforcement, prosecution and court, prevention and education, corrections and community corrections, drug treatment and enforcement, planning, evaluation, and technology improvement, and crime victim and witness initiatives.</w:t>
      </w:r>
    </w:p>
    <w:p w:rsidR="00051BCB" w:rsidRDefault="00051BCB" w:rsidP="00051BCB">
      <w:pPr>
        <w:widowControl/>
        <w:adjustRightInd/>
        <w:spacing w:after="200" w:line="276" w:lineRule="auto"/>
        <w:jc w:val="left"/>
        <w:textAlignment w:val="auto"/>
      </w:pPr>
      <w:r>
        <w:br w:type="page"/>
      </w:r>
    </w:p>
    <w:p w:rsidR="00051BCB" w:rsidRDefault="00051BCB" w:rsidP="00051BCB">
      <w:pPr>
        <w:widowControl/>
        <w:adjustRightInd/>
        <w:spacing w:line="240" w:lineRule="auto"/>
        <w:jc w:val="center"/>
        <w:rPr>
          <w:b/>
        </w:rPr>
      </w:pPr>
      <w:r>
        <w:rPr>
          <w:b/>
        </w:rPr>
        <w:lastRenderedPageBreak/>
        <w:t>Funding</w:t>
      </w:r>
    </w:p>
    <w:p w:rsidR="00051BCB" w:rsidRDefault="00051BCB" w:rsidP="00051BCB">
      <w:pPr>
        <w:widowControl/>
        <w:adjustRightInd/>
        <w:spacing w:line="240" w:lineRule="auto"/>
        <w:jc w:val="left"/>
        <w:textAlignment w:val="auto"/>
        <w:rPr>
          <w:szCs w:val="20"/>
          <w:u w:val="single"/>
        </w:rPr>
      </w:pPr>
    </w:p>
    <w:p w:rsidR="00051BCB" w:rsidRPr="00701958" w:rsidRDefault="00051BCB" w:rsidP="00051BCB">
      <w:pPr>
        <w:widowControl/>
        <w:adjustRightInd/>
        <w:spacing w:line="240" w:lineRule="auto"/>
        <w:jc w:val="left"/>
        <w:textAlignment w:val="auto"/>
        <w:rPr>
          <w:szCs w:val="20"/>
          <w:u w:val="single"/>
        </w:rPr>
      </w:pPr>
      <w:r>
        <w:rPr>
          <w:szCs w:val="20"/>
          <w:u w:val="single"/>
        </w:rPr>
        <w:t>Base Funding</w:t>
      </w:r>
    </w:p>
    <w:p w:rsidR="00051BCB" w:rsidRPr="00701958" w:rsidRDefault="00051BCB" w:rsidP="00051BCB">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051BCB" w:rsidRPr="00136D17" w:rsidTr="006F3C84">
        <w:tc>
          <w:tcPr>
            <w:tcW w:w="3330" w:type="dxa"/>
            <w:gridSpan w:val="4"/>
            <w:shd w:val="clear" w:color="auto" w:fill="E6E6E6"/>
          </w:tcPr>
          <w:p w:rsidR="00051BCB" w:rsidRPr="00136D17" w:rsidRDefault="00051BCB" w:rsidP="006F3C84">
            <w:pPr>
              <w:keepNext/>
              <w:widowControl/>
              <w:adjustRightInd/>
              <w:spacing w:line="240" w:lineRule="auto"/>
              <w:jc w:val="center"/>
              <w:textAlignment w:val="auto"/>
              <w:outlineLvl w:val="6"/>
              <w:rPr>
                <w:sz w:val="20"/>
                <w:szCs w:val="20"/>
              </w:rPr>
            </w:pPr>
            <w:r w:rsidRPr="00136D17">
              <w:rPr>
                <w:sz w:val="20"/>
                <w:szCs w:val="20"/>
              </w:rPr>
              <w:t>FY 2011 Enacted</w:t>
            </w:r>
          </w:p>
        </w:tc>
        <w:tc>
          <w:tcPr>
            <w:tcW w:w="3240" w:type="dxa"/>
            <w:gridSpan w:val="4"/>
            <w:shd w:val="clear" w:color="auto" w:fill="E6E6E6"/>
          </w:tcPr>
          <w:p w:rsidR="00051BCB" w:rsidRPr="00136D17" w:rsidRDefault="00051BCB" w:rsidP="006F3C84">
            <w:pPr>
              <w:keepNext/>
              <w:widowControl/>
              <w:adjustRightInd/>
              <w:spacing w:line="240" w:lineRule="auto"/>
              <w:jc w:val="center"/>
              <w:textAlignment w:val="auto"/>
              <w:outlineLvl w:val="6"/>
              <w:rPr>
                <w:sz w:val="20"/>
                <w:szCs w:val="20"/>
              </w:rPr>
            </w:pPr>
            <w:r w:rsidRPr="00136D17">
              <w:rPr>
                <w:sz w:val="20"/>
                <w:szCs w:val="20"/>
              </w:rPr>
              <w:t xml:space="preserve">FY 2012 </w:t>
            </w:r>
            <w:r>
              <w:rPr>
                <w:sz w:val="20"/>
                <w:szCs w:val="20"/>
              </w:rPr>
              <w:t>Enacted</w:t>
            </w:r>
          </w:p>
        </w:tc>
        <w:tc>
          <w:tcPr>
            <w:tcW w:w="3584" w:type="dxa"/>
            <w:gridSpan w:val="4"/>
            <w:shd w:val="clear" w:color="auto" w:fill="E6E6E6"/>
          </w:tcPr>
          <w:p w:rsidR="00051BCB" w:rsidRPr="00136D17" w:rsidRDefault="00051BCB" w:rsidP="006F3C84">
            <w:pPr>
              <w:keepNext/>
              <w:widowControl/>
              <w:adjustRightInd/>
              <w:spacing w:line="240" w:lineRule="auto"/>
              <w:jc w:val="center"/>
              <w:textAlignment w:val="auto"/>
              <w:outlineLvl w:val="6"/>
              <w:rPr>
                <w:sz w:val="20"/>
                <w:szCs w:val="20"/>
              </w:rPr>
            </w:pPr>
            <w:r w:rsidRPr="00136D17">
              <w:rPr>
                <w:sz w:val="20"/>
                <w:szCs w:val="20"/>
              </w:rPr>
              <w:t>FY 2013 Current Services</w:t>
            </w:r>
            <w:r>
              <w:rPr>
                <w:sz w:val="20"/>
                <w:szCs w:val="20"/>
              </w:rPr>
              <w:t>*</w:t>
            </w:r>
          </w:p>
        </w:tc>
      </w:tr>
      <w:tr w:rsidR="00051BCB" w:rsidRPr="00136D17" w:rsidTr="006F3C84">
        <w:tc>
          <w:tcPr>
            <w:tcW w:w="900"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Pos</w:t>
            </w:r>
          </w:p>
        </w:tc>
        <w:tc>
          <w:tcPr>
            <w:tcW w:w="643"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agt/</w:t>
            </w:r>
          </w:p>
          <w:p w:rsidR="00051BCB" w:rsidRPr="00136D17" w:rsidRDefault="00051BCB" w:rsidP="006F3C84">
            <w:pPr>
              <w:widowControl/>
              <w:adjustRightInd/>
              <w:spacing w:line="240" w:lineRule="auto"/>
              <w:jc w:val="center"/>
              <w:textAlignment w:val="auto"/>
              <w:rPr>
                <w:sz w:val="20"/>
                <w:szCs w:val="20"/>
              </w:rPr>
            </w:pPr>
            <w:r w:rsidRPr="00136D17">
              <w:rPr>
                <w:sz w:val="20"/>
                <w:szCs w:val="20"/>
              </w:rPr>
              <w:t>atty</w:t>
            </w:r>
          </w:p>
        </w:tc>
        <w:tc>
          <w:tcPr>
            <w:tcW w:w="572"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FTE</w:t>
            </w:r>
          </w:p>
        </w:tc>
        <w:tc>
          <w:tcPr>
            <w:tcW w:w="1215"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$(000)</w:t>
            </w:r>
          </w:p>
        </w:tc>
        <w:tc>
          <w:tcPr>
            <w:tcW w:w="783"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Pos</w:t>
            </w:r>
          </w:p>
        </w:tc>
        <w:tc>
          <w:tcPr>
            <w:tcW w:w="607"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agt/</w:t>
            </w:r>
          </w:p>
          <w:p w:rsidR="00051BCB" w:rsidRPr="00136D17" w:rsidRDefault="00051BCB" w:rsidP="006F3C84">
            <w:pPr>
              <w:widowControl/>
              <w:adjustRightInd/>
              <w:spacing w:line="240" w:lineRule="auto"/>
              <w:jc w:val="center"/>
              <w:textAlignment w:val="auto"/>
              <w:rPr>
                <w:sz w:val="20"/>
                <w:szCs w:val="20"/>
              </w:rPr>
            </w:pPr>
            <w:r w:rsidRPr="00136D17">
              <w:rPr>
                <w:sz w:val="20"/>
                <w:szCs w:val="20"/>
              </w:rPr>
              <w:t>atty</w:t>
            </w:r>
          </w:p>
        </w:tc>
        <w:tc>
          <w:tcPr>
            <w:tcW w:w="672"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FTE</w:t>
            </w:r>
          </w:p>
        </w:tc>
        <w:tc>
          <w:tcPr>
            <w:tcW w:w="1178"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$(000)</w:t>
            </w:r>
          </w:p>
        </w:tc>
        <w:tc>
          <w:tcPr>
            <w:tcW w:w="770"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Pos</w:t>
            </w:r>
          </w:p>
        </w:tc>
        <w:tc>
          <w:tcPr>
            <w:tcW w:w="607"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agt/</w:t>
            </w:r>
          </w:p>
          <w:p w:rsidR="00051BCB" w:rsidRPr="00136D17" w:rsidRDefault="00051BCB" w:rsidP="006F3C84">
            <w:pPr>
              <w:widowControl/>
              <w:adjustRightInd/>
              <w:spacing w:line="240" w:lineRule="auto"/>
              <w:jc w:val="center"/>
              <w:textAlignment w:val="auto"/>
              <w:rPr>
                <w:sz w:val="20"/>
                <w:szCs w:val="20"/>
              </w:rPr>
            </w:pPr>
            <w:r w:rsidRPr="00136D17">
              <w:rPr>
                <w:sz w:val="20"/>
                <w:szCs w:val="20"/>
              </w:rPr>
              <w:t>atty</w:t>
            </w:r>
          </w:p>
        </w:tc>
        <w:tc>
          <w:tcPr>
            <w:tcW w:w="672"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FTE</w:t>
            </w:r>
          </w:p>
        </w:tc>
        <w:tc>
          <w:tcPr>
            <w:tcW w:w="1535" w:type="dxa"/>
          </w:tcPr>
          <w:p w:rsidR="00051BCB" w:rsidRPr="00136D17" w:rsidRDefault="00051BCB" w:rsidP="006F3C84">
            <w:pPr>
              <w:widowControl/>
              <w:adjustRightInd/>
              <w:spacing w:line="240" w:lineRule="auto"/>
              <w:jc w:val="center"/>
              <w:textAlignment w:val="auto"/>
              <w:rPr>
                <w:sz w:val="20"/>
                <w:szCs w:val="20"/>
              </w:rPr>
            </w:pPr>
            <w:r w:rsidRPr="00136D17">
              <w:rPr>
                <w:sz w:val="20"/>
                <w:szCs w:val="20"/>
              </w:rPr>
              <w:t>$(000)</w:t>
            </w:r>
          </w:p>
        </w:tc>
      </w:tr>
      <w:tr w:rsidR="00051BCB" w:rsidRPr="00136D17" w:rsidTr="006F3C84">
        <w:tc>
          <w:tcPr>
            <w:tcW w:w="900" w:type="dxa"/>
          </w:tcPr>
          <w:p w:rsidR="00051BCB" w:rsidRPr="00136D17" w:rsidRDefault="00051BCB" w:rsidP="006F3C84">
            <w:pPr>
              <w:widowControl/>
              <w:adjustRightInd/>
              <w:spacing w:line="240" w:lineRule="auto"/>
              <w:jc w:val="center"/>
              <w:textAlignment w:val="auto"/>
              <w:rPr>
                <w:sz w:val="20"/>
                <w:szCs w:val="20"/>
              </w:rPr>
            </w:pPr>
          </w:p>
        </w:tc>
        <w:tc>
          <w:tcPr>
            <w:tcW w:w="643" w:type="dxa"/>
          </w:tcPr>
          <w:p w:rsidR="00051BCB" w:rsidRPr="00136D17" w:rsidRDefault="00051BCB" w:rsidP="006F3C84">
            <w:pPr>
              <w:widowControl/>
              <w:adjustRightInd/>
              <w:spacing w:line="240" w:lineRule="auto"/>
              <w:jc w:val="center"/>
              <w:textAlignment w:val="auto"/>
              <w:rPr>
                <w:sz w:val="20"/>
                <w:szCs w:val="20"/>
              </w:rPr>
            </w:pPr>
          </w:p>
        </w:tc>
        <w:tc>
          <w:tcPr>
            <w:tcW w:w="572" w:type="dxa"/>
          </w:tcPr>
          <w:p w:rsidR="00051BCB" w:rsidRPr="00136D17" w:rsidRDefault="00051BCB" w:rsidP="006F3C84">
            <w:pPr>
              <w:widowControl/>
              <w:adjustRightInd/>
              <w:spacing w:line="240" w:lineRule="auto"/>
              <w:jc w:val="center"/>
              <w:textAlignment w:val="auto"/>
              <w:rPr>
                <w:sz w:val="20"/>
                <w:szCs w:val="20"/>
              </w:rPr>
            </w:pPr>
          </w:p>
        </w:tc>
        <w:tc>
          <w:tcPr>
            <w:tcW w:w="1215" w:type="dxa"/>
          </w:tcPr>
          <w:p w:rsidR="00051BCB" w:rsidRPr="00136D17" w:rsidRDefault="00051BCB" w:rsidP="006F3C84">
            <w:pPr>
              <w:widowControl/>
              <w:adjustRightInd/>
              <w:spacing w:line="240" w:lineRule="auto"/>
              <w:jc w:val="center"/>
              <w:textAlignment w:val="auto"/>
              <w:rPr>
                <w:sz w:val="20"/>
                <w:szCs w:val="20"/>
              </w:rPr>
            </w:pPr>
            <w:r w:rsidRPr="00136D17">
              <w:rPr>
                <w:sz w:val="20"/>
              </w:rPr>
              <w:t>$429,908</w:t>
            </w:r>
          </w:p>
        </w:tc>
        <w:tc>
          <w:tcPr>
            <w:tcW w:w="783" w:type="dxa"/>
          </w:tcPr>
          <w:p w:rsidR="00051BCB" w:rsidRPr="00136D17" w:rsidRDefault="00051BCB" w:rsidP="006F3C84">
            <w:pPr>
              <w:widowControl/>
              <w:adjustRightInd/>
              <w:spacing w:line="240" w:lineRule="auto"/>
              <w:jc w:val="center"/>
              <w:textAlignment w:val="auto"/>
              <w:rPr>
                <w:sz w:val="20"/>
                <w:szCs w:val="20"/>
              </w:rPr>
            </w:pPr>
          </w:p>
        </w:tc>
        <w:tc>
          <w:tcPr>
            <w:tcW w:w="607" w:type="dxa"/>
          </w:tcPr>
          <w:p w:rsidR="00051BCB" w:rsidRPr="00136D17" w:rsidRDefault="00051BCB" w:rsidP="006F3C84">
            <w:pPr>
              <w:widowControl/>
              <w:adjustRightInd/>
              <w:spacing w:line="240" w:lineRule="auto"/>
              <w:jc w:val="center"/>
              <w:textAlignment w:val="auto"/>
              <w:rPr>
                <w:sz w:val="20"/>
                <w:szCs w:val="20"/>
              </w:rPr>
            </w:pPr>
          </w:p>
        </w:tc>
        <w:tc>
          <w:tcPr>
            <w:tcW w:w="672" w:type="dxa"/>
          </w:tcPr>
          <w:p w:rsidR="00051BCB" w:rsidRPr="00136D17" w:rsidRDefault="00051BCB" w:rsidP="006F3C84">
            <w:pPr>
              <w:widowControl/>
              <w:adjustRightInd/>
              <w:spacing w:line="240" w:lineRule="auto"/>
              <w:jc w:val="center"/>
              <w:textAlignment w:val="auto"/>
              <w:rPr>
                <w:sz w:val="20"/>
                <w:szCs w:val="20"/>
              </w:rPr>
            </w:pPr>
          </w:p>
        </w:tc>
        <w:tc>
          <w:tcPr>
            <w:tcW w:w="1178" w:type="dxa"/>
          </w:tcPr>
          <w:p w:rsidR="006F3C84" w:rsidRDefault="00051BCB">
            <w:pPr>
              <w:widowControl/>
              <w:adjustRightInd/>
              <w:spacing w:line="240" w:lineRule="auto"/>
              <w:jc w:val="center"/>
              <w:textAlignment w:val="auto"/>
              <w:rPr>
                <w:rFonts w:asciiTheme="majorHAnsi" w:eastAsiaTheme="majorEastAsia" w:hAnsiTheme="majorHAnsi" w:cstheme="majorBidi"/>
                <w:b/>
                <w:bCs/>
                <w:i/>
                <w:iCs/>
                <w:color w:val="4F81BD" w:themeColor="accent1"/>
                <w:sz w:val="20"/>
                <w:szCs w:val="20"/>
              </w:rPr>
            </w:pPr>
            <w:r>
              <w:rPr>
                <w:sz w:val="20"/>
              </w:rPr>
              <w:t>$4</w:t>
            </w:r>
            <w:r w:rsidRPr="00136D17">
              <w:rPr>
                <w:sz w:val="20"/>
              </w:rPr>
              <w:t>70,000</w:t>
            </w:r>
          </w:p>
        </w:tc>
        <w:tc>
          <w:tcPr>
            <w:tcW w:w="770" w:type="dxa"/>
          </w:tcPr>
          <w:p w:rsidR="00051BCB" w:rsidRPr="00136D17" w:rsidRDefault="00051BCB" w:rsidP="006F3C84">
            <w:pPr>
              <w:widowControl/>
              <w:adjustRightInd/>
              <w:spacing w:line="240" w:lineRule="auto"/>
              <w:jc w:val="center"/>
              <w:textAlignment w:val="auto"/>
              <w:rPr>
                <w:sz w:val="20"/>
                <w:szCs w:val="20"/>
              </w:rPr>
            </w:pPr>
          </w:p>
        </w:tc>
        <w:tc>
          <w:tcPr>
            <w:tcW w:w="607" w:type="dxa"/>
          </w:tcPr>
          <w:p w:rsidR="00051BCB" w:rsidRPr="00136D17" w:rsidRDefault="00051BCB" w:rsidP="006F3C84">
            <w:pPr>
              <w:widowControl/>
              <w:adjustRightInd/>
              <w:spacing w:line="240" w:lineRule="auto"/>
              <w:jc w:val="center"/>
              <w:textAlignment w:val="auto"/>
              <w:rPr>
                <w:sz w:val="20"/>
                <w:szCs w:val="20"/>
              </w:rPr>
            </w:pPr>
          </w:p>
        </w:tc>
        <w:tc>
          <w:tcPr>
            <w:tcW w:w="672" w:type="dxa"/>
          </w:tcPr>
          <w:p w:rsidR="00051BCB" w:rsidRPr="00136D17" w:rsidRDefault="00051BCB" w:rsidP="006F3C84">
            <w:pPr>
              <w:widowControl/>
              <w:adjustRightInd/>
              <w:spacing w:line="240" w:lineRule="auto"/>
              <w:jc w:val="center"/>
              <w:textAlignment w:val="auto"/>
              <w:rPr>
                <w:sz w:val="20"/>
                <w:szCs w:val="20"/>
              </w:rPr>
            </w:pPr>
          </w:p>
        </w:tc>
        <w:tc>
          <w:tcPr>
            <w:tcW w:w="1535" w:type="dxa"/>
          </w:tcPr>
          <w:p w:rsidR="006F3C84" w:rsidRDefault="00051BCB">
            <w:pPr>
              <w:widowControl/>
              <w:adjustRightInd/>
              <w:spacing w:line="240" w:lineRule="auto"/>
              <w:jc w:val="center"/>
              <w:textAlignment w:val="auto"/>
              <w:rPr>
                <w:rFonts w:asciiTheme="majorHAnsi" w:eastAsiaTheme="majorEastAsia" w:hAnsiTheme="majorHAnsi" w:cstheme="majorBidi"/>
                <w:b/>
                <w:bCs/>
                <w:i/>
                <w:iCs/>
                <w:color w:val="4F81BD" w:themeColor="accent1"/>
                <w:sz w:val="20"/>
                <w:szCs w:val="20"/>
              </w:rPr>
            </w:pPr>
            <w:r w:rsidRPr="00136D17">
              <w:rPr>
                <w:sz w:val="20"/>
              </w:rPr>
              <w:t>$</w:t>
            </w:r>
            <w:r>
              <w:rPr>
                <w:sz w:val="20"/>
              </w:rPr>
              <w:t>370</w:t>
            </w:r>
            <w:r w:rsidRPr="00136D17">
              <w:rPr>
                <w:sz w:val="20"/>
              </w:rPr>
              <w:t>,000</w:t>
            </w:r>
          </w:p>
        </w:tc>
      </w:tr>
    </w:tbl>
    <w:p w:rsidR="006F3C84" w:rsidRDefault="007B78C3">
      <w:pPr>
        <w:widowControl/>
        <w:adjustRightInd/>
        <w:spacing w:line="240" w:lineRule="auto"/>
        <w:ind w:left="-450"/>
        <w:jc w:val="left"/>
        <w:textAlignment w:val="auto"/>
        <w:rPr>
          <w:sz w:val="20"/>
          <w:szCs w:val="20"/>
        </w:rPr>
      </w:pPr>
      <w:r w:rsidRPr="007B78C3">
        <w:rPr>
          <w:sz w:val="20"/>
          <w:szCs w:val="20"/>
        </w:rPr>
        <w:t xml:space="preserve">*In FY 2012, this program </w:t>
      </w:r>
      <w:r w:rsidR="00051BCB">
        <w:rPr>
          <w:sz w:val="20"/>
          <w:szCs w:val="20"/>
        </w:rPr>
        <w:t>received an additional</w:t>
      </w:r>
      <w:r w:rsidRPr="007B78C3">
        <w:rPr>
          <w:sz w:val="20"/>
          <w:szCs w:val="20"/>
        </w:rPr>
        <w:t xml:space="preserve"> $100.0 million in one-time funding for the Presidential Nominating Conventions</w:t>
      </w:r>
      <w:r w:rsidR="00051BCB">
        <w:rPr>
          <w:sz w:val="20"/>
          <w:szCs w:val="20"/>
        </w:rPr>
        <w:t>, which OJP is not requesting in FY 2013.</w:t>
      </w:r>
    </w:p>
    <w:p w:rsidR="006F3C84" w:rsidRDefault="006F3C84">
      <w:pPr>
        <w:widowControl/>
        <w:adjustRightInd/>
        <w:spacing w:line="240" w:lineRule="auto"/>
        <w:jc w:val="left"/>
        <w:textAlignment w:val="auto"/>
        <w:rPr>
          <w:szCs w:val="20"/>
          <w:u w:val="single"/>
        </w:rPr>
      </w:pPr>
    </w:p>
    <w:p w:rsidR="00051BCB" w:rsidRPr="00136D17" w:rsidRDefault="00051BCB" w:rsidP="00051BCB">
      <w:pPr>
        <w:widowControl/>
        <w:adjustRightInd/>
        <w:spacing w:line="240" w:lineRule="auto"/>
        <w:jc w:val="left"/>
        <w:textAlignment w:val="auto"/>
        <w:rPr>
          <w:szCs w:val="20"/>
        </w:rPr>
      </w:pPr>
      <w:r w:rsidRPr="00136D17">
        <w:rPr>
          <w:szCs w:val="20"/>
          <w:u w:val="single"/>
        </w:rPr>
        <w:t xml:space="preserve">Personnel </w:t>
      </w:r>
      <w:r w:rsidR="0057673A">
        <w:rPr>
          <w:szCs w:val="20"/>
          <w:u w:val="single"/>
        </w:rPr>
        <w:t>Increase</w:t>
      </w:r>
      <w:r w:rsidRPr="00136D17">
        <w:rPr>
          <w:szCs w:val="20"/>
          <w:u w:val="single"/>
        </w:rPr>
        <w:t xml:space="preserve"> Cost Summary</w:t>
      </w:r>
    </w:p>
    <w:p w:rsidR="00051BCB" w:rsidRPr="00136D17" w:rsidRDefault="00051BCB" w:rsidP="00051BCB">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051BCB" w:rsidRPr="00136D17" w:rsidTr="006F3C84">
        <w:tc>
          <w:tcPr>
            <w:tcW w:w="1954" w:type="dxa"/>
            <w:shd w:val="clear" w:color="auto" w:fill="E6E6E6"/>
            <w:vAlign w:val="center"/>
          </w:tcPr>
          <w:p w:rsidR="00051BCB" w:rsidRPr="00136D17" w:rsidRDefault="00051BCB" w:rsidP="006F3C84">
            <w:pPr>
              <w:widowControl/>
              <w:adjustRightInd/>
              <w:spacing w:line="240" w:lineRule="auto"/>
              <w:jc w:val="center"/>
              <w:textAlignment w:val="auto"/>
              <w:rPr>
                <w:sz w:val="20"/>
              </w:rPr>
            </w:pPr>
            <w:r w:rsidRPr="00136D17">
              <w:rPr>
                <w:sz w:val="20"/>
              </w:rPr>
              <w:t>Type of Position</w:t>
            </w:r>
          </w:p>
        </w:tc>
        <w:tc>
          <w:tcPr>
            <w:tcW w:w="1579"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Modular Cost</w:t>
            </w:r>
          </w:p>
          <w:p w:rsidR="00051BCB" w:rsidRPr="00136D17" w:rsidRDefault="00051BCB" w:rsidP="006F3C84">
            <w:pPr>
              <w:widowControl/>
              <w:adjustRightInd/>
              <w:spacing w:line="240" w:lineRule="auto"/>
              <w:jc w:val="center"/>
              <w:textAlignment w:val="auto"/>
              <w:rPr>
                <w:sz w:val="20"/>
              </w:rPr>
            </w:pPr>
            <w:r w:rsidRPr="00136D17">
              <w:rPr>
                <w:sz w:val="20"/>
              </w:rPr>
              <w:t>per Position ($000)</w:t>
            </w:r>
          </w:p>
        </w:tc>
        <w:tc>
          <w:tcPr>
            <w:tcW w:w="1349"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Number of</w:t>
            </w:r>
          </w:p>
          <w:p w:rsidR="00051BCB" w:rsidRPr="00136D17" w:rsidRDefault="00051BCB" w:rsidP="006F3C84">
            <w:pPr>
              <w:widowControl/>
              <w:adjustRightInd/>
              <w:spacing w:line="240" w:lineRule="auto"/>
              <w:jc w:val="center"/>
              <w:textAlignment w:val="auto"/>
              <w:rPr>
                <w:sz w:val="20"/>
              </w:rPr>
            </w:pPr>
            <w:r w:rsidRPr="00136D17">
              <w:rPr>
                <w:sz w:val="20"/>
              </w:rPr>
              <w:t>Positions</w:t>
            </w:r>
          </w:p>
          <w:p w:rsidR="00051BCB" w:rsidRPr="00136D17" w:rsidRDefault="00051BCB" w:rsidP="006F3C84">
            <w:pPr>
              <w:widowControl/>
              <w:adjustRightInd/>
              <w:spacing w:line="240" w:lineRule="auto"/>
              <w:jc w:val="center"/>
              <w:textAlignment w:val="auto"/>
              <w:rPr>
                <w:sz w:val="20"/>
              </w:rPr>
            </w:pPr>
            <w:r w:rsidRPr="00136D17">
              <w:rPr>
                <w:sz w:val="20"/>
              </w:rPr>
              <w:t>Requested</w:t>
            </w:r>
          </w:p>
        </w:tc>
        <w:tc>
          <w:tcPr>
            <w:tcW w:w="1508"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FY 2013</w:t>
            </w:r>
          </w:p>
          <w:p w:rsidR="00051BCB" w:rsidRPr="00136D17" w:rsidRDefault="00051BCB" w:rsidP="006F3C84">
            <w:pPr>
              <w:widowControl/>
              <w:adjustRightInd/>
              <w:spacing w:line="240" w:lineRule="auto"/>
              <w:jc w:val="center"/>
              <w:textAlignment w:val="auto"/>
              <w:rPr>
                <w:sz w:val="20"/>
              </w:rPr>
            </w:pPr>
            <w:r w:rsidRPr="00136D17">
              <w:rPr>
                <w:sz w:val="20"/>
              </w:rPr>
              <w:t>Request ($000)</w:t>
            </w:r>
          </w:p>
        </w:tc>
        <w:tc>
          <w:tcPr>
            <w:tcW w:w="1890"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 xml:space="preserve">FY 2014 </w:t>
            </w:r>
          </w:p>
          <w:p w:rsidR="00051BCB" w:rsidRPr="00136D17" w:rsidRDefault="00051BCB" w:rsidP="006F3C84">
            <w:pPr>
              <w:widowControl/>
              <w:adjustRightInd/>
              <w:spacing w:line="240" w:lineRule="auto"/>
              <w:jc w:val="center"/>
              <w:textAlignment w:val="auto"/>
              <w:rPr>
                <w:sz w:val="20"/>
              </w:rPr>
            </w:pPr>
            <w:r w:rsidRPr="00136D17">
              <w:rPr>
                <w:sz w:val="20"/>
              </w:rPr>
              <w:t>Net Annualization</w:t>
            </w:r>
          </w:p>
          <w:p w:rsidR="00051BCB" w:rsidRPr="00136D17" w:rsidRDefault="00051BCB" w:rsidP="006F3C84">
            <w:pPr>
              <w:widowControl/>
              <w:adjustRightInd/>
              <w:spacing w:line="240" w:lineRule="auto"/>
              <w:jc w:val="center"/>
              <w:textAlignment w:val="auto"/>
              <w:rPr>
                <w:sz w:val="20"/>
              </w:rPr>
            </w:pPr>
            <w:r w:rsidRPr="00136D17">
              <w:rPr>
                <w:sz w:val="20"/>
              </w:rPr>
              <w:t>(change from 2012)</w:t>
            </w:r>
          </w:p>
          <w:p w:rsidR="00051BCB" w:rsidRPr="00136D17" w:rsidRDefault="00051BCB" w:rsidP="006F3C84">
            <w:pPr>
              <w:widowControl/>
              <w:adjustRightInd/>
              <w:spacing w:line="240" w:lineRule="auto"/>
              <w:jc w:val="center"/>
              <w:textAlignment w:val="auto"/>
              <w:rPr>
                <w:sz w:val="20"/>
              </w:rPr>
            </w:pPr>
            <w:r w:rsidRPr="00136D17">
              <w:rPr>
                <w:sz w:val="20"/>
              </w:rPr>
              <w:t>($000)</w:t>
            </w:r>
          </w:p>
        </w:tc>
        <w:tc>
          <w:tcPr>
            <w:tcW w:w="1890" w:type="dxa"/>
          </w:tcPr>
          <w:p w:rsidR="00051BCB" w:rsidRPr="00136D17" w:rsidRDefault="00051BCB" w:rsidP="006F3C84">
            <w:pPr>
              <w:widowControl/>
              <w:adjustRightInd/>
              <w:spacing w:line="240" w:lineRule="auto"/>
              <w:jc w:val="center"/>
              <w:textAlignment w:val="auto"/>
              <w:rPr>
                <w:sz w:val="20"/>
              </w:rPr>
            </w:pPr>
            <w:r w:rsidRPr="00136D17">
              <w:rPr>
                <w:sz w:val="20"/>
              </w:rPr>
              <w:t xml:space="preserve">FY 2015 </w:t>
            </w:r>
          </w:p>
          <w:p w:rsidR="00051BCB" w:rsidRPr="00136D17" w:rsidRDefault="00051BCB" w:rsidP="006F3C84">
            <w:pPr>
              <w:widowControl/>
              <w:adjustRightInd/>
              <w:spacing w:line="240" w:lineRule="auto"/>
              <w:jc w:val="center"/>
              <w:textAlignment w:val="auto"/>
              <w:rPr>
                <w:sz w:val="20"/>
              </w:rPr>
            </w:pPr>
            <w:r w:rsidRPr="00136D17">
              <w:rPr>
                <w:sz w:val="20"/>
              </w:rPr>
              <w:t>Net Annualization</w:t>
            </w:r>
          </w:p>
          <w:p w:rsidR="00051BCB" w:rsidRPr="00136D17" w:rsidRDefault="00051BCB" w:rsidP="006F3C84">
            <w:pPr>
              <w:widowControl/>
              <w:adjustRightInd/>
              <w:spacing w:line="240" w:lineRule="auto"/>
              <w:jc w:val="center"/>
              <w:textAlignment w:val="auto"/>
              <w:rPr>
                <w:sz w:val="20"/>
              </w:rPr>
            </w:pPr>
            <w:r w:rsidRPr="00136D17">
              <w:rPr>
                <w:sz w:val="20"/>
              </w:rPr>
              <w:t>(change from 2013)</w:t>
            </w:r>
          </w:p>
          <w:p w:rsidR="00051BCB" w:rsidRPr="00136D17" w:rsidRDefault="00051BCB" w:rsidP="006F3C84">
            <w:pPr>
              <w:widowControl/>
              <w:adjustRightInd/>
              <w:spacing w:line="240" w:lineRule="auto"/>
              <w:jc w:val="center"/>
              <w:textAlignment w:val="auto"/>
              <w:rPr>
                <w:sz w:val="20"/>
              </w:rPr>
            </w:pPr>
            <w:r w:rsidRPr="00136D17">
              <w:rPr>
                <w:sz w:val="20"/>
              </w:rPr>
              <w:t>($000)</w:t>
            </w:r>
          </w:p>
        </w:tc>
      </w:tr>
      <w:tr w:rsidR="00051BCB" w:rsidRPr="00136D17" w:rsidTr="006F3C84">
        <w:tc>
          <w:tcPr>
            <w:tcW w:w="1954" w:type="dxa"/>
          </w:tcPr>
          <w:p w:rsidR="00051BCB" w:rsidRPr="00136D17" w:rsidRDefault="00051BCB" w:rsidP="006F3C84">
            <w:pPr>
              <w:widowControl/>
              <w:adjustRightInd/>
              <w:spacing w:line="240" w:lineRule="auto"/>
              <w:jc w:val="left"/>
              <w:textAlignment w:val="auto"/>
              <w:rPr>
                <w:sz w:val="20"/>
              </w:rPr>
            </w:pPr>
            <w:r w:rsidRPr="00136D17">
              <w:rPr>
                <w:sz w:val="20"/>
              </w:rPr>
              <w:t>Total Personnel</w:t>
            </w:r>
          </w:p>
        </w:tc>
        <w:tc>
          <w:tcPr>
            <w:tcW w:w="1579" w:type="dxa"/>
            <w:vAlign w:val="center"/>
          </w:tcPr>
          <w:p w:rsidR="00051BCB" w:rsidRPr="00136D17" w:rsidRDefault="00051BCB" w:rsidP="006F3C84">
            <w:pPr>
              <w:widowControl/>
              <w:adjustRightInd/>
              <w:spacing w:line="240" w:lineRule="auto"/>
              <w:jc w:val="center"/>
              <w:textAlignment w:val="auto"/>
              <w:rPr>
                <w:sz w:val="20"/>
              </w:rPr>
            </w:pPr>
          </w:p>
        </w:tc>
        <w:tc>
          <w:tcPr>
            <w:tcW w:w="1349" w:type="dxa"/>
            <w:vAlign w:val="center"/>
          </w:tcPr>
          <w:p w:rsidR="00051BCB" w:rsidRPr="00136D17" w:rsidRDefault="00051BCB" w:rsidP="006F3C84">
            <w:pPr>
              <w:widowControl/>
              <w:adjustRightInd/>
              <w:spacing w:line="240" w:lineRule="auto"/>
              <w:jc w:val="center"/>
              <w:textAlignment w:val="auto"/>
            </w:pPr>
          </w:p>
        </w:tc>
        <w:tc>
          <w:tcPr>
            <w:tcW w:w="1508" w:type="dxa"/>
            <w:vAlign w:val="center"/>
          </w:tcPr>
          <w:p w:rsidR="00051BCB" w:rsidRPr="00136D17" w:rsidRDefault="00051BCB" w:rsidP="006F3C84">
            <w:pPr>
              <w:widowControl/>
              <w:adjustRightInd/>
              <w:spacing w:line="240" w:lineRule="auto"/>
              <w:jc w:val="center"/>
              <w:textAlignment w:val="auto"/>
            </w:pPr>
          </w:p>
        </w:tc>
        <w:tc>
          <w:tcPr>
            <w:tcW w:w="1890" w:type="dxa"/>
            <w:vAlign w:val="center"/>
          </w:tcPr>
          <w:p w:rsidR="00051BCB" w:rsidRPr="00136D17" w:rsidRDefault="00051BCB" w:rsidP="006F3C84">
            <w:pPr>
              <w:widowControl/>
              <w:adjustRightInd/>
              <w:spacing w:line="240" w:lineRule="auto"/>
              <w:jc w:val="center"/>
              <w:textAlignment w:val="auto"/>
            </w:pPr>
          </w:p>
        </w:tc>
        <w:tc>
          <w:tcPr>
            <w:tcW w:w="1890" w:type="dxa"/>
          </w:tcPr>
          <w:p w:rsidR="00051BCB" w:rsidRPr="00136D17" w:rsidRDefault="00051BCB" w:rsidP="006F3C84">
            <w:pPr>
              <w:widowControl/>
              <w:adjustRightInd/>
              <w:spacing w:line="240" w:lineRule="auto"/>
              <w:jc w:val="center"/>
              <w:textAlignment w:val="auto"/>
            </w:pPr>
          </w:p>
        </w:tc>
      </w:tr>
    </w:tbl>
    <w:p w:rsidR="00051BCB" w:rsidRPr="00136D17" w:rsidRDefault="00051BCB" w:rsidP="00051BCB">
      <w:pPr>
        <w:widowControl/>
        <w:adjustRightInd/>
        <w:spacing w:line="240" w:lineRule="auto"/>
        <w:jc w:val="left"/>
        <w:textAlignment w:val="auto"/>
      </w:pPr>
    </w:p>
    <w:p w:rsidR="00051BCB" w:rsidRPr="00136D17" w:rsidRDefault="00051BCB" w:rsidP="00051BCB">
      <w:pPr>
        <w:widowControl/>
        <w:adjustRightInd/>
        <w:spacing w:line="240" w:lineRule="auto"/>
        <w:jc w:val="left"/>
        <w:textAlignment w:val="auto"/>
        <w:rPr>
          <w:szCs w:val="20"/>
          <w:u w:val="single"/>
        </w:rPr>
      </w:pPr>
      <w:r w:rsidRPr="00136D17">
        <w:rPr>
          <w:szCs w:val="20"/>
          <w:u w:val="single"/>
        </w:rPr>
        <w:t xml:space="preserve">Non-Personnel </w:t>
      </w:r>
      <w:r w:rsidR="0057673A">
        <w:rPr>
          <w:szCs w:val="20"/>
          <w:u w:val="single"/>
        </w:rPr>
        <w:t>Increase</w:t>
      </w:r>
      <w:r w:rsidRPr="00136D17">
        <w:rPr>
          <w:szCs w:val="20"/>
          <w:u w:val="single"/>
        </w:rPr>
        <w:t xml:space="preserve"> Cost Summary</w:t>
      </w:r>
    </w:p>
    <w:p w:rsidR="00051BCB" w:rsidRPr="00136D17" w:rsidRDefault="00051BCB" w:rsidP="00051BCB">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051BCB" w:rsidRPr="00701958" w:rsidTr="006F3C84">
        <w:tc>
          <w:tcPr>
            <w:tcW w:w="1986" w:type="dxa"/>
            <w:shd w:val="clear" w:color="auto" w:fill="E6E6E6"/>
            <w:vAlign w:val="center"/>
          </w:tcPr>
          <w:p w:rsidR="00051BCB" w:rsidRPr="00136D17" w:rsidRDefault="00051BCB" w:rsidP="006F3C84">
            <w:pPr>
              <w:widowControl/>
              <w:adjustRightInd/>
              <w:spacing w:line="240" w:lineRule="auto"/>
              <w:jc w:val="center"/>
              <w:textAlignment w:val="auto"/>
              <w:rPr>
                <w:sz w:val="20"/>
              </w:rPr>
            </w:pPr>
            <w:r w:rsidRPr="00136D17">
              <w:rPr>
                <w:sz w:val="20"/>
              </w:rPr>
              <w:t>Non-Personnel Item</w:t>
            </w:r>
          </w:p>
        </w:tc>
        <w:tc>
          <w:tcPr>
            <w:tcW w:w="1344"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Unit Cost</w:t>
            </w:r>
          </w:p>
        </w:tc>
        <w:tc>
          <w:tcPr>
            <w:tcW w:w="1350"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Quantity</w:t>
            </w:r>
          </w:p>
        </w:tc>
        <w:tc>
          <w:tcPr>
            <w:tcW w:w="1620"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FY 2013 Request</w:t>
            </w:r>
          </w:p>
          <w:p w:rsidR="00051BCB" w:rsidRPr="00136D17" w:rsidRDefault="00051BCB" w:rsidP="006F3C84">
            <w:pPr>
              <w:widowControl/>
              <w:adjustRightInd/>
              <w:spacing w:line="240" w:lineRule="auto"/>
              <w:jc w:val="center"/>
              <w:textAlignment w:val="auto"/>
              <w:rPr>
                <w:sz w:val="20"/>
              </w:rPr>
            </w:pPr>
            <w:r w:rsidRPr="00136D17">
              <w:rPr>
                <w:sz w:val="20"/>
              </w:rPr>
              <w:t>($000)</w:t>
            </w:r>
          </w:p>
        </w:tc>
        <w:tc>
          <w:tcPr>
            <w:tcW w:w="1890" w:type="dxa"/>
            <w:vAlign w:val="center"/>
          </w:tcPr>
          <w:p w:rsidR="00051BCB" w:rsidRPr="00136D17" w:rsidRDefault="00051BCB" w:rsidP="006F3C84">
            <w:pPr>
              <w:widowControl/>
              <w:adjustRightInd/>
              <w:spacing w:line="240" w:lineRule="auto"/>
              <w:jc w:val="center"/>
              <w:textAlignment w:val="auto"/>
              <w:rPr>
                <w:sz w:val="20"/>
              </w:rPr>
            </w:pPr>
            <w:r w:rsidRPr="00136D17">
              <w:rPr>
                <w:sz w:val="20"/>
              </w:rPr>
              <w:t>FY 2014 Net</w:t>
            </w:r>
          </w:p>
          <w:p w:rsidR="00051BCB" w:rsidRPr="00136D17" w:rsidRDefault="00051BCB" w:rsidP="006F3C84">
            <w:pPr>
              <w:widowControl/>
              <w:adjustRightInd/>
              <w:spacing w:line="240" w:lineRule="auto"/>
              <w:jc w:val="center"/>
              <w:textAlignment w:val="auto"/>
              <w:rPr>
                <w:sz w:val="20"/>
              </w:rPr>
            </w:pPr>
            <w:r w:rsidRPr="00136D17">
              <w:rPr>
                <w:sz w:val="20"/>
              </w:rPr>
              <w:t>Annualization</w:t>
            </w:r>
          </w:p>
          <w:p w:rsidR="00051BCB" w:rsidRPr="00136D17" w:rsidRDefault="00051BCB" w:rsidP="006F3C84">
            <w:pPr>
              <w:widowControl/>
              <w:adjustRightInd/>
              <w:spacing w:line="240" w:lineRule="auto"/>
              <w:jc w:val="center"/>
              <w:textAlignment w:val="auto"/>
              <w:rPr>
                <w:sz w:val="20"/>
              </w:rPr>
            </w:pPr>
            <w:r w:rsidRPr="00136D17">
              <w:rPr>
                <w:sz w:val="20"/>
              </w:rPr>
              <w:t>(Change from 201</w:t>
            </w:r>
            <w:r>
              <w:rPr>
                <w:sz w:val="20"/>
              </w:rPr>
              <w:t>3</w:t>
            </w:r>
            <w:r w:rsidRPr="00136D17">
              <w:rPr>
                <w:sz w:val="20"/>
              </w:rPr>
              <w:t>)</w:t>
            </w:r>
          </w:p>
          <w:p w:rsidR="00051BCB" w:rsidRPr="00136D17" w:rsidRDefault="00051BCB" w:rsidP="006F3C84">
            <w:pPr>
              <w:widowControl/>
              <w:adjustRightInd/>
              <w:spacing w:line="240" w:lineRule="auto"/>
              <w:jc w:val="center"/>
              <w:textAlignment w:val="auto"/>
              <w:rPr>
                <w:sz w:val="20"/>
              </w:rPr>
            </w:pPr>
            <w:r w:rsidRPr="00136D17">
              <w:rPr>
                <w:sz w:val="20"/>
              </w:rPr>
              <w:t>($000)</w:t>
            </w:r>
          </w:p>
        </w:tc>
        <w:tc>
          <w:tcPr>
            <w:tcW w:w="1980" w:type="dxa"/>
          </w:tcPr>
          <w:p w:rsidR="00051BCB" w:rsidRPr="00136D17" w:rsidRDefault="00051BCB" w:rsidP="006F3C84">
            <w:pPr>
              <w:widowControl/>
              <w:adjustRightInd/>
              <w:spacing w:line="240" w:lineRule="auto"/>
              <w:jc w:val="center"/>
              <w:textAlignment w:val="auto"/>
              <w:rPr>
                <w:sz w:val="20"/>
              </w:rPr>
            </w:pPr>
            <w:r w:rsidRPr="00136D17">
              <w:rPr>
                <w:sz w:val="20"/>
              </w:rPr>
              <w:t>FY 2015 Net</w:t>
            </w:r>
          </w:p>
          <w:p w:rsidR="00051BCB" w:rsidRPr="00136D17" w:rsidRDefault="00051BCB" w:rsidP="006F3C84">
            <w:pPr>
              <w:widowControl/>
              <w:adjustRightInd/>
              <w:spacing w:line="240" w:lineRule="auto"/>
              <w:jc w:val="center"/>
              <w:textAlignment w:val="auto"/>
              <w:rPr>
                <w:sz w:val="20"/>
              </w:rPr>
            </w:pPr>
            <w:r w:rsidRPr="00136D17">
              <w:rPr>
                <w:sz w:val="20"/>
              </w:rPr>
              <w:t>Annualization</w:t>
            </w:r>
          </w:p>
          <w:p w:rsidR="00051BCB" w:rsidRPr="00136D17" w:rsidRDefault="00051BCB" w:rsidP="006F3C84">
            <w:pPr>
              <w:widowControl/>
              <w:adjustRightInd/>
              <w:spacing w:line="240" w:lineRule="auto"/>
              <w:jc w:val="center"/>
              <w:textAlignment w:val="auto"/>
              <w:rPr>
                <w:sz w:val="20"/>
              </w:rPr>
            </w:pPr>
            <w:r w:rsidRPr="00136D17">
              <w:rPr>
                <w:sz w:val="20"/>
              </w:rPr>
              <w:t>(Change from 201</w:t>
            </w:r>
            <w:r>
              <w:rPr>
                <w:sz w:val="20"/>
              </w:rPr>
              <w:t>4</w:t>
            </w:r>
            <w:r w:rsidRPr="00136D17">
              <w:rPr>
                <w:sz w:val="20"/>
              </w:rPr>
              <w:t>)</w:t>
            </w:r>
          </w:p>
          <w:p w:rsidR="00051BCB" w:rsidRPr="00701958" w:rsidRDefault="00051BCB" w:rsidP="006F3C84">
            <w:pPr>
              <w:widowControl/>
              <w:adjustRightInd/>
              <w:spacing w:line="240" w:lineRule="auto"/>
              <w:jc w:val="center"/>
              <w:textAlignment w:val="auto"/>
              <w:rPr>
                <w:sz w:val="20"/>
              </w:rPr>
            </w:pPr>
            <w:r w:rsidRPr="00136D17">
              <w:rPr>
                <w:sz w:val="20"/>
              </w:rPr>
              <w:t>($000)</w:t>
            </w:r>
          </w:p>
        </w:tc>
      </w:tr>
      <w:tr w:rsidR="00051BCB" w:rsidRPr="00701958" w:rsidTr="006F3C84">
        <w:tc>
          <w:tcPr>
            <w:tcW w:w="1986" w:type="dxa"/>
          </w:tcPr>
          <w:p w:rsidR="00051BCB" w:rsidRPr="00701958" w:rsidRDefault="00051BCB" w:rsidP="006F3C84">
            <w:pPr>
              <w:widowControl/>
              <w:adjustRightInd/>
              <w:spacing w:line="240" w:lineRule="auto"/>
              <w:jc w:val="left"/>
              <w:textAlignment w:val="auto"/>
              <w:rPr>
                <w:sz w:val="20"/>
              </w:rPr>
            </w:pPr>
            <w:r w:rsidRPr="00701958">
              <w:rPr>
                <w:sz w:val="20"/>
              </w:rPr>
              <w:t>Total Non-Personnel</w:t>
            </w:r>
          </w:p>
        </w:tc>
        <w:tc>
          <w:tcPr>
            <w:tcW w:w="1344" w:type="dxa"/>
            <w:vAlign w:val="center"/>
          </w:tcPr>
          <w:p w:rsidR="00051BCB" w:rsidRPr="00701958" w:rsidRDefault="00051BCB" w:rsidP="006F3C84">
            <w:pPr>
              <w:widowControl/>
              <w:adjustRightInd/>
              <w:spacing w:line="240" w:lineRule="auto"/>
              <w:jc w:val="center"/>
              <w:textAlignment w:val="auto"/>
              <w:rPr>
                <w:sz w:val="20"/>
              </w:rPr>
            </w:pPr>
            <w:r>
              <w:rPr>
                <w:sz w:val="20"/>
                <w:szCs w:val="20"/>
              </w:rPr>
              <w:t>N/A</w:t>
            </w:r>
          </w:p>
        </w:tc>
        <w:tc>
          <w:tcPr>
            <w:tcW w:w="1350" w:type="dxa"/>
            <w:vAlign w:val="center"/>
          </w:tcPr>
          <w:p w:rsidR="00051BCB" w:rsidRPr="00701958" w:rsidRDefault="00051BCB" w:rsidP="006F3C84">
            <w:pPr>
              <w:widowControl/>
              <w:adjustRightInd/>
              <w:spacing w:line="240" w:lineRule="auto"/>
              <w:jc w:val="center"/>
              <w:textAlignment w:val="auto"/>
              <w:rPr>
                <w:sz w:val="20"/>
              </w:rPr>
            </w:pPr>
            <w:r>
              <w:rPr>
                <w:sz w:val="20"/>
                <w:szCs w:val="20"/>
              </w:rPr>
              <w:t>N/A</w:t>
            </w:r>
          </w:p>
        </w:tc>
        <w:tc>
          <w:tcPr>
            <w:tcW w:w="1620" w:type="dxa"/>
            <w:vAlign w:val="center"/>
          </w:tcPr>
          <w:p w:rsidR="006F3C84" w:rsidRDefault="00051BCB">
            <w:pPr>
              <w:widowControl/>
              <w:adjustRightInd/>
              <w:spacing w:line="240" w:lineRule="auto"/>
              <w:jc w:val="center"/>
              <w:textAlignment w:val="auto"/>
              <w:rPr>
                <w:sz w:val="20"/>
              </w:rPr>
            </w:pPr>
            <w:r>
              <w:rPr>
                <w:sz w:val="20"/>
                <w:szCs w:val="20"/>
              </w:rPr>
              <w:t>$60,000</w:t>
            </w:r>
          </w:p>
        </w:tc>
        <w:tc>
          <w:tcPr>
            <w:tcW w:w="1890" w:type="dxa"/>
            <w:vAlign w:val="center"/>
          </w:tcPr>
          <w:p w:rsidR="00051BCB" w:rsidRPr="00701958" w:rsidRDefault="00051BCB" w:rsidP="006F3C84">
            <w:pPr>
              <w:widowControl/>
              <w:adjustRightInd/>
              <w:spacing w:line="240" w:lineRule="auto"/>
              <w:jc w:val="center"/>
              <w:textAlignment w:val="auto"/>
              <w:rPr>
                <w:sz w:val="20"/>
              </w:rPr>
            </w:pPr>
            <w:r>
              <w:rPr>
                <w:sz w:val="20"/>
                <w:szCs w:val="20"/>
              </w:rPr>
              <w:t>N/A</w:t>
            </w:r>
          </w:p>
        </w:tc>
        <w:tc>
          <w:tcPr>
            <w:tcW w:w="1980" w:type="dxa"/>
            <w:vAlign w:val="center"/>
          </w:tcPr>
          <w:p w:rsidR="00051BCB" w:rsidRPr="00701958" w:rsidRDefault="00051BCB" w:rsidP="006F3C84">
            <w:pPr>
              <w:widowControl/>
              <w:adjustRightInd/>
              <w:spacing w:line="240" w:lineRule="auto"/>
              <w:jc w:val="center"/>
              <w:textAlignment w:val="auto"/>
              <w:rPr>
                <w:sz w:val="20"/>
              </w:rPr>
            </w:pPr>
            <w:r>
              <w:rPr>
                <w:sz w:val="20"/>
                <w:szCs w:val="20"/>
              </w:rPr>
              <w:t>N/A</w:t>
            </w:r>
          </w:p>
        </w:tc>
      </w:tr>
    </w:tbl>
    <w:p w:rsidR="00051BCB" w:rsidRPr="00701958" w:rsidRDefault="00051BCB" w:rsidP="00051BCB">
      <w:pPr>
        <w:widowControl/>
        <w:adjustRightInd/>
        <w:spacing w:line="240" w:lineRule="auto"/>
        <w:jc w:val="left"/>
        <w:textAlignment w:val="auto"/>
      </w:pPr>
    </w:p>
    <w:p w:rsidR="00051BCB" w:rsidRPr="00701958" w:rsidRDefault="00051BCB" w:rsidP="00051BCB">
      <w:pPr>
        <w:widowControl/>
        <w:adjustRightInd/>
        <w:spacing w:line="240" w:lineRule="auto"/>
        <w:jc w:val="left"/>
        <w:textAlignment w:val="auto"/>
        <w:rPr>
          <w:u w:val="single"/>
        </w:rPr>
      </w:pPr>
      <w:r w:rsidRPr="00701958">
        <w:rPr>
          <w:u w:val="single"/>
        </w:rPr>
        <w:t>Total Request for this Item</w:t>
      </w:r>
    </w:p>
    <w:p w:rsidR="00051BCB" w:rsidRPr="00701958" w:rsidRDefault="00051BCB" w:rsidP="00051BCB">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051BCB" w:rsidRPr="00701958" w:rsidTr="006F3C84">
        <w:trPr>
          <w:trHeight w:val="658"/>
        </w:trPr>
        <w:tc>
          <w:tcPr>
            <w:tcW w:w="1107" w:type="dxa"/>
            <w:shd w:val="clear" w:color="auto" w:fill="E6E6E6"/>
          </w:tcPr>
          <w:p w:rsidR="00051BCB" w:rsidRPr="00701958" w:rsidRDefault="00051BCB" w:rsidP="006F3C84">
            <w:pPr>
              <w:widowControl/>
              <w:adjustRightInd/>
              <w:spacing w:line="240" w:lineRule="auto"/>
              <w:jc w:val="left"/>
              <w:textAlignment w:val="auto"/>
              <w:rPr>
                <w:sz w:val="20"/>
              </w:rPr>
            </w:pPr>
          </w:p>
          <w:p w:rsidR="00051BCB" w:rsidRPr="00701958" w:rsidRDefault="00051BCB" w:rsidP="006F3C84">
            <w:pPr>
              <w:widowControl/>
              <w:adjustRightInd/>
              <w:spacing w:line="240" w:lineRule="auto"/>
              <w:jc w:val="left"/>
              <w:textAlignment w:val="auto"/>
              <w:rPr>
                <w:sz w:val="20"/>
              </w:rPr>
            </w:pPr>
          </w:p>
        </w:tc>
        <w:tc>
          <w:tcPr>
            <w:tcW w:w="604" w:type="dxa"/>
            <w:vAlign w:val="center"/>
          </w:tcPr>
          <w:p w:rsidR="00051BCB" w:rsidRPr="00701958" w:rsidRDefault="00051BCB" w:rsidP="006F3C84">
            <w:pPr>
              <w:widowControl/>
              <w:adjustRightInd/>
              <w:spacing w:line="240" w:lineRule="auto"/>
              <w:jc w:val="center"/>
              <w:textAlignment w:val="auto"/>
              <w:rPr>
                <w:sz w:val="20"/>
              </w:rPr>
            </w:pPr>
            <w:r w:rsidRPr="00701958">
              <w:rPr>
                <w:sz w:val="20"/>
              </w:rPr>
              <w:t>Pos</w:t>
            </w:r>
          </w:p>
        </w:tc>
        <w:tc>
          <w:tcPr>
            <w:tcW w:w="928" w:type="dxa"/>
            <w:vAlign w:val="center"/>
          </w:tcPr>
          <w:p w:rsidR="00051BCB" w:rsidRPr="00701958" w:rsidRDefault="00051BCB" w:rsidP="006F3C84">
            <w:pPr>
              <w:widowControl/>
              <w:adjustRightInd/>
              <w:spacing w:line="240" w:lineRule="auto"/>
              <w:jc w:val="center"/>
              <w:textAlignment w:val="auto"/>
              <w:rPr>
                <w:sz w:val="20"/>
              </w:rPr>
            </w:pPr>
          </w:p>
          <w:p w:rsidR="00051BCB" w:rsidRPr="00701958" w:rsidRDefault="00051BCB" w:rsidP="006F3C84">
            <w:pPr>
              <w:widowControl/>
              <w:adjustRightInd/>
              <w:spacing w:line="240" w:lineRule="auto"/>
              <w:jc w:val="center"/>
              <w:textAlignment w:val="auto"/>
              <w:rPr>
                <w:sz w:val="20"/>
              </w:rPr>
            </w:pPr>
            <w:r w:rsidRPr="00701958">
              <w:rPr>
                <w:sz w:val="20"/>
              </w:rPr>
              <w:t>Agt/Atty</w:t>
            </w:r>
          </w:p>
          <w:p w:rsidR="00051BCB" w:rsidRPr="00701958" w:rsidRDefault="00051BCB" w:rsidP="006F3C84">
            <w:pPr>
              <w:widowControl/>
              <w:adjustRightInd/>
              <w:spacing w:line="240" w:lineRule="auto"/>
              <w:jc w:val="center"/>
              <w:textAlignment w:val="auto"/>
              <w:rPr>
                <w:sz w:val="20"/>
              </w:rPr>
            </w:pPr>
          </w:p>
        </w:tc>
        <w:tc>
          <w:tcPr>
            <w:tcW w:w="669" w:type="dxa"/>
            <w:vAlign w:val="center"/>
          </w:tcPr>
          <w:p w:rsidR="00051BCB" w:rsidRPr="00701958" w:rsidRDefault="00051BCB" w:rsidP="006F3C84">
            <w:pPr>
              <w:widowControl/>
              <w:adjustRightInd/>
              <w:spacing w:line="240" w:lineRule="auto"/>
              <w:jc w:val="center"/>
              <w:textAlignment w:val="auto"/>
              <w:rPr>
                <w:sz w:val="20"/>
              </w:rPr>
            </w:pPr>
            <w:r w:rsidRPr="00701958">
              <w:rPr>
                <w:sz w:val="20"/>
              </w:rPr>
              <w:t>FTE</w:t>
            </w:r>
          </w:p>
        </w:tc>
        <w:tc>
          <w:tcPr>
            <w:tcW w:w="1030" w:type="dxa"/>
            <w:vAlign w:val="center"/>
          </w:tcPr>
          <w:p w:rsidR="00051BCB" w:rsidRPr="00701958" w:rsidRDefault="00051BCB" w:rsidP="006F3C84">
            <w:pPr>
              <w:widowControl/>
              <w:adjustRightInd/>
              <w:spacing w:line="240" w:lineRule="auto"/>
              <w:jc w:val="center"/>
              <w:textAlignment w:val="auto"/>
              <w:rPr>
                <w:sz w:val="20"/>
              </w:rPr>
            </w:pPr>
            <w:r w:rsidRPr="00701958">
              <w:rPr>
                <w:sz w:val="20"/>
              </w:rPr>
              <w:t>Personnel</w:t>
            </w:r>
          </w:p>
          <w:p w:rsidR="00051BCB" w:rsidRPr="00701958" w:rsidRDefault="00051BCB" w:rsidP="006F3C84">
            <w:pPr>
              <w:widowControl/>
              <w:adjustRightInd/>
              <w:spacing w:line="240" w:lineRule="auto"/>
              <w:jc w:val="center"/>
              <w:textAlignment w:val="auto"/>
              <w:rPr>
                <w:sz w:val="20"/>
              </w:rPr>
            </w:pPr>
            <w:r w:rsidRPr="00701958">
              <w:rPr>
                <w:sz w:val="20"/>
              </w:rPr>
              <w:t>($000)</w:t>
            </w:r>
          </w:p>
        </w:tc>
        <w:tc>
          <w:tcPr>
            <w:tcW w:w="1170" w:type="dxa"/>
            <w:vAlign w:val="center"/>
          </w:tcPr>
          <w:p w:rsidR="00051BCB" w:rsidRPr="00701958" w:rsidRDefault="00051BCB" w:rsidP="006F3C84">
            <w:pPr>
              <w:widowControl/>
              <w:adjustRightInd/>
              <w:spacing w:line="240" w:lineRule="auto"/>
              <w:jc w:val="center"/>
              <w:textAlignment w:val="auto"/>
              <w:rPr>
                <w:sz w:val="20"/>
              </w:rPr>
            </w:pPr>
            <w:r w:rsidRPr="00701958">
              <w:rPr>
                <w:sz w:val="20"/>
              </w:rPr>
              <w:t>Non-Personnel</w:t>
            </w:r>
          </w:p>
          <w:p w:rsidR="00051BCB" w:rsidRPr="00701958" w:rsidRDefault="00051BCB" w:rsidP="006F3C84">
            <w:pPr>
              <w:widowControl/>
              <w:adjustRightInd/>
              <w:spacing w:line="240" w:lineRule="auto"/>
              <w:jc w:val="center"/>
              <w:textAlignment w:val="auto"/>
              <w:rPr>
                <w:sz w:val="20"/>
              </w:rPr>
            </w:pPr>
            <w:r w:rsidRPr="00701958">
              <w:rPr>
                <w:sz w:val="20"/>
              </w:rPr>
              <w:t>($000)</w:t>
            </w:r>
          </w:p>
        </w:tc>
        <w:tc>
          <w:tcPr>
            <w:tcW w:w="990" w:type="dxa"/>
          </w:tcPr>
          <w:p w:rsidR="00051BCB" w:rsidRPr="00701958" w:rsidRDefault="00051BCB" w:rsidP="006F3C84">
            <w:pPr>
              <w:widowControl/>
              <w:adjustRightInd/>
              <w:spacing w:line="240" w:lineRule="auto"/>
              <w:jc w:val="center"/>
              <w:textAlignment w:val="auto"/>
              <w:rPr>
                <w:sz w:val="20"/>
              </w:rPr>
            </w:pPr>
          </w:p>
          <w:p w:rsidR="00051BCB" w:rsidRPr="00701958" w:rsidRDefault="00051BCB" w:rsidP="006F3C84">
            <w:pPr>
              <w:widowControl/>
              <w:adjustRightInd/>
              <w:spacing w:line="240" w:lineRule="auto"/>
              <w:jc w:val="center"/>
              <w:textAlignment w:val="auto"/>
              <w:rPr>
                <w:sz w:val="20"/>
              </w:rPr>
            </w:pPr>
            <w:r w:rsidRPr="00701958">
              <w:rPr>
                <w:sz w:val="20"/>
              </w:rPr>
              <w:t>Total</w:t>
            </w:r>
          </w:p>
          <w:p w:rsidR="00051BCB" w:rsidRPr="00701958" w:rsidRDefault="00051BCB" w:rsidP="006F3C84">
            <w:pPr>
              <w:widowControl/>
              <w:adjustRightInd/>
              <w:spacing w:line="240" w:lineRule="auto"/>
              <w:jc w:val="center"/>
              <w:textAlignment w:val="auto"/>
              <w:rPr>
                <w:sz w:val="20"/>
              </w:rPr>
            </w:pPr>
            <w:r w:rsidRPr="00701958">
              <w:rPr>
                <w:sz w:val="20"/>
              </w:rPr>
              <w:t>($000)</w:t>
            </w:r>
          </w:p>
        </w:tc>
        <w:tc>
          <w:tcPr>
            <w:tcW w:w="1890" w:type="dxa"/>
            <w:vAlign w:val="center"/>
          </w:tcPr>
          <w:p w:rsidR="00051BCB" w:rsidRPr="00701958" w:rsidRDefault="00051BCB" w:rsidP="006F3C84">
            <w:pPr>
              <w:widowControl/>
              <w:adjustRightInd/>
              <w:spacing w:line="240" w:lineRule="auto"/>
              <w:jc w:val="center"/>
              <w:textAlignment w:val="auto"/>
              <w:rPr>
                <w:sz w:val="20"/>
              </w:rPr>
            </w:pPr>
            <w:r w:rsidRPr="00701958">
              <w:rPr>
                <w:sz w:val="20"/>
              </w:rPr>
              <w:t>FY 2014 Net</w:t>
            </w:r>
          </w:p>
          <w:p w:rsidR="00051BCB" w:rsidRPr="00701958" w:rsidRDefault="00051BCB" w:rsidP="006F3C84">
            <w:pPr>
              <w:widowControl/>
              <w:adjustRightInd/>
              <w:spacing w:line="240" w:lineRule="auto"/>
              <w:jc w:val="center"/>
              <w:textAlignment w:val="auto"/>
              <w:rPr>
                <w:sz w:val="20"/>
              </w:rPr>
            </w:pPr>
            <w:r w:rsidRPr="00701958">
              <w:rPr>
                <w:sz w:val="20"/>
              </w:rPr>
              <w:t>Annualization</w:t>
            </w:r>
          </w:p>
          <w:p w:rsidR="00051BCB" w:rsidRPr="00701958" w:rsidRDefault="00051BCB" w:rsidP="006F3C84">
            <w:pPr>
              <w:widowControl/>
              <w:adjustRightInd/>
              <w:spacing w:line="240" w:lineRule="auto"/>
              <w:jc w:val="center"/>
              <w:textAlignment w:val="auto"/>
              <w:rPr>
                <w:sz w:val="20"/>
              </w:rPr>
            </w:pPr>
            <w:r w:rsidRPr="00701958">
              <w:rPr>
                <w:sz w:val="20"/>
              </w:rPr>
              <w:t>(Change from 201</w:t>
            </w:r>
            <w:r>
              <w:rPr>
                <w:sz w:val="20"/>
              </w:rPr>
              <w:t>3</w:t>
            </w:r>
            <w:r w:rsidRPr="00701958">
              <w:rPr>
                <w:sz w:val="20"/>
              </w:rPr>
              <w:t>)</w:t>
            </w:r>
          </w:p>
          <w:p w:rsidR="00051BCB" w:rsidRPr="00701958" w:rsidRDefault="00051BCB" w:rsidP="006F3C84">
            <w:pPr>
              <w:widowControl/>
              <w:adjustRightInd/>
              <w:spacing w:line="240" w:lineRule="auto"/>
              <w:jc w:val="center"/>
              <w:textAlignment w:val="auto"/>
              <w:rPr>
                <w:sz w:val="20"/>
              </w:rPr>
            </w:pPr>
            <w:r w:rsidRPr="00701958">
              <w:rPr>
                <w:sz w:val="20"/>
              </w:rPr>
              <w:t>($000)</w:t>
            </w:r>
          </w:p>
        </w:tc>
        <w:tc>
          <w:tcPr>
            <w:tcW w:w="1890" w:type="dxa"/>
          </w:tcPr>
          <w:p w:rsidR="00051BCB" w:rsidRPr="00701958" w:rsidRDefault="00051BCB" w:rsidP="006F3C84">
            <w:pPr>
              <w:widowControl/>
              <w:adjustRightInd/>
              <w:spacing w:line="240" w:lineRule="auto"/>
              <w:jc w:val="center"/>
              <w:textAlignment w:val="auto"/>
              <w:rPr>
                <w:sz w:val="20"/>
              </w:rPr>
            </w:pPr>
            <w:r w:rsidRPr="00701958">
              <w:rPr>
                <w:sz w:val="20"/>
              </w:rPr>
              <w:t>FY 2015 Net</w:t>
            </w:r>
          </w:p>
          <w:p w:rsidR="00051BCB" w:rsidRPr="00701958" w:rsidRDefault="00051BCB" w:rsidP="006F3C84">
            <w:pPr>
              <w:widowControl/>
              <w:adjustRightInd/>
              <w:spacing w:line="240" w:lineRule="auto"/>
              <w:jc w:val="center"/>
              <w:textAlignment w:val="auto"/>
              <w:rPr>
                <w:sz w:val="20"/>
              </w:rPr>
            </w:pPr>
            <w:r w:rsidRPr="00701958">
              <w:rPr>
                <w:sz w:val="20"/>
              </w:rPr>
              <w:t>Annualization</w:t>
            </w:r>
          </w:p>
          <w:p w:rsidR="00051BCB" w:rsidRPr="00701958" w:rsidRDefault="00051BCB" w:rsidP="006F3C84">
            <w:pPr>
              <w:widowControl/>
              <w:adjustRightInd/>
              <w:spacing w:line="240" w:lineRule="auto"/>
              <w:jc w:val="center"/>
              <w:textAlignment w:val="auto"/>
              <w:rPr>
                <w:sz w:val="20"/>
              </w:rPr>
            </w:pPr>
            <w:r w:rsidRPr="00701958">
              <w:rPr>
                <w:sz w:val="20"/>
              </w:rPr>
              <w:t>(Change from 201</w:t>
            </w:r>
            <w:r>
              <w:rPr>
                <w:sz w:val="20"/>
              </w:rPr>
              <w:t>7</w:t>
            </w:r>
            <w:r w:rsidRPr="00701958">
              <w:rPr>
                <w:sz w:val="20"/>
              </w:rPr>
              <w:t>)</w:t>
            </w:r>
          </w:p>
          <w:p w:rsidR="00051BCB" w:rsidRPr="00701958" w:rsidRDefault="00051BCB" w:rsidP="006F3C84">
            <w:pPr>
              <w:widowControl/>
              <w:adjustRightInd/>
              <w:spacing w:line="240" w:lineRule="auto"/>
              <w:jc w:val="center"/>
              <w:textAlignment w:val="auto"/>
              <w:rPr>
                <w:sz w:val="20"/>
              </w:rPr>
            </w:pPr>
            <w:r w:rsidRPr="00701958">
              <w:rPr>
                <w:sz w:val="20"/>
              </w:rPr>
              <w:t>($000)</w:t>
            </w:r>
          </w:p>
        </w:tc>
      </w:tr>
      <w:tr w:rsidR="00051BCB" w:rsidRPr="00701958" w:rsidTr="006F3C84">
        <w:trPr>
          <w:trHeight w:val="215"/>
        </w:trPr>
        <w:tc>
          <w:tcPr>
            <w:tcW w:w="1107" w:type="dxa"/>
          </w:tcPr>
          <w:p w:rsidR="00051BCB" w:rsidRPr="00701958" w:rsidRDefault="00051BCB" w:rsidP="006F3C84">
            <w:pPr>
              <w:widowControl/>
              <w:adjustRightInd/>
              <w:spacing w:line="240" w:lineRule="auto"/>
              <w:jc w:val="left"/>
              <w:textAlignment w:val="auto"/>
              <w:rPr>
                <w:sz w:val="20"/>
              </w:rPr>
            </w:pPr>
            <w:r w:rsidRPr="00701958">
              <w:rPr>
                <w:sz w:val="20"/>
              </w:rPr>
              <w:t>Current Services</w:t>
            </w:r>
          </w:p>
        </w:tc>
        <w:tc>
          <w:tcPr>
            <w:tcW w:w="604" w:type="dxa"/>
            <w:vAlign w:val="center"/>
          </w:tcPr>
          <w:p w:rsidR="00051BCB" w:rsidRPr="00701958" w:rsidRDefault="00051BCB" w:rsidP="006F3C84">
            <w:pPr>
              <w:widowControl/>
              <w:adjustRightInd/>
              <w:spacing w:line="240" w:lineRule="auto"/>
              <w:jc w:val="center"/>
              <w:textAlignment w:val="auto"/>
              <w:rPr>
                <w:sz w:val="20"/>
              </w:rPr>
            </w:pPr>
          </w:p>
        </w:tc>
        <w:tc>
          <w:tcPr>
            <w:tcW w:w="928" w:type="dxa"/>
            <w:vAlign w:val="center"/>
          </w:tcPr>
          <w:p w:rsidR="00051BCB" w:rsidRPr="00701958" w:rsidRDefault="00051BCB" w:rsidP="006F3C84">
            <w:pPr>
              <w:widowControl/>
              <w:adjustRightInd/>
              <w:spacing w:line="240" w:lineRule="auto"/>
              <w:jc w:val="center"/>
              <w:textAlignment w:val="auto"/>
              <w:rPr>
                <w:sz w:val="20"/>
              </w:rPr>
            </w:pPr>
          </w:p>
        </w:tc>
        <w:tc>
          <w:tcPr>
            <w:tcW w:w="669" w:type="dxa"/>
            <w:vAlign w:val="center"/>
          </w:tcPr>
          <w:p w:rsidR="00051BCB" w:rsidRPr="00701958" w:rsidRDefault="00051BCB" w:rsidP="006F3C84">
            <w:pPr>
              <w:widowControl/>
              <w:adjustRightInd/>
              <w:spacing w:line="240" w:lineRule="auto"/>
              <w:jc w:val="center"/>
              <w:textAlignment w:val="auto"/>
              <w:rPr>
                <w:sz w:val="20"/>
              </w:rPr>
            </w:pPr>
          </w:p>
        </w:tc>
        <w:tc>
          <w:tcPr>
            <w:tcW w:w="1030" w:type="dxa"/>
            <w:vAlign w:val="center"/>
          </w:tcPr>
          <w:p w:rsidR="00051BCB" w:rsidRPr="00701958" w:rsidRDefault="00051BCB" w:rsidP="006F3C84">
            <w:pPr>
              <w:widowControl/>
              <w:adjustRightInd/>
              <w:spacing w:line="240" w:lineRule="auto"/>
              <w:jc w:val="center"/>
              <w:textAlignment w:val="auto"/>
              <w:rPr>
                <w:sz w:val="20"/>
              </w:rPr>
            </w:pPr>
            <w:r>
              <w:rPr>
                <w:sz w:val="20"/>
              </w:rPr>
              <w:t>$0</w:t>
            </w:r>
          </w:p>
        </w:tc>
        <w:tc>
          <w:tcPr>
            <w:tcW w:w="1170" w:type="dxa"/>
            <w:vAlign w:val="center"/>
          </w:tcPr>
          <w:p w:rsidR="006F3C84" w:rsidRDefault="00051BCB">
            <w:pPr>
              <w:widowControl/>
              <w:adjustRightInd/>
              <w:spacing w:line="240" w:lineRule="auto"/>
              <w:jc w:val="center"/>
              <w:textAlignment w:val="auto"/>
              <w:rPr>
                <w:sz w:val="20"/>
              </w:rPr>
            </w:pPr>
            <w:r>
              <w:rPr>
                <w:sz w:val="20"/>
              </w:rPr>
              <w:t>$370,000</w:t>
            </w:r>
          </w:p>
        </w:tc>
        <w:tc>
          <w:tcPr>
            <w:tcW w:w="990" w:type="dxa"/>
            <w:vAlign w:val="center"/>
          </w:tcPr>
          <w:p w:rsidR="006F3C84" w:rsidRDefault="00051BCB">
            <w:pPr>
              <w:widowControl/>
              <w:adjustRightInd/>
              <w:spacing w:line="240" w:lineRule="auto"/>
              <w:jc w:val="center"/>
              <w:textAlignment w:val="auto"/>
              <w:rPr>
                <w:sz w:val="20"/>
              </w:rPr>
            </w:pPr>
            <w:r>
              <w:rPr>
                <w:sz w:val="20"/>
              </w:rPr>
              <w:t>$370,000</w:t>
            </w:r>
          </w:p>
        </w:tc>
        <w:tc>
          <w:tcPr>
            <w:tcW w:w="1890" w:type="dxa"/>
            <w:vAlign w:val="center"/>
          </w:tcPr>
          <w:p w:rsidR="00051BCB" w:rsidRPr="00701958" w:rsidRDefault="00051BCB" w:rsidP="006F3C84">
            <w:pPr>
              <w:widowControl/>
              <w:adjustRightInd/>
              <w:spacing w:line="240" w:lineRule="auto"/>
              <w:jc w:val="center"/>
              <w:textAlignment w:val="auto"/>
              <w:rPr>
                <w:sz w:val="20"/>
              </w:rPr>
            </w:pPr>
          </w:p>
        </w:tc>
        <w:tc>
          <w:tcPr>
            <w:tcW w:w="1890" w:type="dxa"/>
            <w:vAlign w:val="center"/>
          </w:tcPr>
          <w:p w:rsidR="00051BCB" w:rsidRPr="00701958" w:rsidRDefault="00051BCB" w:rsidP="006F3C84">
            <w:pPr>
              <w:widowControl/>
              <w:adjustRightInd/>
              <w:spacing w:line="240" w:lineRule="auto"/>
              <w:jc w:val="center"/>
              <w:textAlignment w:val="auto"/>
              <w:rPr>
                <w:sz w:val="20"/>
              </w:rPr>
            </w:pPr>
          </w:p>
        </w:tc>
      </w:tr>
      <w:tr w:rsidR="00051BCB" w:rsidRPr="00701958" w:rsidTr="006F3C84">
        <w:trPr>
          <w:trHeight w:val="215"/>
        </w:trPr>
        <w:tc>
          <w:tcPr>
            <w:tcW w:w="1107" w:type="dxa"/>
          </w:tcPr>
          <w:p w:rsidR="00051BCB" w:rsidRPr="00701958" w:rsidRDefault="0057673A" w:rsidP="006F3C84">
            <w:pPr>
              <w:widowControl/>
              <w:adjustRightInd/>
              <w:spacing w:line="240" w:lineRule="auto"/>
              <w:jc w:val="left"/>
              <w:textAlignment w:val="auto"/>
              <w:rPr>
                <w:sz w:val="20"/>
              </w:rPr>
            </w:pPr>
            <w:r>
              <w:rPr>
                <w:sz w:val="20"/>
              </w:rPr>
              <w:t>Increases</w:t>
            </w:r>
          </w:p>
        </w:tc>
        <w:tc>
          <w:tcPr>
            <w:tcW w:w="604" w:type="dxa"/>
            <w:vAlign w:val="center"/>
          </w:tcPr>
          <w:p w:rsidR="00051BCB" w:rsidRPr="00701958" w:rsidRDefault="00051BCB" w:rsidP="006F3C84">
            <w:pPr>
              <w:widowControl/>
              <w:adjustRightInd/>
              <w:spacing w:line="240" w:lineRule="auto"/>
              <w:jc w:val="center"/>
              <w:textAlignment w:val="auto"/>
              <w:rPr>
                <w:sz w:val="20"/>
              </w:rPr>
            </w:pPr>
          </w:p>
        </w:tc>
        <w:tc>
          <w:tcPr>
            <w:tcW w:w="928" w:type="dxa"/>
            <w:vAlign w:val="center"/>
          </w:tcPr>
          <w:p w:rsidR="00051BCB" w:rsidRPr="00701958" w:rsidRDefault="00051BCB" w:rsidP="006F3C84">
            <w:pPr>
              <w:widowControl/>
              <w:adjustRightInd/>
              <w:spacing w:line="240" w:lineRule="auto"/>
              <w:jc w:val="center"/>
              <w:textAlignment w:val="auto"/>
              <w:rPr>
                <w:sz w:val="20"/>
              </w:rPr>
            </w:pPr>
          </w:p>
        </w:tc>
        <w:tc>
          <w:tcPr>
            <w:tcW w:w="669" w:type="dxa"/>
            <w:vAlign w:val="center"/>
          </w:tcPr>
          <w:p w:rsidR="00051BCB" w:rsidRPr="00701958" w:rsidRDefault="00051BCB" w:rsidP="006F3C84">
            <w:pPr>
              <w:widowControl/>
              <w:adjustRightInd/>
              <w:spacing w:line="240" w:lineRule="auto"/>
              <w:jc w:val="center"/>
              <w:textAlignment w:val="auto"/>
              <w:rPr>
                <w:sz w:val="20"/>
              </w:rPr>
            </w:pPr>
          </w:p>
        </w:tc>
        <w:tc>
          <w:tcPr>
            <w:tcW w:w="1030" w:type="dxa"/>
            <w:vAlign w:val="center"/>
          </w:tcPr>
          <w:p w:rsidR="00051BCB" w:rsidRPr="00701958" w:rsidRDefault="00051BCB" w:rsidP="006F3C84">
            <w:pPr>
              <w:widowControl/>
              <w:adjustRightInd/>
              <w:spacing w:line="240" w:lineRule="auto"/>
              <w:jc w:val="center"/>
              <w:textAlignment w:val="auto"/>
              <w:rPr>
                <w:sz w:val="20"/>
              </w:rPr>
            </w:pPr>
            <w:r>
              <w:rPr>
                <w:sz w:val="20"/>
              </w:rPr>
              <w:t>$0</w:t>
            </w:r>
          </w:p>
        </w:tc>
        <w:tc>
          <w:tcPr>
            <w:tcW w:w="1170" w:type="dxa"/>
            <w:vAlign w:val="center"/>
          </w:tcPr>
          <w:p w:rsidR="006F3C84" w:rsidRDefault="00051BCB">
            <w:pPr>
              <w:widowControl/>
              <w:adjustRightInd/>
              <w:spacing w:line="240" w:lineRule="auto"/>
              <w:jc w:val="center"/>
              <w:textAlignment w:val="auto"/>
              <w:rPr>
                <w:sz w:val="20"/>
              </w:rPr>
            </w:pPr>
            <w:r>
              <w:rPr>
                <w:sz w:val="20"/>
                <w:szCs w:val="20"/>
              </w:rPr>
              <w:t>$60,000</w:t>
            </w:r>
          </w:p>
        </w:tc>
        <w:tc>
          <w:tcPr>
            <w:tcW w:w="990" w:type="dxa"/>
            <w:vAlign w:val="center"/>
          </w:tcPr>
          <w:p w:rsidR="006F3C84" w:rsidRDefault="00051BCB">
            <w:pPr>
              <w:widowControl/>
              <w:adjustRightInd/>
              <w:spacing w:line="240" w:lineRule="auto"/>
              <w:jc w:val="center"/>
              <w:textAlignment w:val="auto"/>
              <w:rPr>
                <w:sz w:val="20"/>
              </w:rPr>
            </w:pPr>
            <w:r>
              <w:rPr>
                <w:sz w:val="20"/>
                <w:szCs w:val="20"/>
              </w:rPr>
              <w:t>$60,000</w:t>
            </w:r>
          </w:p>
        </w:tc>
        <w:tc>
          <w:tcPr>
            <w:tcW w:w="1890" w:type="dxa"/>
            <w:vAlign w:val="center"/>
          </w:tcPr>
          <w:p w:rsidR="00051BCB" w:rsidRPr="00701958" w:rsidRDefault="00051BCB" w:rsidP="006F3C84">
            <w:pPr>
              <w:widowControl/>
              <w:adjustRightInd/>
              <w:spacing w:line="240" w:lineRule="auto"/>
              <w:jc w:val="center"/>
              <w:textAlignment w:val="auto"/>
              <w:rPr>
                <w:sz w:val="20"/>
              </w:rPr>
            </w:pPr>
          </w:p>
        </w:tc>
        <w:tc>
          <w:tcPr>
            <w:tcW w:w="1890" w:type="dxa"/>
            <w:vAlign w:val="center"/>
          </w:tcPr>
          <w:p w:rsidR="00051BCB" w:rsidRPr="00701958" w:rsidRDefault="00051BCB" w:rsidP="006F3C84">
            <w:pPr>
              <w:widowControl/>
              <w:adjustRightInd/>
              <w:spacing w:line="240" w:lineRule="auto"/>
              <w:jc w:val="center"/>
              <w:textAlignment w:val="auto"/>
              <w:rPr>
                <w:sz w:val="20"/>
              </w:rPr>
            </w:pPr>
          </w:p>
        </w:tc>
      </w:tr>
      <w:tr w:rsidR="00051BCB" w:rsidRPr="00701958" w:rsidTr="006F3C84">
        <w:trPr>
          <w:trHeight w:val="215"/>
        </w:trPr>
        <w:tc>
          <w:tcPr>
            <w:tcW w:w="1107" w:type="dxa"/>
          </w:tcPr>
          <w:p w:rsidR="00051BCB" w:rsidRPr="00701958" w:rsidRDefault="00051BCB" w:rsidP="006F3C84">
            <w:pPr>
              <w:widowControl/>
              <w:adjustRightInd/>
              <w:spacing w:line="240" w:lineRule="auto"/>
              <w:jc w:val="left"/>
              <w:textAlignment w:val="auto"/>
              <w:rPr>
                <w:sz w:val="20"/>
              </w:rPr>
            </w:pPr>
            <w:r w:rsidRPr="00701958">
              <w:rPr>
                <w:sz w:val="20"/>
              </w:rPr>
              <w:t>Grand Total</w:t>
            </w:r>
          </w:p>
        </w:tc>
        <w:tc>
          <w:tcPr>
            <w:tcW w:w="604" w:type="dxa"/>
            <w:vAlign w:val="center"/>
          </w:tcPr>
          <w:p w:rsidR="00051BCB" w:rsidRPr="00701958" w:rsidRDefault="00051BCB" w:rsidP="006F3C84">
            <w:pPr>
              <w:widowControl/>
              <w:adjustRightInd/>
              <w:spacing w:line="240" w:lineRule="auto"/>
              <w:jc w:val="center"/>
              <w:textAlignment w:val="auto"/>
              <w:rPr>
                <w:sz w:val="20"/>
              </w:rPr>
            </w:pPr>
          </w:p>
        </w:tc>
        <w:tc>
          <w:tcPr>
            <w:tcW w:w="928" w:type="dxa"/>
            <w:vAlign w:val="center"/>
          </w:tcPr>
          <w:p w:rsidR="00051BCB" w:rsidRPr="00701958" w:rsidRDefault="00051BCB" w:rsidP="006F3C84">
            <w:pPr>
              <w:widowControl/>
              <w:adjustRightInd/>
              <w:spacing w:line="240" w:lineRule="auto"/>
              <w:jc w:val="center"/>
              <w:textAlignment w:val="auto"/>
              <w:rPr>
                <w:sz w:val="20"/>
              </w:rPr>
            </w:pPr>
          </w:p>
        </w:tc>
        <w:tc>
          <w:tcPr>
            <w:tcW w:w="669" w:type="dxa"/>
            <w:vAlign w:val="center"/>
          </w:tcPr>
          <w:p w:rsidR="00051BCB" w:rsidRPr="00701958" w:rsidRDefault="00051BCB" w:rsidP="006F3C84">
            <w:pPr>
              <w:widowControl/>
              <w:adjustRightInd/>
              <w:spacing w:line="240" w:lineRule="auto"/>
              <w:jc w:val="center"/>
              <w:textAlignment w:val="auto"/>
              <w:rPr>
                <w:sz w:val="20"/>
              </w:rPr>
            </w:pPr>
          </w:p>
        </w:tc>
        <w:tc>
          <w:tcPr>
            <w:tcW w:w="1030" w:type="dxa"/>
            <w:vAlign w:val="center"/>
          </w:tcPr>
          <w:p w:rsidR="00051BCB" w:rsidRPr="00701958" w:rsidRDefault="00051BCB" w:rsidP="006F3C84">
            <w:pPr>
              <w:widowControl/>
              <w:adjustRightInd/>
              <w:spacing w:line="240" w:lineRule="auto"/>
              <w:jc w:val="center"/>
              <w:textAlignment w:val="auto"/>
              <w:rPr>
                <w:sz w:val="20"/>
              </w:rPr>
            </w:pPr>
            <w:r>
              <w:rPr>
                <w:sz w:val="20"/>
              </w:rPr>
              <w:t>$0</w:t>
            </w:r>
          </w:p>
        </w:tc>
        <w:tc>
          <w:tcPr>
            <w:tcW w:w="1170" w:type="dxa"/>
            <w:vAlign w:val="center"/>
          </w:tcPr>
          <w:p w:rsidR="00051BCB" w:rsidRPr="00701958" w:rsidRDefault="00051BCB" w:rsidP="006F3C84">
            <w:pPr>
              <w:widowControl/>
              <w:adjustRightInd/>
              <w:spacing w:line="240" w:lineRule="auto"/>
              <w:jc w:val="center"/>
              <w:textAlignment w:val="auto"/>
              <w:rPr>
                <w:sz w:val="20"/>
              </w:rPr>
            </w:pPr>
            <w:r>
              <w:rPr>
                <w:sz w:val="20"/>
                <w:szCs w:val="20"/>
              </w:rPr>
              <w:t>$430,000</w:t>
            </w:r>
          </w:p>
        </w:tc>
        <w:tc>
          <w:tcPr>
            <w:tcW w:w="990" w:type="dxa"/>
            <w:vAlign w:val="center"/>
          </w:tcPr>
          <w:p w:rsidR="00051BCB" w:rsidRPr="00701958" w:rsidRDefault="00051BCB" w:rsidP="006F3C84">
            <w:pPr>
              <w:widowControl/>
              <w:adjustRightInd/>
              <w:spacing w:line="240" w:lineRule="auto"/>
              <w:jc w:val="center"/>
              <w:textAlignment w:val="auto"/>
              <w:rPr>
                <w:sz w:val="20"/>
              </w:rPr>
            </w:pPr>
            <w:r>
              <w:rPr>
                <w:sz w:val="20"/>
                <w:szCs w:val="20"/>
              </w:rPr>
              <w:t>$430,000</w:t>
            </w:r>
          </w:p>
        </w:tc>
        <w:tc>
          <w:tcPr>
            <w:tcW w:w="1890" w:type="dxa"/>
            <w:vAlign w:val="center"/>
          </w:tcPr>
          <w:p w:rsidR="00051BCB" w:rsidRPr="00701958" w:rsidRDefault="00051BCB" w:rsidP="006F3C84">
            <w:pPr>
              <w:widowControl/>
              <w:adjustRightInd/>
              <w:spacing w:line="240" w:lineRule="auto"/>
              <w:jc w:val="center"/>
              <w:textAlignment w:val="auto"/>
              <w:rPr>
                <w:sz w:val="20"/>
              </w:rPr>
            </w:pPr>
          </w:p>
        </w:tc>
        <w:tc>
          <w:tcPr>
            <w:tcW w:w="1890" w:type="dxa"/>
            <w:vAlign w:val="center"/>
          </w:tcPr>
          <w:p w:rsidR="00051BCB" w:rsidRPr="00701958" w:rsidRDefault="00051BCB" w:rsidP="006F3C84">
            <w:pPr>
              <w:widowControl/>
              <w:adjustRightInd/>
              <w:spacing w:line="240" w:lineRule="auto"/>
              <w:jc w:val="center"/>
              <w:textAlignment w:val="auto"/>
              <w:rPr>
                <w:sz w:val="20"/>
              </w:rPr>
            </w:pPr>
          </w:p>
        </w:tc>
      </w:tr>
    </w:tbl>
    <w:p w:rsidR="00051BCB" w:rsidRPr="00701958" w:rsidRDefault="00051BCB" w:rsidP="00051BCB">
      <w:pPr>
        <w:widowControl/>
        <w:adjustRightInd/>
        <w:spacing w:line="240" w:lineRule="auto"/>
        <w:jc w:val="left"/>
        <w:textAlignment w:val="auto"/>
        <w:rPr>
          <w:szCs w:val="20"/>
        </w:rPr>
      </w:pPr>
    </w:p>
    <w:p w:rsidR="00051BCB" w:rsidRDefault="00051BCB">
      <w:pPr>
        <w:widowControl/>
        <w:adjustRightInd/>
        <w:spacing w:line="240" w:lineRule="auto"/>
        <w:jc w:val="left"/>
        <w:textAlignment w:val="auto"/>
        <w:rPr>
          <w:rFonts w:cs="Arial"/>
          <w:b/>
        </w:rPr>
      </w:pPr>
      <w:r>
        <w:rPr>
          <w:rFonts w:cs="Arial"/>
          <w:b/>
        </w:rPr>
        <w:br w:type="page"/>
      </w:r>
    </w:p>
    <w:p w:rsidR="001F0EC9" w:rsidRDefault="001F0EC9" w:rsidP="001B2571">
      <w:pPr>
        <w:pStyle w:val="BodyText"/>
        <w:rPr>
          <w:rFonts w:cs="Arial"/>
          <w:b/>
          <w:szCs w:val="24"/>
        </w:rPr>
      </w:pPr>
      <w:r>
        <w:rPr>
          <w:rFonts w:cs="Arial"/>
          <w:b/>
          <w:szCs w:val="24"/>
        </w:rPr>
        <w:lastRenderedPageBreak/>
        <w:t xml:space="preserve">V. Program Increases by Item </w:t>
      </w:r>
    </w:p>
    <w:p w:rsidR="001F0EC9" w:rsidRDefault="001F0EC9" w:rsidP="001B2571">
      <w:pPr>
        <w:autoSpaceDE w:val="0"/>
        <w:autoSpaceDN w:val="0"/>
        <w:spacing w:line="240" w:lineRule="auto"/>
        <w:jc w:val="left"/>
        <w:rPr>
          <w:b/>
          <w:bCs/>
          <w:color w:val="000000"/>
        </w:rPr>
      </w:pPr>
    </w:p>
    <w:p w:rsidR="001F0EC9" w:rsidRDefault="001F0EC9" w:rsidP="001B2571">
      <w:pPr>
        <w:spacing w:line="240" w:lineRule="auto"/>
        <w:ind w:left="3600" w:hanging="3600"/>
        <w:jc w:val="left"/>
        <w:rPr>
          <w:b/>
          <w:bCs/>
          <w:color w:val="000000"/>
        </w:rPr>
      </w:pPr>
      <w:r w:rsidRPr="00D07C69">
        <w:rPr>
          <w:b/>
          <w:bCs/>
          <w:color w:val="000000"/>
        </w:rPr>
        <w:t xml:space="preserve">Item Name: </w:t>
      </w:r>
      <w:r w:rsidRPr="00D07C69">
        <w:rPr>
          <w:b/>
          <w:bCs/>
          <w:color w:val="000000"/>
        </w:rPr>
        <w:tab/>
      </w:r>
      <w:r>
        <w:rPr>
          <w:b/>
          <w:bCs/>
          <w:color w:val="000000"/>
        </w:rPr>
        <w:t>Research, Development, and Evaluation Program</w:t>
      </w:r>
    </w:p>
    <w:p w:rsidR="001F0EC9" w:rsidRDefault="001F0EC9" w:rsidP="001B2571">
      <w:pPr>
        <w:spacing w:line="240" w:lineRule="auto"/>
        <w:ind w:left="2880" w:firstLine="720"/>
        <w:jc w:val="left"/>
        <w:rPr>
          <w:color w:val="000000"/>
        </w:rPr>
      </w:pPr>
    </w:p>
    <w:p w:rsidR="001F0EC9" w:rsidRDefault="001F0EC9" w:rsidP="001B2571">
      <w:pPr>
        <w:autoSpaceDE w:val="0"/>
        <w:autoSpaceDN w:val="0"/>
        <w:spacing w:line="240" w:lineRule="auto"/>
        <w:jc w:val="left"/>
        <w:rPr>
          <w:color w:val="000000"/>
        </w:rPr>
      </w:pPr>
      <w:r w:rsidRPr="00D07C69">
        <w:rPr>
          <w:color w:val="000000"/>
        </w:rPr>
        <w:t>Budget Appropriation:</w:t>
      </w:r>
      <w:r w:rsidRPr="00D07C69">
        <w:rPr>
          <w:color w:val="000000"/>
        </w:rPr>
        <w:tab/>
      </w:r>
      <w:r w:rsidRPr="00D07C69">
        <w:rPr>
          <w:color w:val="000000"/>
        </w:rPr>
        <w:tab/>
      </w:r>
      <w:r w:rsidRPr="00C06CA2">
        <w:rPr>
          <w:color w:val="000000" w:themeColor="text1"/>
        </w:rPr>
        <w:t>Research, Evaluation, and Statistics</w:t>
      </w:r>
    </w:p>
    <w:p w:rsidR="001F0EC9" w:rsidRDefault="001F0EC9" w:rsidP="001B2571">
      <w:pPr>
        <w:spacing w:line="240" w:lineRule="auto"/>
        <w:jc w:val="left"/>
        <w:rPr>
          <w:color w:val="000000"/>
        </w:rPr>
      </w:pPr>
    </w:p>
    <w:p w:rsidR="001F0EC9" w:rsidRDefault="001F0EC9" w:rsidP="001B2571">
      <w:pPr>
        <w:autoSpaceDE w:val="0"/>
        <w:autoSpaceDN w:val="0"/>
        <w:spacing w:line="240" w:lineRule="auto"/>
        <w:jc w:val="left"/>
      </w:pPr>
      <w:r>
        <w:t>Strategic Goal &amp; Objective:</w:t>
      </w:r>
      <w:r>
        <w:tab/>
      </w:r>
      <w:r>
        <w:tab/>
        <w:t>DOJ Strategic Goal 3, Objective 3.1</w:t>
      </w:r>
    </w:p>
    <w:p w:rsidR="001F0EC9" w:rsidRDefault="001F0EC9" w:rsidP="001B2571">
      <w:pPr>
        <w:autoSpaceDE w:val="0"/>
        <w:autoSpaceDN w:val="0"/>
        <w:spacing w:line="240" w:lineRule="auto"/>
        <w:jc w:val="left"/>
      </w:pPr>
    </w:p>
    <w:p w:rsidR="001F0EC9" w:rsidRDefault="001F0EC9" w:rsidP="001B2571">
      <w:pPr>
        <w:autoSpaceDE w:val="0"/>
        <w:autoSpaceDN w:val="0"/>
        <w:spacing w:line="240" w:lineRule="auto"/>
        <w:jc w:val="left"/>
        <w:rPr>
          <w:color w:val="000000"/>
        </w:rPr>
      </w:pPr>
      <w:r w:rsidRPr="00D07C69">
        <w:rPr>
          <w:color w:val="000000"/>
        </w:rPr>
        <w:t>Organizational Program:</w:t>
      </w:r>
      <w:r w:rsidRPr="00D07C69">
        <w:rPr>
          <w:color w:val="000000"/>
        </w:rPr>
        <w:tab/>
      </w:r>
      <w:r w:rsidRPr="00D07C69">
        <w:rPr>
          <w:color w:val="000000"/>
        </w:rPr>
        <w:tab/>
      </w:r>
      <w:r>
        <w:rPr>
          <w:color w:val="000000"/>
        </w:rPr>
        <w:t>National Institute of Justice</w:t>
      </w:r>
    </w:p>
    <w:p w:rsidR="001F0EC9" w:rsidRDefault="001F0EC9" w:rsidP="001B2571">
      <w:pPr>
        <w:autoSpaceDE w:val="0"/>
        <w:autoSpaceDN w:val="0"/>
        <w:spacing w:line="240" w:lineRule="auto"/>
        <w:jc w:val="left"/>
        <w:rPr>
          <w:color w:val="000000"/>
        </w:rPr>
      </w:pPr>
    </w:p>
    <w:p w:rsidR="001F0EC9" w:rsidRDefault="001F0EC9" w:rsidP="001B2571">
      <w:pPr>
        <w:autoSpaceDE w:val="0"/>
        <w:autoSpaceDN w:val="0"/>
        <w:spacing w:line="240" w:lineRule="auto"/>
        <w:jc w:val="left"/>
        <w:rPr>
          <w:color w:val="000000"/>
        </w:rPr>
      </w:pPr>
      <w:r>
        <w:t>Component Ranking of Item</w:t>
      </w:r>
      <w:r>
        <w:rPr>
          <w:color w:val="000000"/>
        </w:rPr>
        <w:t>:</w:t>
      </w:r>
      <w:r>
        <w:rPr>
          <w:color w:val="000000"/>
        </w:rPr>
        <w:tab/>
      </w:r>
      <w:r>
        <w:rPr>
          <w:color w:val="000000"/>
        </w:rPr>
        <w:tab/>
        <w:t xml:space="preserve">2 of </w:t>
      </w:r>
      <w:r w:rsidR="00B302BC">
        <w:rPr>
          <w:color w:val="000000"/>
        </w:rPr>
        <w:t>22</w:t>
      </w:r>
      <w:r>
        <w:rPr>
          <w:color w:val="000000"/>
        </w:rPr>
        <w:tab/>
      </w:r>
      <w:r>
        <w:rPr>
          <w:color w:val="000000"/>
        </w:rPr>
        <w:tab/>
      </w:r>
    </w:p>
    <w:p w:rsidR="001F0EC9" w:rsidRDefault="001F0EC9" w:rsidP="001B2571">
      <w:pPr>
        <w:autoSpaceDE w:val="0"/>
        <w:autoSpaceDN w:val="0"/>
        <w:spacing w:line="240" w:lineRule="auto"/>
        <w:jc w:val="left"/>
        <w:rPr>
          <w:color w:val="000000"/>
        </w:rPr>
      </w:pPr>
    </w:p>
    <w:p w:rsidR="001F0EC9" w:rsidRPr="00376D08" w:rsidRDefault="001F0EC9" w:rsidP="001B2571">
      <w:pPr>
        <w:autoSpaceDE w:val="0"/>
        <w:autoSpaceDN w:val="0"/>
        <w:spacing w:line="240" w:lineRule="auto"/>
        <w:jc w:val="left"/>
        <w:rPr>
          <w:color w:val="000000"/>
        </w:rPr>
      </w:pPr>
      <w:r w:rsidRPr="00D07C69">
        <w:rPr>
          <w:color w:val="000000"/>
        </w:rPr>
        <w:t>Program Increase:</w:t>
      </w:r>
      <w:r w:rsidRPr="00D07C69">
        <w:rPr>
          <w:color w:val="000000"/>
        </w:rPr>
        <w:tab/>
      </w:r>
      <w:r w:rsidRPr="00D07C69">
        <w:rPr>
          <w:color w:val="000000"/>
        </w:rPr>
        <w:tab/>
      </w:r>
      <w:r w:rsidRPr="00D07C69">
        <w:rPr>
          <w:color w:val="000000"/>
        </w:rPr>
        <w:tab/>
        <w:t xml:space="preserve">Positions </w:t>
      </w:r>
      <w:r w:rsidRPr="0080342F">
        <w:rPr>
          <w:b/>
          <w:color w:val="000000"/>
        </w:rPr>
        <w:t>0</w:t>
      </w:r>
      <w:r>
        <w:rPr>
          <w:color w:val="000000"/>
        </w:rPr>
        <w:t xml:space="preserve">  FTE </w:t>
      </w:r>
      <w:r w:rsidRPr="0080342F">
        <w:rPr>
          <w:b/>
          <w:color w:val="000000"/>
        </w:rPr>
        <w:t>0</w:t>
      </w:r>
      <w:r>
        <w:rPr>
          <w:color w:val="000000"/>
        </w:rPr>
        <w:t xml:space="preserve">  </w:t>
      </w:r>
      <w:r w:rsidRPr="00D07C69">
        <w:rPr>
          <w:color w:val="000000"/>
        </w:rPr>
        <w:t xml:space="preserve">Dollars </w:t>
      </w:r>
      <w:r w:rsidRPr="00376D08">
        <w:rPr>
          <w:b/>
          <w:bCs/>
          <w:color w:val="000000"/>
        </w:rPr>
        <w:t>+$</w:t>
      </w:r>
      <w:r>
        <w:rPr>
          <w:b/>
          <w:bCs/>
          <w:color w:val="000000"/>
        </w:rPr>
        <w:t>8,0</w:t>
      </w:r>
      <w:r w:rsidRPr="00376D08">
        <w:rPr>
          <w:b/>
          <w:bCs/>
          <w:color w:val="000000"/>
        </w:rPr>
        <w:t>00,000</w:t>
      </w:r>
    </w:p>
    <w:p w:rsidR="001F0EC9" w:rsidRPr="00376D08" w:rsidRDefault="001F0EC9" w:rsidP="001B2571">
      <w:pPr>
        <w:autoSpaceDE w:val="0"/>
        <w:autoSpaceDN w:val="0"/>
        <w:spacing w:line="240" w:lineRule="auto"/>
        <w:jc w:val="left"/>
        <w:rPr>
          <w:b/>
          <w:bCs/>
          <w:color w:val="000000"/>
        </w:rPr>
      </w:pPr>
    </w:p>
    <w:p w:rsidR="001F0EC9" w:rsidRPr="00376D08" w:rsidRDefault="001F0EC9" w:rsidP="001B2571">
      <w:pPr>
        <w:autoSpaceDE w:val="0"/>
        <w:autoSpaceDN w:val="0"/>
        <w:spacing w:line="240" w:lineRule="auto"/>
        <w:jc w:val="left"/>
        <w:rPr>
          <w:color w:val="000000"/>
          <w:u w:val="single"/>
        </w:rPr>
      </w:pPr>
      <w:r w:rsidRPr="00376D08">
        <w:rPr>
          <w:color w:val="000000"/>
          <w:u w:val="single"/>
        </w:rPr>
        <w:t>Description of Item</w:t>
      </w:r>
    </w:p>
    <w:p w:rsidR="001F0EC9" w:rsidRDefault="001F0EC9" w:rsidP="001B2571">
      <w:pPr>
        <w:spacing w:line="240" w:lineRule="auto"/>
        <w:jc w:val="left"/>
      </w:pPr>
      <w:r w:rsidRPr="00376D08">
        <w:t xml:space="preserve">In FY 2013, </w:t>
      </w:r>
      <w:r>
        <w:rPr>
          <w:iCs/>
        </w:rPr>
        <w:t xml:space="preserve">the President’s Budget </w:t>
      </w:r>
      <w:r w:rsidRPr="00376D08">
        <w:t>requests $48.0 million for the National Institute of Justice (NIJ) base budget for research, development, and evaluation , an increase of $8.0 million above the FY 2012 Enacted level.  The requested funds will support grants and agreements to build research knowledge and translate it into practice and policy to improve the justice</w:t>
      </w:r>
      <w:r>
        <w:t xml:space="preserve"> system.  </w:t>
      </w:r>
    </w:p>
    <w:p w:rsidR="001F0EC9" w:rsidRDefault="001F0EC9" w:rsidP="001B2571">
      <w:pPr>
        <w:spacing w:line="240" w:lineRule="auto"/>
        <w:jc w:val="left"/>
      </w:pPr>
    </w:p>
    <w:p w:rsidR="001F0EC9" w:rsidRDefault="001F0EC9" w:rsidP="001B2571">
      <w:pPr>
        <w:spacing w:line="240" w:lineRule="auto"/>
        <w:jc w:val="left"/>
      </w:pPr>
      <w:r>
        <w:t xml:space="preserve">NIJ’s strategic plan for these funds centers on </w:t>
      </w:r>
      <w:r w:rsidRPr="006C4267">
        <w:rPr>
          <w:i/>
          <w:iCs/>
        </w:rPr>
        <w:t>translational</w:t>
      </w:r>
      <w:r w:rsidRPr="006C4267">
        <w:t xml:space="preserve"> </w:t>
      </w:r>
      <w:r w:rsidRPr="00464293">
        <w:rPr>
          <w:i/>
          <w:iCs/>
        </w:rPr>
        <w:t>research</w:t>
      </w:r>
      <w:r>
        <w:t xml:space="preserve"> to transform criminal justice practice and policy.  NIJ’s strategic plan for translational research has four essential components: (1) generating knowledge; (2) building and sustaining the research infrastructure; (3) supporting the adoption of research evidence in practice and policy; and (4) innovative dissemination and communication.  Together, they provide the means to reach the strategic goal of </w:t>
      </w:r>
      <w:r w:rsidRPr="00DD0C06">
        <w:t>Translating Research into Policy and Practice</w:t>
      </w:r>
      <w:r>
        <w:t xml:space="preserve"> (TRIPP).</w:t>
      </w:r>
    </w:p>
    <w:p w:rsidR="00890E65" w:rsidRDefault="00890E65" w:rsidP="001B2571">
      <w:pPr>
        <w:spacing w:line="240" w:lineRule="auto"/>
        <w:jc w:val="left"/>
      </w:pPr>
    </w:p>
    <w:p w:rsidR="00890E65" w:rsidRDefault="00890E65" w:rsidP="00890E65">
      <w:pPr>
        <w:spacing w:line="240" w:lineRule="auto"/>
        <w:jc w:val="left"/>
      </w:pPr>
      <w:r>
        <w:t>These f</w:t>
      </w:r>
      <w:r w:rsidRPr="000D3C79">
        <w:t>our interlocking objectives build on NIJ’s ongoing investments in social, physical, and forensic science</w:t>
      </w:r>
      <w:r>
        <w:t xml:space="preserve"> and</w:t>
      </w:r>
      <w:r w:rsidRPr="000D3C79">
        <w:t xml:space="preserve"> extend the</w:t>
      </w:r>
      <w:r>
        <w:t>ir impact by</w:t>
      </w:r>
      <w:r w:rsidRPr="000D3C79">
        <w:t xml:space="preserve"> connect</w:t>
      </w:r>
      <w:r>
        <w:t>ing</w:t>
      </w:r>
      <w:r w:rsidRPr="000D3C79">
        <w:t xml:space="preserve"> the research more explicitly with effective criminal justice practice and policy. </w:t>
      </w:r>
      <w:r>
        <w:t>The proposed allocation for each objective of NIJ’s base funding ($40 million) and of this enhancement ($8 million) is described below</w:t>
      </w:r>
      <w:r w:rsidRPr="000D3C79">
        <w:t>.</w:t>
      </w:r>
    </w:p>
    <w:p w:rsidR="00890E65" w:rsidRPr="000D3C79" w:rsidRDefault="00890E65" w:rsidP="00890E65">
      <w:pPr>
        <w:spacing w:line="240" w:lineRule="auto"/>
        <w:jc w:val="left"/>
      </w:pPr>
    </w:p>
    <w:p w:rsidR="00890E65" w:rsidRDefault="00890E65" w:rsidP="00890E65">
      <w:pPr>
        <w:numPr>
          <w:ilvl w:val="0"/>
          <w:numId w:val="91"/>
        </w:numPr>
        <w:spacing w:line="240" w:lineRule="auto"/>
        <w:jc w:val="left"/>
      </w:pPr>
      <w:r w:rsidRPr="00B77491">
        <w:rPr>
          <w:u w:val="single"/>
        </w:rPr>
        <w:t>Generating Knowledge:</w:t>
      </w:r>
      <w:r w:rsidRPr="000D3C79">
        <w:t xml:space="preserve"> </w:t>
      </w:r>
      <w:r>
        <w:t xml:space="preserve">Approximate Base funding: $32 million; Anticipated Enhancement funds: $2 million. The largest portion of NIJ’s base funding supports the generation of new knowledge on crime and justice. These funds support both social science and physical science (science and technology) research and evaluation. The enhancement funds will support visiting research fellows and visiting practitioner fellows in 2013. </w:t>
      </w:r>
    </w:p>
    <w:p w:rsidR="00890E65" w:rsidRDefault="00890E65" w:rsidP="00890E65">
      <w:pPr>
        <w:spacing w:line="240" w:lineRule="auto"/>
        <w:ind w:left="360"/>
        <w:jc w:val="left"/>
        <w:rPr>
          <w:u w:val="single"/>
        </w:rPr>
      </w:pPr>
    </w:p>
    <w:p w:rsidR="00890E65" w:rsidRDefault="00890E65" w:rsidP="00890E65">
      <w:pPr>
        <w:spacing w:line="240" w:lineRule="auto"/>
        <w:ind w:left="360"/>
        <w:jc w:val="left"/>
      </w:pPr>
      <w:r w:rsidRPr="000D3C79">
        <w:t xml:space="preserve">Core areas of knowledge development in the </w:t>
      </w:r>
      <w:r w:rsidRPr="00B77491">
        <w:rPr>
          <w:i/>
          <w:iCs/>
        </w:rPr>
        <w:t>behavioral and social sciences</w:t>
      </w:r>
      <w:r w:rsidRPr="000D3C79">
        <w:t xml:space="preserve"> will include pursuit of broad knowledge goals in the areas of crime prevention, policing, corrections (including community supervision of offenders),  violence, victimization, and crime and safety issues affecting American Indians and Alaskan Natives.</w:t>
      </w:r>
      <w:r>
        <w:t xml:space="preserve"> </w:t>
      </w:r>
      <w:r w:rsidRPr="000D3C79">
        <w:t xml:space="preserve">Core areas of knowledge development in physical/technical science will include reducing officer injuries and fatalities; improving at-the-scene information for public safety officers, particularly during critical incidents; improving criminal justice decision-making through enhanced knowledge management; improving the safety and effectiveness of in-community supervision; </w:t>
      </w:r>
      <w:r w:rsidRPr="000D3C79">
        <w:lastRenderedPageBreak/>
        <w:t>improving the safety and effectiveness of less lethal devices while enhancing public safety; and research and testing to ensure the safety and effectiveness of the equipment used by criminal justice agencies.</w:t>
      </w:r>
    </w:p>
    <w:p w:rsidR="00890E65" w:rsidRPr="000D3C79" w:rsidRDefault="00890E65" w:rsidP="00890E65">
      <w:pPr>
        <w:spacing w:line="240" w:lineRule="auto"/>
        <w:jc w:val="left"/>
      </w:pPr>
      <w:r w:rsidRPr="000D3C79">
        <w:t xml:space="preserve"> </w:t>
      </w:r>
    </w:p>
    <w:p w:rsidR="00890E65" w:rsidRDefault="00890E65" w:rsidP="00890E65">
      <w:pPr>
        <w:numPr>
          <w:ilvl w:val="0"/>
          <w:numId w:val="91"/>
        </w:numPr>
        <w:spacing w:line="240" w:lineRule="auto"/>
        <w:jc w:val="left"/>
      </w:pPr>
      <w:r>
        <w:rPr>
          <w:u w:val="single"/>
        </w:rPr>
        <w:t>Building and Sustaining the Research Infrastructure:</w:t>
      </w:r>
      <w:r w:rsidRPr="000D3C79">
        <w:t xml:space="preserve"> </w:t>
      </w:r>
      <w:r>
        <w:t xml:space="preserve">Approximate </w:t>
      </w:r>
      <w:r w:rsidRPr="0017270C">
        <w:t>Base funding: $</w:t>
      </w:r>
      <w:r>
        <w:t>2</w:t>
      </w:r>
      <w:r w:rsidRPr="0017270C">
        <w:t xml:space="preserve"> million; </w:t>
      </w:r>
      <w:r>
        <w:t xml:space="preserve">Anticipated </w:t>
      </w:r>
      <w:r w:rsidRPr="0017270C">
        <w:t xml:space="preserve">Enhancement funds: $1 million. </w:t>
      </w:r>
      <w:r w:rsidR="002E1388">
        <w:t xml:space="preserve"> </w:t>
      </w:r>
      <w:r w:rsidRPr="000D3C79">
        <w:t xml:space="preserve">The report of the National Research Council, “Strengthening The National Institute of Justice,” urges greater investments in the research infrastructure </w:t>
      </w:r>
      <w:r>
        <w:t xml:space="preserve">through programs like the </w:t>
      </w:r>
      <w:r w:rsidRPr="000D3C79">
        <w:t>Graduate Fellowship Program</w:t>
      </w:r>
      <w:r>
        <w:t xml:space="preserve"> and the National Archive of Criminal Justice Data. Enhancement funding will allow NIJ to increase its investment in </w:t>
      </w:r>
      <w:r w:rsidRPr="000D3C79">
        <w:t>secondary data analysis</w:t>
      </w:r>
      <w:r>
        <w:t xml:space="preserve"> and in</w:t>
      </w:r>
      <w:r w:rsidRPr="000D3C79">
        <w:t xml:space="preserve"> outreach to university-based research community (particularly to historically black and Hispa</w:t>
      </w:r>
      <w:r>
        <w:t>nic colleges and universities, through the DuBois Fellowship program).</w:t>
      </w:r>
    </w:p>
    <w:p w:rsidR="00890E65" w:rsidRDefault="00890E65" w:rsidP="00890E65">
      <w:pPr>
        <w:spacing w:line="240" w:lineRule="auto"/>
        <w:ind w:left="360"/>
        <w:jc w:val="left"/>
      </w:pPr>
    </w:p>
    <w:p w:rsidR="006F3C84" w:rsidRDefault="00890E65">
      <w:pPr>
        <w:numPr>
          <w:ilvl w:val="0"/>
          <w:numId w:val="91"/>
        </w:numPr>
        <w:spacing w:line="240" w:lineRule="auto"/>
        <w:jc w:val="left"/>
      </w:pPr>
      <w:r w:rsidRPr="000D3C79">
        <w:rPr>
          <w:u w:val="single"/>
        </w:rPr>
        <w:t>Supporting evidence-adoption in practice and policy:</w:t>
      </w:r>
      <w:r w:rsidRPr="000D3C79">
        <w:t xml:space="preserve"> </w:t>
      </w:r>
      <w:r>
        <w:t xml:space="preserve">Approximate </w:t>
      </w:r>
      <w:r w:rsidRPr="0017270C">
        <w:t>Base funding: $</w:t>
      </w:r>
      <w:r>
        <w:t>3</w:t>
      </w:r>
      <w:r w:rsidRPr="0017270C">
        <w:t xml:space="preserve"> million; </w:t>
      </w:r>
      <w:r>
        <w:t xml:space="preserve">Anticipated </w:t>
      </w:r>
      <w:r w:rsidRPr="0017270C">
        <w:t xml:space="preserve">Enhancement funds: </w:t>
      </w:r>
      <w:r>
        <w:t>$2 million</w:t>
      </w:r>
      <w:r w:rsidRPr="0017270C">
        <w:t xml:space="preserve">. </w:t>
      </w:r>
      <w:r w:rsidRPr="000D3C79">
        <w:t xml:space="preserve">This objective </w:t>
      </w:r>
      <w:r>
        <w:t>supports</w:t>
      </w:r>
      <w:r w:rsidRPr="000D3C79">
        <w:t xml:space="preserve"> the operations of NIJ</w:t>
      </w:r>
      <w:r>
        <w:t>’s</w:t>
      </w:r>
      <w:r w:rsidRPr="000D3C79">
        <w:t xml:space="preserve"> </w:t>
      </w:r>
      <w:r>
        <w:t xml:space="preserve"> information </w:t>
      </w:r>
      <w:r w:rsidRPr="000D3C79">
        <w:t>clearinghouse, the National Criminal Justice Reference Service (NCJRS).</w:t>
      </w:r>
      <w:r w:rsidR="002E1388">
        <w:t xml:space="preserve">  </w:t>
      </w:r>
      <w:r>
        <w:t>Enhancement funding will increase NIJ’s ability to use 21</w:t>
      </w:r>
      <w:r w:rsidRPr="006C1BC0">
        <w:rPr>
          <w:vertAlign w:val="superscript"/>
        </w:rPr>
        <w:t>st</w:t>
      </w:r>
      <w:r>
        <w:t xml:space="preserve"> century technology to more broadly disseminate NIJ’s research findings. </w:t>
      </w:r>
    </w:p>
    <w:p w:rsidR="006F3C84" w:rsidRDefault="006F3C84">
      <w:pPr>
        <w:spacing w:line="240" w:lineRule="auto"/>
        <w:ind w:left="360"/>
        <w:jc w:val="left"/>
      </w:pPr>
    </w:p>
    <w:p w:rsidR="006F3C84" w:rsidRDefault="007B78C3">
      <w:pPr>
        <w:numPr>
          <w:ilvl w:val="0"/>
          <w:numId w:val="91"/>
        </w:numPr>
        <w:spacing w:line="240" w:lineRule="auto"/>
        <w:jc w:val="left"/>
      </w:pPr>
      <w:r>
        <w:rPr>
          <w:u w:val="single"/>
        </w:rPr>
        <w:t>Knowledge translation through effective communication and dissemination:</w:t>
      </w:r>
      <w:r w:rsidR="00890E65" w:rsidRPr="000D3C79">
        <w:t xml:space="preserve"> </w:t>
      </w:r>
      <w:r w:rsidR="00890E65">
        <w:t xml:space="preserve">Approximate </w:t>
      </w:r>
      <w:r w:rsidR="00890E65" w:rsidRPr="0017270C">
        <w:t>Base funding: $</w:t>
      </w:r>
      <w:r w:rsidR="00890E65">
        <w:t>3</w:t>
      </w:r>
      <w:r w:rsidR="00890E65" w:rsidRPr="0017270C">
        <w:t xml:space="preserve"> million; </w:t>
      </w:r>
      <w:r w:rsidR="00890E65">
        <w:t xml:space="preserve">Anticipated </w:t>
      </w:r>
      <w:r w:rsidR="00890E65" w:rsidRPr="0017270C">
        <w:t>Enhancement funds: $</w:t>
      </w:r>
      <w:r w:rsidR="00890E65">
        <w:t>3</w:t>
      </w:r>
      <w:r w:rsidR="00890E65" w:rsidRPr="0017270C">
        <w:t xml:space="preserve"> million. </w:t>
      </w:r>
      <w:r w:rsidR="00890E65" w:rsidRPr="000D3C79">
        <w:t xml:space="preserve">NIJ plans to build on its track record for efficient, targeted research communications </w:t>
      </w:r>
      <w:r w:rsidR="00890E65">
        <w:t>that inform</w:t>
      </w:r>
      <w:r w:rsidR="00890E65" w:rsidRPr="000D3C79">
        <w:t xml:space="preserve"> practitioners and policy makers. </w:t>
      </w:r>
      <w:r w:rsidR="00890E65">
        <w:t xml:space="preserve">With this enhancement, </w:t>
      </w:r>
      <w:r w:rsidR="00890E65" w:rsidRPr="000D3C79">
        <w:t xml:space="preserve">NIJ will produce more synthesis products, which summarize a large body of research for practitioner and policymaker audiences.  NIJ also intends to expand its efforts to take a “layered” approach to dissemination by </w:t>
      </w:r>
      <w:r w:rsidR="00890E65">
        <w:t xml:space="preserve">making research findings available in many different formats, customized to the diverse audiences that NIJ serves.  This approach will include </w:t>
      </w:r>
      <w:r w:rsidR="00890E65" w:rsidRPr="000D3C79">
        <w:t>producing a number of high-quality videos that contain real-world, real-life examples of how research has been used by practitioners and policy makers to provide a clear image of how research can change policy and practice.</w:t>
      </w:r>
    </w:p>
    <w:p w:rsidR="00890E65" w:rsidRDefault="00890E65" w:rsidP="00890E65">
      <w:pPr>
        <w:spacing w:line="240" w:lineRule="auto"/>
        <w:jc w:val="left"/>
      </w:pPr>
    </w:p>
    <w:p w:rsidR="001F0EC9" w:rsidRDefault="001F0EC9" w:rsidP="001B2571">
      <w:pPr>
        <w:spacing w:line="240" w:lineRule="auto"/>
        <w:jc w:val="left"/>
      </w:pPr>
      <w:r>
        <w:t>All grant recipients will:</w:t>
      </w:r>
    </w:p>
    <w:p w:rsidR="001F0EC9" w:rsidRDefault="001F0EC9" w:rsidP="001B2571">
      <w:pPr>
        <w:pStyle w:val="ListParagraph"/>
        <w:ind w:left="360"/>
      </w:pPr>
    </w:p>
    <w:p w:rsidR="001F0EC9" w:rsidRDefault="001F0EC9" w:rsidP="001F0EC9">
      <w:pPr>
        <w:pStyle w:val="ListParagraph"/>
        <w:numPr>
          <w:ilvl w:val="0"/>
          <w:numId w:val="92"/>
        </w:numPr>
      </w:pPr>
      <w:r>
        <w:t>Perform activities that will increase our knowledge about crime and justice;</w:t>
      </w:r>
    </w:p>
    <w:p w:rsidR="001F0EC9" w:rsidRDefault="001F0EC9" w:rsidP="001B2571">
      <w:pPr>
        <w:pStyle w:val="ListParagraph"/>
        <w:ind w:left="360"/>
      </w:pPr>
    </w:p>
    <w:p w:rsidR="001F0EC9" w:rsidRDefault="001F0EC9" w:rsidP="001F0EC9">
      <w:pPr>
        <w:pStyle w:val="ListParagraph"/>
        <w:numPr>
          <w:ilvl w:val="0"/>
          <w:numId w:val="92"/>
        </w:numPr>
      </w:pPr>
      <w:r>
        <w:t>Measure and report their performance as required under the conditions of NIJ research grants; and</w:t>
      </w:r>
    </w:p>
    <w:p w:rsidR="001F0EC9" w:rsidRDefault="001F0EC9" w:rsidP="001B2571">
      <w:pPr>
        <w:pStyle w:val="ListParagraph"/>
        <w:ind w:left="360"/>
      </w:pPr>
    </w:p>
    <w:p w:rsidR="001F0EC9" w:rsidRDefault="001F0EC9" w:rsidP="001F0EC9">
      <w:pPr>
        <w:pStyle w:val="ListParagraph"/>
        <w:numPr>
          <w:ilvl w:val="0"/>
          <w:numId w:val="92"/>
        </w:numPr>
      </w:pPr>
      <w:r>
        <w:t xml:space="preserve">Submit work products (e.g., progress reports, final technical reports, prototypes) with the greatest potential of improving the justice system </w:t>
      </w:r>
      <w:r w:rsidR="002E1388">
        <w:t xml:space="preserve">as well as </w:t>
      </w:r>
      <w:r>
        <w:t>reducing and controlling crime.</w:t>
      </w:r>
    </w:p>
    <w:p w:rsidR="001F0EC9" w:rsidRDefault="001F0EC9" w:rsidP="001B2571">
      <w:pPr>
        <w:spacing w:line="240" w:lineRule="auto"/>
        <w:jc w:val="left"/>
        <w:rPr>
          <w:b/>
          <w:bCs/>
        </w:rPr>
      </w:pPr>
    </w:p>
    <w:p w:rsidR="001F0EC9" w:rsidRPr="00802630" w:rsidRDefault="001F0EC9" w:rsidP="001B2571">
      <w:pPr>
        <w:spacing w:line="240" w:lineRule="auto"/>
        <w:jc w:val="left"/>
        <w:rPr>
          <w:u w:val="single"/>
        </w:rPr>
      </w:pPr>
      <w:r w:rsidRPr="00802630">
        <w:rPr>
          <w:u w:val="single"/>
        </w:rPr>
        <w:t>Justification</w:t>
      </w:r>
    </w:p>
    <w:p w:rsidR="002E1388" w:rsidRDefault="001F0EC9" w:rsidP="001B2571">
      <w:pPr>
        <w:spacing w:line="240" w:lineRule="auto"/>
        <w:jc w:val="left"/>
      </w:pPr>
      <w:r>
        <w:t xml:space="preserve">The simple yet powerful idea of translational research – a cornerstone of medical and other research – provides a compelling framework to organize NIJ’s work of building a cumulative body of research knowledge and translating it into practice and policy. To prevent, reduce and </w:t>
      </w:r>
    </w:p>
    <w:p w:rsidR="002E1388" w:rsidRDefault="002E1388">
      <w:pPr>
        <w:widowControl/>
        <w:adjustRightInd/>
        <w:spacing w:line="240" w:lineRule="auto"/>
        <w:jc w:val="left"/>
        <w:textAlignment w:val="auto"/>
      </w:pPr>
      <w:r>
        <w:br w:type="page"/>
      </w:r>
    </w:p>
    <w:p w:rsidR="001F0EC9" w:rsidRDefault="001F0EC9" w:rsidP="001B2571">
      <w:pPr>
        <w:spacing w:line="240" w:lineRule="auto"/>
        <w:jc w:val="left"/>
      </w:pPr>
      <w:r>
        <w:lastRenderedPageBreak/>
        <w:t xml:space="preserve">manage crime, scientific discoveries must be translated into policy and practice.  </w:t>
      </w:r>
      <w:r w:rsidRPr="00802630">
        <w:t xml:space="preserve">As the research, development, and evaluation arm of the Department of Justice, NIJ is committed to the goal of </w:t>
      </w:r>
      <w:r>
        <w:t>translational research</w:t>
      </w:r>
      <w:r w:rsidRPr="00802630">
        <w:t>.</w:t>
      </w:r>
      <w:r>
        <w:t xml:space="preserve"> </w:t>
      </w:r>
    </w:p>
    <w:p w:rsidR="001F0EC9" w:rsidRDefault="001F0EC9" w:rsidP="001B2571">
      <w:pPr>
        <w:spacing w:line="240" w:lineRule="auto"/>
        <w:jc w:val="left"/>
      </w:pPr>
    </w:p>
    <w:p w:rsidR="001F0EC9" w:rsidRDefault="001F0EC9" w:rsidP="001B2571">
      <w:pPr>
        <w:spacing w:line="240" w:lineRule="auto"/>
        <w:jc w:val="left"/>
      </w:pPr>
      <w:r>
        <w:t xml:space="preserve">Through translational research, NIJ’s seeks to break down barriers between basic and applied research by creating a dynamic </w:t>
      </w:r>
      <w:r>
        <w:rPr>
          <w:i/>
          <w:iCs/>
        </w:rPr>
        <w:t>“k</w:t>
      </w:r>
      <w:r w:rsidRPr="00EC303E">
        <w:rPr>
          <w:i/>
          <w:iCs/>
        </w:rPr>
        <w:t>nowledge creation”</w:t>
      </w:r>
      <w:r>
        <w:rPr>
          <w:i/>
          <w:iCs/>
        </w:rPr>
        <w:t xml:space="preserve"> </w:t>
      </w:r>
      <w:r>
        <w:t xml:space="preserve">interface between research and practice: scientists who discover new tools/ideas for use in the field and evaluate their impact, and practitioners who offer </w:t>
      </w:r>
      <w:r w:rsidR="00D060CF">
        <w:t xml:space="preserve">new </w:t>
      </w:r>
      <w:r>
        <w:t xml:space="preserve">observations from the field that stimulate basic investigations. </w:t>
      </w:r>
    </w:p>
    <w:p w:rsidR="001F0EC9" w:rsidRDefault="001F0EC9" w:rsidP="001B2571">
      <w:pPr>
        <w:spacing w:line="240" w:lineRule="auto"/>
        <w:jc w:val="left"/>
      </w:pPr>
    </w:p>
    <w:p w:rsidR="001F0EC9" w:rsidRDefault="001F0EC9" w:rsidP="001B2571">
      <w:pPr>
        <w:spacing w:line="240" w:lineRule="auto"/>
        <w:contextualSpacing/>
        <w:jc w:val="left"/>
        <w:rPr>
          <w:highlight w:val="yellow"/>
        </w:rPr>
      </w:pPr>
      <w:r w:rsidRPr="00853373">
        <w:t>Also</w:t>
      </w:r>
      <w:r w:rsidR="00D060CF">
        <w:t>,</w:t>
      </w:r>
      <w:r w:rsidRPr="00853373">
        <w:t xml:space="preserve"> in FY 2013, NIJ</w:t>
      </w:r>
      <w:r w:rsidRPr="00F0476A">
        <w:t xml:space="preserve"> will conduct a </w:t>
      </w:r>
      <w:r>
        <w:t xml:space="preserve">robust series of research </w:t>
      </w:r>
      <w:r w:rsidRPr="001277B3">
        <w:t xml:space="preserve">and evaluation </w:t>
      </w:r>
      <w:r w:rsidRPr="00F0476A">
        <w:t xml:space="preserve">activities funded </w:t>
      </w:r>
      <w:r w:rsidRPr="001277B3">
        <w:t xml:space="preserve">within its base program </w:t>
      </w:r>
      <w:r w:rsidRPr="00F57E37">
        <w:t>funding</w:t>
      </w:r>
      <w:r>
        <w:t xml:space="preserve">, including the </w:t>
      </w:r>
      <w:r w:rsidRPr="001277B3">
        <w:t xml:space="preserve">Evaluation Clearinghouse/What Works Repository. </w:t>
      </w:r>
    </w:p>
    <w:p w:rsidR="001F0EC9" w:rsidRPr="00C57D24" w:rsidRDefault="001F0EC9" w:rsidP="001B2571">
      <w:pPr>
        <w:widowControl/>
        <w:autoSpaceDE w:val="0"/>
        <w:autoSpaceDN w:val="0"/>
        <w:adjustRightInd/>
        <w:spacing w:after="200" w:line="240" w:lineRule="auto"/>
        <w:contextualSpacing/>
        <w:jc w:val="left"/>
        <w:textAlignment w:val="auto"/>
        <w:rPr>
          <w:color w:val="000000"/>
          <w:u w:val="single"/>
        </w:rPr>
      </w:pPr>
    </w:p>
    <w:p w:rsidR="001F0EC9" w:rsidRPr="00C57D24" w:rsidRDefault="001F0EC9" w:rsidP="001B2571">
      <w:pPr>
        <w:autoSpaceDE w:val="0"/>
        <w:autoSpaceDN w:val="0"/>
        <w:spacing w:line="240" w:lineRule="auto"/>
        <w:contextualSpacing/>
        <w:jc w:val="left"/>
        <w:rPr>
          <w:color w:val="000000"/>
          <w:u w:val="single"/>
        </w:rPr>
      </w:pPr>
      <w:r w:rsidRPr="00C57D24">
        <w:rPr>
          <w:color w:val="000000"/>
          <w:u w:val="single"/>
        </w:rPr>
        <w:t>Impact on Performance</w:t>
      </w:r>
    </w:p>
    <w:p w:rsidR="001F0EC9" w:rsidRPr="0045325F" w:rsidRDefault="001F0EC9" w:rsidP="001B2571">
      <w:pPr>
        <w:spacing w:line="240" w:lineRule="auto"/>
        <w:contextualSpacing/>
        <w:jc w:val="left"/>
        <w:rPr>
          <w:i/>
          <w:color w:val="000000"/>
        </w:rPr>
      </w:pPr>
      <w:r w:rsidRPr="00C57D24">
        <w:rPr>
          <w:color w:val="000000"/>
        </w:rPr>
        <w:t xml:space="preserve">This initiative will support </w:t>
      </w:r>
      <w:r w:rsidRPr="00750710">
        <w:rPr>
          <w:color w:val="000000"/>
        </w:rPr>
        <w:t>DOJ’s Strategic Goal 3:</w:t>
      </w:r>
      <w:r w:rsidRPr="00AE379A">
        <w:rPr>
          <w:i/>
          <w:color w:val="000000"/>
        </w:rPr>
        <w:t xml:space="preserve"> Ensure and support the fair, impartial, efficient, and transparent administration of justice at the federal, state, local, tribal, and international levels.</w:t>
      </w:r>
    </w:p>
    <w:p w:rsidR="001F0EC9" w:rsidRDefault="001F0EC9" w:rsidP="001B2571">
      <w:pPr>
        <w:spacing w:line="240" w:lineRule="auto"/>
        <w:contextualSpacing/>
        <w:jc w:val="left"/>
        <w:rPr>
          <w:color w:val="000000"/>
        </w:rPr>
      </w:pPr>
    </w:p>
    <w:p w:rsidR="001F0EC9" w:rsidRDefault="001F0EC9" w:rsidP="001B2571">
      <w:pPr>
        <w:spacing w:line="240" w:lineRule="auto"/>
        <w:contextualSpacing/>
        <w:jc w:val="left"/>
      </w:pPr>
      <w:r>
        <w:t xml:space="preserve">The NIJ Base Budget </w:t>
      </w:r>
      <w:r w:rsidRPr="00376D08">
        <w:t>will support grants and agreements to build research knowledge and translate it into practice and policy to improve the justice</w:t>
      </w:r>
      <w:r>
        <w:t xml:space="preserve"> system. The goal of this initiative is:</w:t>
      </w:r>
    </w:p>
    <w:p w:rsidR="001F0EC9" w:rsidRDefault="001F0EC9" w:rsidP="001F0EC9">
      <w:pPr>
        <w:pStyle w:val="ListParagraph"/>
        <w:numPr>
          <w:ilvl w:val="0"/>
          <w:numId w:val="112"/>
        </w:numPr>
        <w:contextualSpacing/>
      </w:pPr>
      <w:r>
        <w:t>to translate research evidence in ways that speed and expand the adoption of science-based solutions to crime problems, which will</w:t>
      </w:r>
      <w:r w:rsidR="009C32D7">
        <w:t>:</w:t>
      </w:r>
    </w:p>
    <w:p w:rsidR="001F0EC9" w:rsidRDefault="001F0EC9" w:rsidP="001F0EC9">
      <w:pPr>
        <w:pStyle w:val="ListParagraph"/>
        <w:numPr>
          <w:ilvl w:val="1"/>
          <w:numId w:val="112"/>
        </w:numPr>
        <w:contextualSpacing/>
      </w:pPr>
      <w:r>
        <w:t>make justice processes more efficient and effective</w:t>
      </w:r>
      <w:r w:rsidR="009C32D7">
        <w:t>,</w:t>
      </w:r>
      <w:r>
        <w:t xml:space="preserve"> and </w:t>
      </w:r>
    </w:p>
    <w:p w:rsidR="001F0EC9" w:rsidRDefault="001F0EC9" w:rsidP="001F0EC9">
      <w:pPr>
        <w:pStyle w:val="ListParagraph"/>
        <w:numPr>
          <w:ilvl w:val="1"/>
          <w:numId w:val="112"/>
        </w:numPr>
        <w:contextualSpacing/>
      </w:pPr>
      <w:r>
        <w:t>enhance public safety throughout our communities and neighborhoods.</w:t>
      </w: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spacing w:line="240" w:lineRule="auto"/>
        <w:jc w:val="left"/>
      </w:pPr>
    </w:p>
    <w:p w:rsidR="001F0EC9" w:rsidRDefault="001F0EC9" w:rsidP="001B2571">
      <w:pPr>
        <w:widowControl/>
        <w:adjustRightInd/>
        <w:spacing w:line="240" w:lineRule="auto"/>
        <w:jc w:val="left"/>
        <w:textAlignment w:val="auto"/>
        <w:rPr>
          <w:b/>
        </w:rPr>
      </w:pPr>
      <w:r>
        <w:rPr>
          <w:b/>
        </w:rPr>
        <w:br w:type="page"/>
      </w:r>
    </w:p>
    <w:p w:rsidR="001F0EC9" w:rsidRDefault="001F0EC9" w:rsidP="001B2571">
      <w:pPr>
        <w:spacing w:line="240" w:lineRule="auto"/>
        <w:jc w:val="center"/>
        <w:rPr>
          <w:b/>
        </w:rPr>
      </w:pPr>
      <w:r w:rsidRPr="00C57D24">
        <w:rPr>
          <w:b/>
        </w:rPr>
        <w:lastRenderedPageBreak/>
        <w:t>Funding</w:t>
      </w:r>
    </w:p>
    <w:p w:rsidR="001F0EC9" w:rsidRPr="00C57D24" w:rsidRDefault="001F0EC9" w:rsidP="001B2571">
      <w:pPr>
        <w:spacing w:line="240" w:lineRule="auto"/>
        <w:jc w:val="center"/>
        <w:rPr>
          <w:b/>
        </w:rPr>
      </w:pPr>
    </w:p>
    <w:p w:rsidR="001F0EC9" w:rsidRPr="00943952" w:rsidRDefault="001F0EC9" w:rsidP="001B2571">
      <w:pPr>
        <w:widowControl/>
        <w:adjustRightInd/>
        <w:spacing w:line="240" w:lineRule="auto"/>
        <w:jc w:val="left"/>
        <w:textAlignment w:val="auto"/>
        <w:rPr>
          <w:szCs w:val="20"/>
          <w:u w:val="single"/>
        </w:rPr>
      </w:pPr>
      <w:r>
        <w:rPr>
          <w:szCs w:val="20"/>
          <w:u w:val="single"/>
        </w:rPr>
        <w:t>Base Funding</w:t>
      </w:r>
    </w:p>
    <w:p w:rsidR="001F0EC9" w:rsidRPr="00943952" w:rsidRDefault="001F0EC9"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F0EC9" w:rsidRPr="00943952" w:rsidTr="001B2571">
        <w:tc>
          <w:tcPr>
            <w:tcW w:w="3330" w:type="dxa"/>
            <w:gridSpan w:val="4"/>
            <w:shd w:val="clear" w:color="auto" w:fill="E6E6E6"/>
          </w:tcPr>
          <w:p w:rsidR="001F0EC9" w:rsidRPr="00943952" w:rsidRDefault="001F0EC9" w:rsidP="001B2571">
            <w:pPr>
              <w:keepNext/>
              <w:widowControl/>
              <w:adjustRightInd/>
              <w:spacing w:line="240" w:lineRule="auto"/>
              <w:jc w:val="center"/>
              <w:textAlignment w:val="auto"/>
              <w:outlineLvl w:val="6"/>
              <w:rPr>
                <w:sz w:val="20"/>
                <w:szCs w:val="20"/>
              </w:rPr>
            </w:pPr>
            <w:r w:rsidRPr="00943952">
              <w:rPr>
                <w:sz w:val="20"/>
                <w:szCs w:val="20"/>
              </w:rPr>
              <w:t>FY 2011 Enacted</w:t>
            </w:r>
          </w:p>
        </w:tc>
        <w:tc>
          <w:tcPr>
            <w:tcW w:w="3240" w:type="dxa"/>
            <w:gridSpan w:val="4"/>
            <w:shd w:val="clear" w:color="auto" w:fill="E6E6E6"/>
          </w:tcPr>
          <w:p w:rsidR="001F0EC9" w:rsidRDefault="001F0EC9" w:rsidP="001B2571">
            <w:pPr>
              <w:keepNext/>
              <w:widowControl/>
              <w:adjustRightInd/>
              <w:spacing w:line="240" w:lineRule="auto"/>
              <w:jc w:val="center"/>
              <w:textAlignment w:val="auto"/>
              <w:outlineLvl w:val="6"/>
              <w:rPr>
                <w:sz w:val="20"/>
                <w:szCs w:val="20"/>
              </w:rPr>
            </w:pPr>
            <w:r w:rsidRPr="00943952">
              <w:rPr>
                <w:sz w:val="20"/>
                <w:szCs w:val="20"/>
              </w:rPr>
              <w:t xml:space="preserve">FY 2012 </w:t>
            </w:r>
            <w:r>
              <w:rPr>
                <w:sz w:val="20"/>
                <w:szCs w:val="20"/>
              </w:rPr>
              <w:t>Enacted</w:t>
            </w:r>
          </w:p>
        </w:tc>
        <w:tc>
          <w:tcPr>
            <w:tcW w:w="3584" w:type="dxa"/>
            <w:gridSpan w:val="4"/>
            <w:shd w:val="clear" w:color="auto" w:fill="E6E6E6"/>
          </w:tcPr>
          <w:p w:rsidR="001F0EC9" w:rsidRPr="00376D08" w:rsidRDefault="001F0EC9" w:rsidP="001B2571">
            <w:pPr>
              <w:keepNext/>
              <w:widowControl/>
              <w:adjustRightInd/>
              <w:spacing w:line="240" w:lineRule="auto"/>
              <w:jc w:val="center"/>
              <w:textAlignment w:val="auto"/>
              <w:outlineLvl w:val="6"/>
              <w:rPr>
                <w:sz w:val="20"/>
                <w:szCs w:val="20"/>
              </w:rPr>
            </w:pPr>
            <w:r w:rsidRPr="00376D08">
              <w:rPr>
                <w:sz w:val="20"/>
                <w:szCs w:val="20"/>
              </w:rPr>
              <w:t>FY 2013 Current Services</w:t>
            </w:r>
          </w:p>
        </w:tc>
      </w:tr>
      <w:tr w:rsidR="001F0EC9" w:rsidRPr="00943952" w:rsidTr="001B2571">
        <w:tc>
          <w:tcPr>
            <w:tcW w:w="900"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Pos</w:t>
            </w:r>
          </w:p>
        </w:tc>
        <w:tc>
          <w:tcPr>
            <w:tcW w:w="643"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agt/</w:t>
            </w:r>
          </w:p>
          <w:p w:rsidR="001F0EC9" w:rsidRPr="00943952" w:rsidRDefault="001F0EC9" w:rsidP="001B2571">
            <w:pPr>
              <w:widowControl/>
              <w:adjustRightInd/>
              <w:spacing w:line="240" w:lineRule="auto"/>
              <w:jc w:val="center"/>
              <w:textAlignment w:val="auto"/>
              <w:rPr>
                <w:sz w:val="20"/>
                <w:szCs w:val="20"/>
              </w:rPr>
            </w:pPr>
            <w:r w:rsidRPr="00943952">
              <w:rPr>
                <w:sz w:val="20"/>
                <w:szCs w:val="20"/>
              </w:rPr>
              <w:t>atty</w:t>
            </w:r>
          </w:p>
        </w:tc>
        <w:tc>
          <w:tcPr>
            <w:tcW w:w="572"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FTE</w:t>
            </w:r>
          </w:p>
        </w:tc>
        <w:tc>
          <w:tcPr>
            <w:tcW w:w="1215"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$(000)</w:t>
            </w:r>
          </w:p>
        </w:tc>
        <w:tc>
          <w:tcPr>
            <w:tcW w:w="783"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Pos</w:t>
            </w:r>
          </w:p>
        </w:tc>
        <w:tc>
          <w:tcPr>
            <w:tcW w:w="607"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agt/</w:t>
            </w:r>
          </w:p>
          <w:p w:rsidR="001F0EC9" w:rsidRPr="00943952" w:rsidRDefault="001F0EC9" w:rsidP="001B2571">
            <w:pPr>
              <w:widowControl/>
              <w:adjustRightInd/>
              <w:spacing w:line="240" w:lineRule="auto"/>
              <w:jc w:val="center"/>
              <w:textAlignment w:val="auto"/>
              <w:rPr>
                <w:sz w:val="20"/>
                <w:szCs w:val="20"/>
              </w:rPr>
            </w:pPr>
            <w:r w:rsidRPr="00943952">
              <w:rPr>
                <w:sz w:val="20"/>
                <w:szCs w:val="20"/>
              </w:rPr>
              <w:t>atty</w:t>
            </w:r>
          </w:p>
        </w:tc>
        <w:tc>
          <w:tcPr>
            <w:tcW w:w="672"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FTE</w:t>
            </w:r>
          </w:p>
        </w:tc>
        <w:tc>
          <w:tcPr>
            <w:tcW w:w="1178"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$(000)</w:t>
            </w:r>
          </w:p>
        </w:tc>
        <w:tc>
          <w:tcPr>
            <w:tcW w:w="770"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Pos</w:t>
            </w:r>
          </w:p>
        </w:tc>
        <w:tc>
          <w:tcPr>
            <w:tcW w:w="607"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agt/</w:t>
            </w:r>
          </w:p>
          <w:p w:rsidR="001F0EC9" w:rsidRPr="00943952" w:rsidRDefault="001F0EC9" w:rsidP="001B2571">
            <w:pPr>
              <w:widowControl/>
              <w:adjustRightInd/>
              <w:spacing w:line="240" w:lineRule="auto"/>
              <w:jc w:val="center"/>
              <w:textAlignment w:val="auto"/>
              <w:rPr>
                <w:sz w:val="20"/>
                <w:szCs w:val="20"/>
              </w:rPr>
            </w:pPr>
            <w:r w:rsidRPr="00943952">
              <w:rPr>
                <w:sz w:val="20"/>
                <w:szCs w:val="20"/>
              </w:rPr>
              <w:t>atty</w:t>
            </w:r>
          </w:p>
        </w:tc>
        <w:tc>
          <w:tcPr>
            <w:tcW w:w="672"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FTE</w:t>
            </w:r>
          </w:p>
        </w:tc>
        <w:tc>
          <w:tcPr>
            <w:tcW w:w="1535" w:type="dxa"/>
          </w:tcPr>
          <w:p w:rsidR="001F0EC9" w:rsidRPr="00943952" w:rsidRDefault="001F0EC9" w:rsidP="001B2571">
            <w:pPr>
              <w:widowControl/>
              <w:adjustRightInd/>
              <w:spacing w:line="240" w:lineRule="auto"/>
              <w:jc w:val="center"/>
              <w:textAlignment w:val="auto"/>
              <w:rPr>
                <w:sz w:val="20"/>
                <w:szCs w:val="20"/>
              </w:rPr>
            </w:pPr>
            <w:r w:rsidRPr="00943952">
              <w:rPr>
                <w:sz w:val="20"/>
                <w:szCs w:val="20"/>
              </w:rPr>
              <w:t>$(000)</w:t>
            </w:r>
          </w:p>
        </w:tc>
      </w:tr>
      <w:tr w:rsidR="001F0EC9" w:rsidRPr="00943952" w:rsidTr="001B2571">
        <w:tc>
          <w:tcPr>
            <w:tcW w:w="900" w:type="dxa"/>
          </w:tcPr>
          <w:p w:rsidR="001F0EC9" w:rsidRPr="00943952" w:rsidRDefault="001F0EC9" w:rsidP="001B2571">
            <w:pPr>
              <w:widowControl/>
              <w:adjustRightInd/>
              <w:spacing w:line="240" w:lineRule="auto"/>
              <w:jc w:val="center"/>
              <w:textAlignment w:val="auto"/>
              <w:rPr>
                <w:sz w:val="20"/>
                <w:szCs w:val="20"/>
              </w:rPr>
            </w:pPr>
          </w:p>
        </w:tc>
        <w:tc>
          <w:tcPr>
            <w:tcW w:w="643" w:type="dxa"/>
          </w:tcPr>
          <w:p w:rsidR="001F0EC9" w:rsidRPr="00943952" w:rsidRDefault="001F0EC9" w:rsidP="001B2571">
            <w:pPr>
              <w:widowControl/>
              <w:adjustRightInd/>
              <w:spacing w:line="240" w:lineRule="auto"/>
              <w:jc w:val="center"/>
              <w:textAlignment w:val="auto"/>
              <w:rPr>
                <w:sz w:val="20"/>
                <w:szCs w:val="20"/>
              </w:rPr>
            </w:pPr>
          </w:p>
        </w:tc>
        <w:tc>
          <w:tcPr>
            <w:tcW w:w="572" w:type="dxa"/>
          </w:tcPr>
          <w:p w:rsidR="001F0EC9" w:rsidRPr="00943952" w:rsidRDefault="001F0EC9" w:rsidP="001B2571">
            <w:pPr>
              <w:widowControl/>
              <w:adjustRightInd/>
              <w:spacing w:line="240" w:lineRule="auto"/>
              <w:jc w:val="center"/>
              <w:textAlignment w:val="auto"/>
              <w:rPr>
                <w:sz w:val="20"/>
                <w:szCs w:val="20"/>
              </w:rPr>
            </w:pPr>
          </w:p>
        </w:tc>
        <w:tc>
          <w:tcPr>
            <w:tcW w:w="1215" w:type="dxa"/>
          </w:tcPr>
          <w:p w:rsidR="001F0EC9" w:rsidRDefault="001F0EC9" w:rsidP="001B2571">
            <w:pPr>
              <w:widowControl/>
              <w:adjustRightInd/>
              <w:spacing w:line="240" w:lineRule="auto"/>
              <w:jc w:val="center"/>
              <w:textAlignment w:val="auto"/>
              <w:rPr>
                <w:rFonts w:cs="Consolas"/>
                <w:sz w:val="20"/>
                <w:szCs w:val="20"/>
              </w:rPr>
            </w:pPr>
            <w:r>
              <w:rPr>
                <w:sz w:val="20"/>
                <w:szCs w:val="20"/>
              </w:rPr>
              <w:t>$47,904</w:t>
            </w:r>
          </w:p>
        </w:tc>
        <w:tc>
          <w:tcPr>
            <w:tcW w:w="783" w:type="dxa"/>
          </w:tcPr>
          <w:p w:rsidR="001F0EC9" w:rsidRPr="00943952" w:rsidRDefault="001F0EC9" w:rsidP="001B2571">
            <w:pPr>
              <w:widowControl/>
              <w:adjustRightInd/>
              <w:spacing w:line="240" w:lineRule="auto"/>
              <w:jc w:val="center"/>
              <w:textAlignment w:val="auto"/>
              <w:rPr>
                <w:sz w:val="20"/>
                <w:szCs w:val="20"/>
              </w:rPr>
            </w:pPr>
          </w:p>
        </w:tc>
        <w:tc>
          <w:tcPr>
            <w:tcW w:w="607" w:type="dxa"/>
          </w:tcPr>
          <w:p w:rsidR="001F0EC9" w:rsidRPr="00943952" w:rsidRDefault="001F0EC9" w:rsidP="001B2571">
            <w:pPr>
              <w:widowControl/>
              <w:adjustRightInd/>
              <w:spacing w:line="240" w:lineRule="auto"/>
              <w:jc w:val="center"/>
              <w:textAlignment w:val="auto"/>
              <w:rPr>
                <w:sz w:val="20"/>
                <w:szCs w:val="20"/>
              </w:rPr>
            </w:pPr>
          </w:p>
        </w:tc>
        <w:tc>
          <w:tcPr>
            <w:tcW w:w="672" w:type="dxa"/>
          </w:tcPr>
          <w:p w:rsidR="001F0EC9" w:rsidRPr="00943952" w:rsidRDefault="001F0EC9" w:rsidP="001B2571">
            <w:pPr>
              <w:widowControl/>
              <w:adjustRightInd/>
              <w:spacing w:line="240" w:lineRule="auto"/>
              <w:jc w:val="center"/>
              <w:textAlignment w:val="auto"/>
              <w:rPr>
                <w:sz w:val="20"/>
                <w:szCs w:val="20"/>
              </w:rPr>
            </w:pPr>
          </w:p>
        </w:tc>
        <w:tc>
          <w:tcPr>
            <w:tcW w:w="1178" w:type="dxa"/>
          </w:tcPr>
          <w:p w:rsidR="001F0EC9" w:rsidRDefault="001F0EC9" w:rsidP="001B2571">
            <w:pPr>
              <w:widowControl/>
              <w:adjustRightInd/>
              <w:spacing w:line="240" w:lineRule="auto"/>
              <w:jc w:val="center"/>
              <w:textAlignment w:val="auto"/>
              <w:rPr>
                <w:rFonts w:cs="Consolas"/>
                <w:sz w:val="20"/>
                <w:szCs w:val="20"/>
              </w:rPr>
            </w:pPr>
            <w:r>
              <w:rPr>
                <w:sz w:val="20"/>
                <w:szCs w:val="20"/>
              </w:rPr>
              <w:t>$40,000</w:t>
            </w:r>
          </w:p>
        </w:tc>
        <w:tc>
          <w:tcPr>
            <w:tcW w:w="770" w:type="dxa"/>
          </w:tcPr>
          <w:p w:rsidR="001F0EC9" w:rsidRPr="00943952" w:rsidRDefault="001F0EC9" w:rsidP="001B2571">
            <w:pPr>
              <w:widowControl/>
              <w:adjustRightInd/>
              <w:spacing w:line="240" w:lineRule="auto"/>
              <w:jc w:val="center"/>
              <w:textAlignment w:val="auto"/>
              <w:rPr>
                <w:sz w:val="20"/>
                <w:szCs w:val="20"/>
              </w:rPr>
            </w:pPr>
          </w:p>
        </w:tc>
        <w:tc>
          <w:tcPr>
            <w:tcW w:w="607" w:type="dxa"/>
          </w:tcPr>
          <w:p w:rsidR="001F0EC9" w:rsidRPr="00943952" w:rsidRDefault="001F0EC9" w:rsidP="001B2571">
            <w:pPr>
              <w:widowControl/>
              <w:adjustRightInd/>
              <w:spacing w:line="240" w:lineRule="auto"/>
              <w:jc w:val="center"/>
              <w:textAlignment w:val="auto"/>
              <w:rPr>
                <w:sz w:val="20"/>
                <w:szCs w:val="20"/>
              </w:rPr>
            </w:pPr>
          </w:p>
        </w:tc>
        <w:tc>
          <w:tcPr>
            <w:tcW w:w="672" w:type="dxa"/>
          </w:tcPr>
          <w:p w:rsidR="001F0EC9" w:rsidRPr="00943952" w:rsidRDefault="001F0EC9" w:rsidP="001B2571">
            <w:pPr>
              <w:widowControl/>
              <w:adjustRightInd/>
              <w:spacing w:line="240" w:lineRule="auto"/>
              <w:jc w:val="center"/>
              <w:textAlignment w:val="auto"/>
              <w:rPr>
                <w:sz w:val="20"/>
                <w:szCs w:val="20"/>
              </w:rPr>
            </w:pPr>
          </w:p>
        </w:tc>
        <w:tc>
          <w:tcPr>
            <w:tcW w:w="1535" w:type="dxa"/>
          </w:tcPr>
          <w:p w:rsidR="001F0EC9" w:rsidRPr="00943952" w:rsidRDefault="001F0EC9" w:rsidP="001B2571">
            <w:pPr>
              <w:widowControl/>
              <w:adjustRightInd/>
              <w:spacing w:line="240" w:lineRule="auto"/>
              <w:jc w:val="center"/>
              <w:textAlignment w:val="auto"/>
              <w:rPr>
                <w:sz w:val="20"/>
                <w:szCs w:val="20"/>
              </w:rPr>
            </w:pPr>
            <w:r>
              <w:rPr>
                <w:sz w:val="20"/>
                <w:szCs w:val="20"/>
              </w:rPr>
              <w:t>$40,000</w:t>
            </w:r>
          </w:p>
        </w:tc>
      </w:tr>
    </w:tbl>
    <w:p w:rsidR="001F0EC9" w:rsidRPr="00943952" w:rsidRDefault="001F0EC9" w:rsidP="001B2571">
      <w:pPr>
        <w:widowControl/>
        <w:adjustRightInd/>
        <w:spacing w:line="240" w:lineRule="auto"/>
        <w:jc w:val="center"/>
        <w:textAlignment w:val="auto"/>
        <w:rPr>
          <w:szCs w:val="20"/>
          <w:u w:val="single"/>
        </w:rPr>
      </w:pPr>
    </w:p>
    <w:p w:rsidR="001F0EC9" w:rsidRPr="00943952" w:rsidRDefault="001F0EC9" w:rsidP="001B2571">
      <w:pPr>
        <w:widowControl/>
        <w:adjustRightInd/>
        <w:spacing w:line="240" w:lineRule="auto"/>
        <w:jc w:val="left"/>
        <w:textAlignment w:val="auto"/>
        <w:rPr>
          <w:szCs w:val="20"/>
        </w:rPr>
      </w:pPr>
      <w:r w:rsidRPr="00943952">
        <w:rPr>
          <w:szCs w:val="20"/>
          <w:u w:val="single"/>
        </w:rPr>
        <w:t>Personnel Increase Cost Summary</w:t>
      </w:r>
    </w:p>
    <w:p w:rsidR="001F0EC9" w:rsidRPr="00943952" w:rsidRDefault="001F0EC9"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F0EC9" w:rsidRPr="00376D08" w:rsidTr="001B2571">
        <w:tc>
          <w:tcPr>
            <w:tcW w:w="1954" w:type="dxa"/>
            <w:shd w:val="clear" w:color="auto" w:fill="E6E6E6"/>
            <w:vAlign w:val="center"/>
          </w:tcPr>
          <w:p w:rsidR="001F0EC9" w:rsidRPr="00376D08" w:rsidRDefault="001F0EC9" w:rsidP="001B2571">
            <w:pPr>
              <w:widowControl/>
              <w:adjustRightInd/>
              <w:spacing w:line="240" w:lineRule="auto"/>
              <w:jc w:val="center"/>
              <w:textAlignment w:val="auto"/>
              <w:rPr>
                <w:sz w:val="20"/>
              </w:rPr>
            </w:pPr>
            <w:r w:rsidRPr="00376D08">
              <w:rPr>
                <w:sz w:val="20"/>
              </w:rPr>
              <w:t>Type of Position</w:t>
            </w:r>
          </w:p>
        </w:tc>
        <w:tc>
          <w:tcPr>
            <w:tcW w:w="1579"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Modular Cost</w:t>
            </w:r>
          </w:p>
          <w:p w:rsidR="001F0EC9" w:rsidRPr="00376D08" w:rsidRDefault="001F0EC9" w:rsidP="001B2571">
            <w:pPr>
              <w:widowControl/>
              <w:adjustRightInd/>
              <w:spacing w:line="240" w:lineRule="auto"/>
              <w:jc w:val="center"/>
              <w:textAlignment w:val="auto"/>
              <w:rPr>
                <w:sz w:val="20"/>
              </w:rPr>
            </w:pPr>
            <w:r w:rsidRPr="00376D08">
              <w:rPr>
                <w:sz w:val="20"/>
              </w:rPr>
              <w:t>per Position ($000)</w:t>
            </w:r>
          </w:p>
        </w:tc>
        <w:tc>
          <w:tcPr>
            <w:tcW w:w="1349"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Number of</w:t>
            </w:r>
          </w:p>
          <w:p w:rsidR="001F0EC9" w:rsidRPr="00376D08" w:rsidRDefault="001F0EC9" w:rsidP="001B2571">
            <w:pPr>
              <w:widowControl/>
              <w:adjustRightInd/>
              <w:spacing w:line="240" w:lineRule="auto"/>
              <w:jc w:val="center"/>
              <w:textAlignment w:val="auto"/>
              <w:rPr>
                <w:sz w:val="20"/>
              </w:rPr>
            </w:pPr>
            <w:r w:rsidRPr="00376D08">
              <w:rPr>
                <w:sz w:val="20"/>
              </w:rPr>
              <w:t>Positions</w:t>
            </w:r>
          </w:p>
          <w:p w:rsidR="001F0EC9" w:rsidRPr="00376D08" w:rsidRDefault="001F0EC9" w:rsidP="001B2571">
            <w:pPr>
              <w:widowControl/>
              <w:adjustRightInd/>
              <w:spacing w:line="240" w:lineRule="auto"/>
              <w:jc w:val="center"/>
              <w:textAlignment w:val="auto"/>
              <w:rPr>
                <w:sz w:val="20"/>
              </w:rPr>
            </w:pPr>
            <w:r w:rsidRPr="00376D08">
              <w:rPr>
                <w:sz w:val="20"/>
              </w:rPr>
              <w:t>Requested</w:t>
            </w:r>
          </w:p>
        </w:tc>
        <w:tc>
          <w:tcPr>
            <w:tcW w:w="1508"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FY 2013</w:t>
            </w:r>
          </w:p>
          <w:p w:rsidR="001F0EC9" w:rsidRPr="00376D08" w:rsidRDefault="001F0EC9" w:rsidP="001B2571">
            <w:pPr>
              <w:widowControl/>
              <w:adjustRightInd/>
              <w:spacing w:line="240" w:lineRule="auto"/>
              <w:jc w:val="center"/>
              <w:textAlignment w:val="auto"/>
              <w:rPr>
                <w:sz w:val="20"/>
              </w:rPr>
            </w:pPr>
            <w:r w:rsidRPr="00376D08">
              <w:rPr>
                <w:sz w:val="20"/>
              </w:rPr>
              <w:t>Request ($000)</w:t>
            </w:r>
          </w:p>
        </w:tc>
        <w:tc>
          <w:tcPr>
            <w:tcW w:w="1890"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 xml:space="preserve">FY 2014 </w:t>
            </w:r>
          </w:p>
          <w:p w:rsidR="001F0EC9" w:rsidRPr="00376D08" w:rsidRDefault="001F0EC9" w:rsidP="001B2571">
            <w:pPr>
              <w:widowControl/>
              <w:adjustRightInd/>
              <w:spacing w:line="240" w:lineRule="auto"/>
              <w:jc w:val="center"/>
              <w:textAlignment w:val="auto"/>
              <w:rPr>
                <w:sz w:val="20"/>
              </w:rPr>
            </w:pPr>
            <w:r w:rsidRPr="00376D08">
              <w:rPr>
                <w:sz w:val="20"/>
              </w:rPr>
              <w:t>Net An</w:t>
            </w:r>
            <w:r w:rsidRPr="00376D08">
              <w:rPr>
                <w:color w:val="000000"/>
                <w:sz w:val="20"/>
                <w:u w:val="single"/>
              </w:rPr>
              <w:t>n</w:t>
            </w:r>
            <w:r w:rsidRPr="00376D08">
              <w:rPr>
                <w:sz w:val="20"/>
              </w:rPr>
              <w:t>ualization</w:t>
            </w:r>
          </w:p>
          <w:p w:rsidR="001F0EC9" w:rsidRPr="00376D08" w:rsidRDefault="001F0EC9" w:rsidP="001B2571">
            <w:pPr>
              <w:widowControl/>
              <w:adjustRightInd/>
              <w:spacing w:line="240" w:lineRule="auto"/>
              <w:jc w:val="center"/>
              <w:textAlignment w:val="auto"/>
              <w:rPr>
                <w:sz w:val="20"/>
              </w:rPr>
            </w:pPr>
            <w:r w:rsidRPr="00376D08">
              <w:rPr>
                <w:sz w:val="20"/>
              </w:rPr>
              <w:t>(change from 201</w:t>
            </w:r>
            <w:r>
              <w:rPr>
                <w:sz w:val="20"/>
              </w:rPr>
              <w:t>3</w:t>
            </w:r>
            <w:r w:rsidRPr="00376D08">
              <w:rPr>
                <w:sz w:val="20"/>
              </w:rPr>
              <w:t>)</w:t>
            </w:r>
          </w:p>
          <w:p w:rsidR="001F0EC9" w:rsidRPr="00376D08" w:rsidRDefault="001F0EC9" w:rsidP="001B2571">
            <w:pPr>
              <w:widowControl/>
              <w:adjustRightInd/>
              <w:spacing w:line="240" w:lineRule="auto"/>
              <w:jc w:val="center"/>
              <w:textAlignment w:val="auto"/>
              <w:rPr>
                <w:sz w:val="20"/>
              </w:rPr>
            </w:pPr>
            <w:r w:rsidRPr="00376D08">
              <w:rPr>
                <w:sz w:val="20"/>
              </w:rPr>
              <w:t>($000)</w:t>
            </w:r>
          </w:p>
        </w:tc>
        <w:tc>
          <w:tcPr>
            <w:tcW w:w="1890" w:type="dxa"/>
          </w:tcPr>
          <w:p w:rsidR="001F0EC9" w:rsidRPr="00376D08" w:rsidRDefault="001F0EC9" w:rsidP="001B2571">
            <w:pPr>
              <w:widowControl/>
              <w:adjustRightInd/>
              <w:spacing w:line="240" w:lineRule="auto"/>
              <w:jc w:val="center"/>
              <w:textAlignment w:val="auto"/>
              <w:rPr>
                <w:sz w:val="20"/>
              </w:rPr>
            </w:pPr>
            <w:r w:rsidRPr="00376D08">
              <w:rPr>
                <w:sz w:val="20"/>
              </w:rPr>
              <w:t xml:space="preserve">FY 2015 </w:t>
            </w:r>
          </w:p>
          <w:p w:rsidR="001F0EC9" w:rsidRPr="00376D08" w:rsidRDefault="001F0EC9" w:rsidP="001B2571">
            <w:pPr>
              <w:widowControl/>
              <w:adjustRightInd/>
              <w:spacing w:line="240" w:lineRule="auto"/>
              <w:jc w:val="center"/>
              <w:textAlignment w:val="auto"/>
              <w:rPr>
                <w:sz w:val="20"/>
              </w:rPr>
            </w:pPr>
            <w:r w:rsidRPr="00376D08">
              <w:rPr>
                <w:sz w:val="20"/>
              </w:rPr>
              <w:t>Net Annualization</w:t>
            </w:r>
          </w:p>
          <w:p w:rsidR="001F0EC9" w:rsidRPr="00376D08" w:rsidRDefault="001F0EC9" w:rsidP="001B2571">
            <w:pPr>
              <w:widowControl/>
              <w:adjustRightInd/>
              <w:spacing w:line="240" w:lineRule="auto"/>
              <w:jc w:val="center"/>
              <w:textAlignment w:val="auto"/>
              <w:rPr>
                <w:sz w:val="20"/>
              </w:rPr>
            </w:pPr>
            <w:r w:rsidRPr="00376D08">
              <w:rPr>
                <w:sz w:val="20"/>
              </w:rPr>
              <w:t>(change from 201</w:t>
            </w:r>
            <w:r>
              <w:rPr>
                <w:sz w:val="20"/>
              </w:rPr>
              <w:t>4</w:t>
            </w:r>
            <w:r w:rsidRPr="00376D08">
              <w:rPr>
                <w:sz w:val="20"/>
              </w:rPr>
              <w:t>)</w:t>
            </w:r>
          </w:p>
          <w:p w:rsidR="001F0EC9" w:rsidRPr="00376D08" w:rsidRDefault="001F0EC9" w:rsidP="001B2571">
            <w:pPr>
              <w:widowControl/>
              <w:adjustRightInd/>
              <w:spacing w:line="240" w:lineRule="auto"/>
              <w:jc w:val="center"/>
              <w:textAlignment w:val="auto"/>
              <w:rPr>
                <w:sz w:val="20"/>
              </w:rPr>
            </w:pPr>
            <w:r w:rsidRPr="00376D08">
              <w:rPr>
                <w:sz w:val="20"/>
              </w:rPr>
              <w:t>($000)</w:t>
            </w:r>
          </w:p>
        </w:tc>
      </w:tr>
      <w:tr w:rsidR="001F0EC9" w:rsidRPr="00376D08" w:rsidTr="001B2571">
        <w:tc>
          <w:tcPr>
            <w:tcW w:w="1954" w:type="dxa"/>
          </w:tcPr>
          <w:p w:rsidR="001F0EC9" w:rsidRPr="00376D08" w:rsidRDefault="001F0EC9" w:rsidP="001B2571">
            <w:pPr>
              <w:widowControl/>
              <w:adjustRightInd/>
              <w:spacing w:line="240" w:lineRule="auto"/>
              <w:jc w:val="left"/>
              <w:textAlignment w:val="auto"/>
              <w:rPr>
                <w:sz w:val="20"/>
              </w:rPr>
            </w:pPr>
            <w:r w:rsidRPr="00376D08">
              <w:rPr>
                <w:sz w:val="20"/>
              </w:rPr>
              <w:t>Total Personnel</w:t>
            </w:r>
          </w:p>
        </w:tc>
        <w:tc>
          <w:tcPr>
            <w:tcW w:w="1579" w:type="dxa"/>
            <w:vAlign w:val="center"/>
          </w:tcPr>
          <w:p w:rsidR="001F0EC9" w:rsidRPr="00376D08" w:rsidRDefault="001F0EC9" w:rsidP="001B2571">
            <w:pPr>
              <w:widowControl/>
              <w:adjustRightInd/>
              <w:spacing w:line="240" w:lineRule="auto"/>
              <w:jc w:val="center"/>
              <w:textAlignment w:val="auto"/>
              <w:rPr>
                <w:sz w:val="20"/>
              </w:rPr>
            </w:pPr>
          </w:p>
        </w:tc>
        <w:tc>
          <w:tcPr>
            <w:tcW w:w="1349" w:type="dxa"/>
            <w:vAlign w:val="center"/>
          </w:tcPr>
          <w:p w:rsidR="001F0EC9" w:rsidRPr="00376D08" w:rsidRDefault="001F0EC9" w:rsidP="001B2571">
            <w:pPr>
              <w:widowControl/>
              <w:adjustRightInd/>
              <w:spacing w:line="240" w:lineRule="auto"/>
              <w:jc w:val="center"/>
              <w:textAlignment w:val="auto"/>
            </w:pPr>
          </w:p>
        </w:tc>
        <w:tc>
          <w:tcPr>
            <w:tcW w:w="1508" w:type="dxa"/>
            <w:vAlign w:val="center"/>
          </w:tcPr>
          <w:p w:rsidR="001F0EC9" w:rsidRPr="00376D08" w:rsidRDefault="001F0EC9" w:rsidP="001B2571">
            <w:pPr>
              <w:widowControl/>
              <w:adjustRightInd/>
              <w:spacing w:line="240" w:lineRule="auto"/>
              <w:jc w:val="center"/>
              <w:textAlignment w:val="auto"/>
            </w:pPr>
          </w:p>
        </w:tc>
        <w:tc>
          <w:tcPr>
            <w:tcW w:w="1890" w:type="dxa"/>
            <w:vAlign w:val="center"/>
          </w:tcPr>
          <w:p w:rsidR="001F0EC9" w:rsidRPr="00376D08" w:rsidRDefault="001F0EC9" w:rsidP="001B2571">
            <w:pPr>
              <w:widowControl/>
              <w:adjustRightInd/>
              <w:spacing w:line="240" w:lineRule="auto"/>
              <w:jc w:val="center"/>
              <w:textAlignment w:val="auto"/>
            </w:pPr>
          </w:p>
        </w:tc>
        <w:tc>
          <w:tcPr>
            <w:tcW w:w="1890" w:type="dxa"/>
          </w:tcPr>
          <w:p w:rsidR="001F0EC9" w:rsidRPr="00376D08" w:rsidRDefault="001F0EC9" w:rsidP="001B2571">
            <w:pPr>
              <w:widowControl/>
              <w:adjustRightInd/>
              <w:spacing w:line="240" w:lineRule="auto"/>
              <w:jc w:val="center"/>
              <w:textAlignment w:val="auto"/>
            </w:pPr>
          </w:p>
        </w:tc>
      </w:tr>
    </w:tbl>
    <w:p w:rsidR="001F0EC9" w:rsidRPr="00376D08" w:rsidRDefault="001F0EC9" w:rsidP="001B2571">
      <w:pPr>
        <w:widowControl/>
        <w:adjustRightInd/>
        <w:spacing w:line="240" w:lineRule="auto"/>
        <w:jc w:val="left"/>
        <w:textAlignment w:val="auto"/>
      </w:pPr>
    </w:p>
    <w:p w:rsidR="001F0EC9" w:rsidRPr="00376D08" w:rsidRDefault="001F0EC9" w:rsidP="001B2571">
      <w:pPr>
        <w:widowControl/>
        <w:adjustRightInd/>
        <w:spacing w:line="240" w:lineRule="auto"/>
        <w:jc w:val="left"/>
        <w:textAlignment w:val="auto"/>
        <w:rPr>
          <w:szCs w:val="20"/>
          <w:u w:val="single"/>
        </w:rPr>
      </w:pPr>
      <w:r w:rsidRPr="00376D08">
        <w:rPr>
          <w:szCs w:val="20"/>
          <w:u w:val="single"/>
        </w:rPr>
        <w:t>Non-Personnel Increase Cost Summary</w:t>
      </w:r>
    </w:p>
    <w:p w:rsidR="001F0EC9" w:rsidRPr="00376D08" w:rsidRDefault="001F0EC9"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F0EC9" w:rsidRPr="00943952" w:rsidTr="001B2571">
        <w:tc>
          <w:tcPr>
            <w:tcW w:w="1986" w:type="dxa"/>
            <w:shd w:val="clear" w:color="auto" w:fill="E6E6E6"/>
            <w:vAlign w:val="center"/>
          </w:tcPr>
          <w:p w:rsidR="001F0EC9" w:rsidRPr="00376D08" w:rsidRDefault="001F0EC9" w:rsidP="001B2571">
            <w:pPr>
              <w:widowControl/>
              <w:adjustRightInd/>
              <w:spacing w:line="240" w:lineRule="auto"/>
              <w:jc w:val="center"/>
              <w:textAlignment w:val="auto"/>
              <w:rPr>
                <w:sz w:val="20"/>
              </w:rPr>
            </w:pPr>
            <w:r w:rsidRPr="00376D08">
              <w:rPr>
                <w:sz w:val="20"/>
              </w:rPr>
              <w:t>Non-Personnel Item</w:t>
            </w:r>
          </w:p>
        </w:tc>
        <w:tc>
          <w:tcPr>
            <w:tcW w:w="1344"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Unit Cost</w:t>
            </w:r>
          </w:p>
        </w:tc>
        <w:tc>
          <w:tcPr>
            <w:tcW w:w="1350"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Quantity</w:t>
            </w:r>
          </w:p>
        </w:tc>
        <w:tc>
          <w:tcPr>
            <w:tcW w:w="1620"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FY 2013 Request</w:t>
            </w:r>
          </w:p>
          <w:p w:rsidR="001F0EC9" w:rsidRPr="00376D08" w:rsidRDefault="001F0EC9" w:rsidP="001B2571">
            <w:pPr>
              <w:widowControl/>
              <w:adjustRightInd/>
              <w:spacing w:line="240" w:lineRule="auto"/>
              <w:jc w:val="center"/>
              <w:textAlignment w:val="auto"/>
              <w:rPr>
                <w:sz w:val="20"/>
              </w:rPr>
            </w:pPr>
            <w:r w:rsidRPr="00376D08">
              <w:rPr>
                <w:sz w:val="20"/>
              </w:rPr>
              <w:t>($000)</w:t>
            </w:r>
          </w:p>
        </w:tc>
        <w:tc>
          <w:tcPr>
            <w:tcW w:w="1890" w:type="dxa"/>
            <w:vAlign w:val="center"/>
          </w:tcPr>
          <w:p w:rsidR="001F0EC9" w:rsidRPr="00376D08" w:rsidRDefault="001F0EC9" w:rsidP="001B2571">
            <w:pPr>
              <w:widowControl/>
              <w:adjustRightInd/>
              <w:spacing w:line="240" w:lineRule="auto"/>
              <w:jc w:val="center"/>
              <w:textAlignment w:val="auto"/>
              <w:rPr>
                <w:sz w:val="20"/>
              </w:rPr>
            </w:pPr>
            <w:r w:rsidRPr="00376D08">
              <w:rPr>
                <w:sz w:val="20"/>
              </w:rPr>
              <w:t>FY 2014 Net</w:t>
            </w:r>
          </w:p>
          <w:p w:rsidR="001F0EC9" w:rsidRPr="00376D08" w:rsidRDefault="001F0EC9" w:rsidP="001B2571">
            <w:pPr>
              <w:widowControl/>
              <w:adjustRightInd/>
              <w:spacing w:line="240" w:lineRule="auto"/>
              <w:jc w:val="center"/>
              <w:textAlignment w:val="auto"/>
              <w:rPr>
                <w:sz w:val="20"/>
              </w:rPr>
            </w:pPr>
            <w:r w:rsidRPr="00376D08">
              <w:rPr>
                <w:sz w:val="20"/>
              </w:rPr>
              <w:t>Annualization</w:t>
            </w:r>
          </w:p>
          <w:p w:rsidR="001F0EC9" w:rsidRPr="00376D08" w:rsidRDefault="001F0EC9" w:rsidP="001B2571">
            <w:pPr>
              <w:widowControl/>
              <w:adjustRightInd/>
              <w:spacing w:line="240" w:lineRule="auto"/>
              <w:jc w:val="center"/>
              <w:textAlignment w:val="auto"/>
              <w:rPr>
                <w:sz w:val="20"/>
              </w:rPr>
            </w:pPr>
            <w:r w:rsidRPr="00376D08">
              <w:rPr>
                <w:sz w:val="20"/>
              </w:rPr>
              <w:t>(Change from 201</w:t>
            </w:r>
            <w:r>
              <w:rPr>
                <w:sz w:val="20"/>
              </w:rPr>
              <w:t>3</w:t>
            </w:r>
            <w:r w:rsidRPr="00376D08">
              <w:rPr>
                <w:sz w:val="20"/>
              </w:rPr>
              <w:t>)</w:t>
            </w:r>
          </w:p>
          <w:p w:rsidR="001F0EC9" w:rsidRPr="00376D08" w:rsidRDefault="001F0EC9" w:rsidP="001B2571">
            <w:pPr>
              <w:widowControl/>
              <w:adjustRightInd/>
              <w:spacing w:line="240" w:lineRule="auto"/>
              <w:jc w:val="center"/>
              <w:textAlignment w:val="auto"/>
              <w:rPr>
                <w:sz w:val="20"/>
              </w:rPr>
            </w:pPr>
            <w:r w:rsidRPr="00376D08">
              <w:rPr>
                <w:sz w:val="20"/>
              </w:rPr>
              <w:t>($000)</w:t>
            </w:r>
          </w:p>
        </w:tc>
        <w:tc>
          <w:tcPr>
            <w:tcW w:w="1980" w:type="dxa"/>
          </w:tcPr>
          <w:p w:rsidR="001F0EC9" w:rsidRPr="00376D08" w:rsidRDefault="001F0EC9" w:rsidP="001B2571">
            <w:pPr>
              <w:widowControl/>
              <w:adjustRightInd/>
              <w:spacing w:line="240" w:lineRule="auto"/>
              <w:jc w:val="center"/>
              <w:textAlignment w:val="auto"/>
              <w:rPr>
                <w:sz w:val="20"/>
              </w:rPr>
            </w:pPr>
            <w:r w:rsidRPr="00376D08">
              <w:rPr>
                <w:sz w:val="20"/>
              </w:rPr>
              <w:t>FY 2015 Net</w:t>
            </w:r>
          </w:p>
          <w:p w:rsidR="001F0EC9" w:rsidRPr="00376D08" w:rsidRDefault="001F0EC9" w:rsidP="001B2571">
            <w:pPr>
              <w:widowControl/>
              <w:adjustRightInd/>
              <w:spacing w:line="240" w:lineRule="auto"/>
              <w:jc w:val="center"/>
              <w:textAlignment w:val="auto"/>
              <w:rPr>
                <w:sz w:val="20"/>
              </w:rPr>
            </w:pPr>
            <w:r w:rsidRPr="00376D08">
              <w:rPr>
                <w:sz w:val="20"/>
              </w:rPr>
              <w:t>Annualization</w:t>
            </w:r>
          </w:p>
          <w:p w:rsidR="001F0EC9" w:rsidRPr="00376D08" w:rsidRDefault="001F0EC9" w:rsidP="001B2571">
            <w:pPr>
              <w:widowControl/>
              <w:adjustRightInd/>
              <w:spacing w:line="240" w:lineRule="auto"/>
              <w:jc w:val="center"/>
              <w:textAlignment w:val="auto"/>
              <w:rPr>
                <w:sz w:val="20"/>
              </w:rPr>
            </w:pPr>
            <w:r w:rsidRPr="00376D08">
              <w:rPr>
                <w:sz w:val="20"/>
              </w:rPr>
              <w:t>(Change from 201</w:t>
            </w:r>
            <w:r>
              <w:rPr>
                <w:sz w:val="20"/>
              </w:rPr>
              <w:t>4</w:t>
            </w:r>
            <w:r w:rsidRPr="00376D08">
              <w:rPr>
                <w:sz w:val="20"/>
              </w:rPr>
              <w:t>)</w:t>
            </w:r>
          </w:p>
          <w:p w:rsidR="001F0EC9" w:rsidRPr="00943952" w:rsidRDefault="001F0EC9" w:rsidP="001B2571">
            <w:pPr>
              <w:widowControl/>
              <w:adjustRightInd/>
              <w:spacing w:line="240" w:lineRule="auto"/>
              <w:jc w:val="center"/>
              <w:textAlignment w:val="auto"/>
              <w:rPr>
                <w:sz w:val="20"/>
              </w:rPr>
            </w:pPr>
            <w:r w:rsidRPr="00376D08">
              <w:rPr>
                <w:sz w:val="20"/>
              </w:rPr>
              <w:t>($000)</w:t>
            </w:r>
          </w:p>
        </w:tc>
      </w:tr>
      <w:tr w:rsidR="001F0EC9" w:rsidRPr="00943952" w:rsidTr="001B2571">
        <w:tc>
          <w:tcPr>
            <w:tcW w:w="1986" w:type="dxa"/>
          </w:tcPr>
          <w:p w:rsidR="001F0EC9" w:rsidRPr="00943952" w:rsidRDefault="001F0EC9" w:rsidP="001B2571">
            <w:pPr>
              <w:widowControl/>
              <w:adjustRightInd/>
              <w:spacing w:line="240" w:lineRule="auto"/>
              <w:jc w:val="left"/>
              <w:textAlignment w:val="auto"/>
              <w:rPr>
                <w:sz w:val="20"/>
              </w:rPr>
            </w:pPr>
            <w:r w:rsidRPr="00943952">
              <w:rPr>
                <w:sz w:val="20"/>
              </w:rPr>
              <w:t>Total Non-Personnel</w:t>
            </w:r>
          </w:p>
        </w:tc>
        <w:tc>
          <w:tcPr>
            <w:tcW w:w="1344" w:type="dxa"/>
            <w:vAlign w:val="center"/>
          </w:tcPr>
          <w:p w:rsidR="001F0EC9" w:rsidRPr="00943952" w:rsidRDefault="001F0EC9" w:rsidP="001B2571">
            <w:pPr>
              <w:widowControl/>
              <w:adjustRightInd/>
              <w:spacing w:line="240" w:lineRule="auto"/>
              <w:jc w:val="center"/>
              <w:textAlignment w:val="auto"/>
              <w:rPr>
                <w:sz w:val="20"/>
              </w:rPr>
            </w:pPr>
            <w:r>
              <w:rPr>
                <w:sz w:val="20"/>
              </w:rPr>
              <w:t>N/A</w:t>
            </w:r>
          </w:p>
        </w:tc>
        <w:tc>
          <w:tcPr>
            <w:tcW w:w="1350" w:type="dxa"/>
            <w:vAlign w:val="center"/>
          </w:tcPr>
          <w:p w:rsidR="001F0EC9" w:rsidRPr="00943952" w:rsidRDefault="001F0EC9" w:rsidP="001B2571">
            <w:pPr>
              <w:widowControl/>
              <w:adjustRightInd/>
              <w:spacing w:line="240" w:lineRule="auto"/>
              <w:jc w:val="center"/>
              <w:textAlignment w:val="auto"/>
              <w:rPr>
                <w:sz w:val="20"/>
              </w:rPr>
            </w:pPr>
            <w:r>
              <w:rPr>
                <w:sz w:val="20"/>
              </w:rPr>
              <w:t>N/A</w:t>
            </w:r>
          </w:p>
        </w:tc>
        <w:tc>
          <w:tcPr>
            <w:tcW w:w="1620" w:type="dxa"/>
            <w:vAlign w:val="center"/>
          </w:tcPr>
          <w:p w:rsidR="001F0EC9" w:rsidRPr="00943952" w:rsidRDefault="001F0EC9" w:rsidP="001B2571">
            <w:pPr>
              <w:widowControl/>
              <w:adjustRightInd/>
              <w:spacing w:line="240" w:lineRule="auto"/>
              <w:jc w:val="center"/>
              <w:textAlignment w:val="auto"/>
              <w:rPr>
                <w:sz w:val="20"/>
              </w:rPr>
            </w:pPr>
            <w:r>
              <w:rPr>
                <w:sz w:val="20"/>
              </w:rPr>
              <w:t>$8,000</w:t>
            </w:r>
          </w:p>
        </w:tc>
        <w:tc>
          <w:tcPr>
            <w:tcW w:w="1890" w:type="dxa"/>
            <w:vAlign w:val="center"/>
          </w:tcPr>
          <w:p w:rsidR="001F0EC9" w:rsidRPr="00943952" w:rsidRDefault="001F0EC9" w:rsidP="001B2571">
            <w:pPr>
              <w:widowControl/>
              <w:adjustRightInd/>
              <w:spacing w:line="240" w:lineRule="auto"/>
              <w:jc w:val="center"/>
              <w:textAlignment w:val="auto"/>
              <w:rPr>
                <w:sz w:val="20"/>
              </w:rPr>
            </w:pPr>
            <w:r>
              <w:rPr>
                <w:sz w:val="20"/>
              </w:rPr>
              <w:t>N/A</w:t>
            </w:r>
          </w:p>
        </w:tc>
        <w:tc>
          <w:tcPr>
            <w:tcW w:w="1980" w:type="dxa"/>
            <w:vAlign w:val="center"/>
          </w:tcPr>
          <w:p w:rsidR="001F0EC9" w:rsidRPr="00943952" w:rsidRDefault="001F0EC9" w:rsidP="001B2571">
            <w:pPr>
              <w:widowControl/>
              <w:adjustRightInd/>
              <w:spacing w:line="240" w:lineRule="auto"/>
              <w:jc w:val="center"/>
              <w:textAlignment w:val="auto"/>
              <w:rPr>
                <w:sz w:val="20"/>
              </w:rPr>
            </w:pPr>
            <w:r>
              <w:rPr>
                <w:sz w:val="20"/>
              </w:rPr>
              <w:t>N/A</w:t>
            </w:r>
          </w:p>
        </w:tc>
      </w:tr>
    </w:tbl>
    <w:p w:rsidR="001F0EC9" w:rsidRPr="00943952" w:rsidRDefault="001F0EC9" w:rsidP="001B2571">
      <w:pPr>
        <w:widowControl/>
        <w:adjustRightInd/>
        <w:spacing w:line="240" w:lineRule="auto"/>
        <w:jc w:val="left"/>
        <w:textAlignment w:val="auto"/>
      </w:pPr>
    </w:p>
    <w:p w:rsidR="001F0EC9" w:rsidRPr="00943952" w:rsidRDefault="001F0EC9" w:rsidP="001B2571">
      <w:pPr>
        <w:widowControl/>
        <w:adjustRightInd/>
        <w:spacing w:line="240" w:lineRule="auto"/>
        <w:jc w:val="left"/>
        <w:textAlignment w:val="auto"/>
        <w:rPr>
          <w:u w:val="single"/>
        </w:rPr>
      </w:pPr>
      <w:r w:rsidRPr="00943952">
        <w:rPr>
          <w:u w:val="single"/>
        </w:rPr>
        <w:t>Total Request for this Item</w:t>
      </w:r>
    </w:p>
    <w:p w:rsidR="001F0EC9" w:rsidRPr="00943952" w:rsidRDefault="001F0EC9"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F0EC9" w:rsidRPr="00943952" w:rsidTr="001B2571">
        <w:trPr>
          <w:trHeight w:val="658"/>
        </w:trPr>
        <w:tc>
          <w:tcPr>
            <w:tcW w:w="1107" w:type="dxa"/>
            <w:shd w:val="clear" w:color="auto" w:fill="E6E6E6"/>
          </w:tcPr>
          <w:p w:rsidR="001F0EC9" w:rsidRPr="00943952" w:rsidRDefault="001F0EC9" w:rsidP="001B2571">
            <w:pPr>
              <w:widowControl/>
              <w:adjustRightInd/>
              <w:spacing w:line="240" w:lineRule="auto"/>
              <w:jc w:val="left"/>
              <w:textAlignment w:val="auto"/>
              <w:rPr>
                <w:sz w:val="20"/>
              </w:rPr>
            </w:pPr>
          </w:p>
          <w:p w:rsidR="001F0EC9" w:rsidRPr="00943952" w:rsidRDefault="001F0EC9" w:rsidP="001B2571">
            <w:pPr>
              <w:widowControl/>
              <w:adjustRightInd/>
              <w:spacing w:line="240" w:lineRule="auto"/>
              <w:jc w:val="left"/>
              <w:textAlignment w:val="auto"/>
              <w:rPr>
                <w:sz w:val="20"/>
              </w:rPr>
            </w:pPr>
          </w:p>
        </w:tc>
        <w:tc>
          <w:tcPr>
            <w:tcW w:w="604" w:type="dxa"/>
            <w:vAlign w:val="center"/>
          </w:tcPr>
          <w:p w:rsidR="001F0EC9" w:rsidRPr="00943952" w:rsidRDefault="001F0EC9" w:rsidP="001B2571">
            <w:pPr>
              <w:widowControl/>
              <w:adjustRightInd/>
              <w:spacing w:line="240" w:lineRule="auto"/>
              <w:jc w:val="center"/>
              <w:textAlignment w:val="auto"/>
              <w:rPr>
                <w:sz w:val="20"/>
              </w:rPr>
            </w:pPr>
            <w:r w:rsidRPr="00943952">
              <w:rPr>
                <w:sz w:val="20"/>
              </w:rPr>
              <w:t>Pos</w:t>
            </w:r>
          </w:p>
        </w:tc>
        <w:tc>
          <w:tcPr>
            <w:tcW w:w="928" w:type="dxa"/>
            <w:vAlign w:val="center"/>
          </w:tcPr>
          <w:p w:rsidR="001F0EC9" w:rsidRPr="00943952" w:rsidRDefault="001F0EC9" w:rsidP="001B2571">
            <w:pPr>
              <w:widowControl/>
              <w:adjustRightInd/>
              <w:spacing w:line="240" w:lineRule="auto"/>
              <w:jc w:val="center"/>
              <w:textAlignment w:val="auto"/>
              <w:rPr>
                <w:sz w:val="20"/>
              </w:rPr>
            </w:pPr>
          </w:p>
          <w:p w:rsidR="001F0EC9" w:rsidRPr="00943952" w:rsidRDefault="001F0EC9" w:rsidP="001B2571">
            <w:pPr>
              <w:widowControl/>
              <w:adjustRightInd/>
              <w:spacing w:line="240" w:lineRule="auto"/>
              <w:jc w:val="center"/>
              <w:textAlignment w:val="auto"/>
              <w:rPr>
                <w:sz w:val="20"/>
              </w:rPr>
            </w:pPr>
            <w:r w:rsidRPr="00943952">
              <w:rPr>
                <w:sz w:val="20"/>
              </w:rPr>
              <w:t>Agt/Atty</w:t>
            </w:r>
          </w:p>
          <w:p w:rsidR="001F0EC9" w:rsidRPr="00943952" w:rsidRDefault="001F0EC9" w:rsidP="001B2571">
            <w:pPr>
              <w:widowControl/>
              <w:adjustRightInd/>
              <w:spacing w:line="240" w:lineRule="auto"/>
              <w:jc w:val="center"/>
              <w:textAlignment w:val="auto"/>
              <w:rPr>
                <w:sz w:val="20"/>
              </w:rPr>
            </w:pPr>
          </w:p>
        </w:tc>
        <w:tc>
          <w:tcPr>
            <w:tcW w:w="669" w:type="dxa"/>
            <w:vAlign w:val="center"/>
          </w:tcPr>
          <w:p w:rsidR="001F0EC9" w:rsidRPr="00943952" w:rsidRDefault="001F0EC9" w:rsidP="001B2571">
            <w:pPr>
              <w:widowControl/>
              <w:adjustRightInd/>
              <w:spacing w:line="240" w:lineRule="auto"/>
              <w:jc w:val="center"/>
              <w:textAlignment w:val="auto"/>
              <w:rPr>
                <w:sz w:val="20"/>
              </w:rPr>
            </w:pPr>
            <w:r w:rsidRPr="00943952">
              <w:rPr>
                <w:sz w:val="20"/>
              </w:rPr>
              <w:t>FTE</w:t>
            </w:r>
          </w:p>
        </w:tc>
        <w:tc>
          <w:tcPr>
            <w:tcW w:w="1030" w:type="dxa"/>
            <w:vAlign w:val="center"/>
          </w:tcPr>
          <w:p w:rsidR="001F0EC9" w:rsidRPr="00943952" w:rsidRDefault="001F0EC9" w:rsidP="001B2571">
            <w:pPr>
              <w:widowControl/>
              <w:adjustRightInd/>
              <w:spacing w:line="240" w:lineRule="auto"/>
              <w:jc w:val="center"/>
              <w:textAlignment w:val="auto"/>
              <w:rPr>
                <w:sz w:val="20"/>
              </w:rPr>
            </w:pPr>
            <w:r w:rsidRPr="00943952">
              <w:rPr>
                <w:sz w:val="20"/>
              </w:rPr>
              <w:t>Personnel</w:t>
            </w:r>
          </w:p>
          <w:p w:rsidR="001F0EC9" w:rsidRPr="00943952" w:rsidRDefault="001F0EC9" w:rsidP="001B2571">
            <w:pPr>
              <w:widowControl/>
              <w:adjustRightInd/>
              <w:spacing w:line="240" w:lineRule="auto"/>
              <w:jc w:val="center"/>
              <w:textAlignment w:val="auto"/>
              <w:rPr>
                <w:sz w:val="20"/>
              </w:rPr>
            </w:pPr>
            <w:r w:rsidRPr="00943952">
              <w:rPr>
                <w:sz w:val="20"/>
              </w:rPr>
              <w:t>($000)</w:t>
            </w:r>
          </w:p>
        </w:tc>
        <w:tc>
          <w:tcPr>
            <w:tcW w:w="1170" w:type="dxa"/>
            <w:vAlign w:val="center"/>
          </w:tcPr>
          <w:p w:rsidR="001F0EC9" w:rsidRPr="00943952" w:rsidRDefault="001F0EC9" w:rsidP="001B2571">
            <w:pPr>
              <w:widowControl/>
              <w:adjustRightInd/>
              <w:spacing w:line="240" w:lineRule="auto"/>
              <w:jc w:val="center"/>
              <w:textAlignment w:val="auto"/>
              <w:rPr>
                <w:sz w:val="20"/>
              </w:rPr>
            </w:pPr>
            <w:r w:rsidRPr="00943952">
              <w:rPr>
                <w:sz w:val="20"/>
              </w:rPr>
              <w:t>Non-Personnel</w:t>
            </w:r>
          </w:p>
          <w:p w:rsidR="001F0EC9" w:rsidRPr="00943952" w:rsidRDefault="001F0EC9" w:rsidP="001B2571">
            <w:pPr>
              <w:widowControl/>
              <w:adjustRightInd/>
              <w:spacing w:line="240" w:lineRule="auto"/>
              <w:jc w:val="center"/>
              <w:textAlignment w:val="auto"/>
              <w:rPr>
                <w:sz w:val="20"/>
              </w:rPr>
            </w:pPr>
            <w:r w:rsidRPr="00943952">
              <w:rPr>
                <w:sz w:val="20"/>
              </w:rPr>
              <w:t>($000)</w:t>
            </w:r>
          </w:p>
        </w:tc>
        <w:tc>
          <w:tcPr>
            <w:tcW w:w="990" w:type="dxa"/>
          </w:tcPr>
          <w:p w:rsidR="001F0EC9" w:rsidRPr="00943952" w:rsidRDefault="001F0EC9" w:rsidP="001B2571">
            <w:pPr>
              <w:widowControl/>
              <w:adjustRightInd/>
              <w:spacing w:line="240" w:lineRule="auto"/>
              <w:jc w:val="center"/>
              <w:textAlignment w:val="auto"/>
              <w:rPr>
                <w:sz w:val="20"/>
              </w:rPr>
            </w:pPr>
          </w:p>
          <w:p w:rsidR="001F0EC9" w:rsidRPr="00943952" w:rsidRDefault="001F0EC9" w:rsidP="001B2571">
            <w:pPr>
              <w:widowControl/>
              <w:adjustRightInd/>
              <w:spacing w:line="240" w:lineRule="auto"/>
              <w:jc w:val="center"/>
              <w:textAlignment w:val="auto"/>
              <w:rPr>
                <w:sz w:val="20"/>
              </w:rPr>
            </w:pPr>
            <w:r w:rsidRPr="00943952">
              <w:rPr>
                <w:sz w:val="20"/>
              </w:rPr>
              <w:t>Total</w:t>
            </w:r>
          </w:p>
          <w:p w:rsidR="001F0EC9" w:rsidRPr="00943952" w:rsidRDefault="001F0EC9" w:rsidP="001B2571">
            <w:pPr>
              <w:widowControl/>
              <w:adjustRightInd/>
              <w:spacing w:line="240" w:lineRule="auto"/>
              <w:jc w:val="center"/>
              <w:textAlignment w:val="auto"/>
              <w:rPr>
                <w:sz w:val="20"/>
              </w:rPr>
            </w:pPr>
            <w:r w:rsidRPr="00943952">
              <w:rPr>
                <w:sz w:val="20"/>
              </w:rPr>
              <w:t>($000)</w:t>
            </w:r>
          </w:p>
        </w:tc>
        <w:tc>
          <w:tcPr>
            <w:tcW w:w="1890" w:type="dxa"/>
            <w:vAlign w:val="center"/>
          </w:tcPr>
          <w:p w:rsidR="001F0EC9" w:rsidRPr="00943952" w:rsidRDefault="001F0EC9" w:rsidP="001B2571">
            <w:pPr>
              <w:widowControl/>
              <w:adjustRightInd/>
              <w:spacing w:line="240" w:lineRule="auto"/>
              <w:jc w:val="center"/>
              <w:textAlignment w:val="auto"/>
              <w:rPr>
                <w:sz w:val="20"/>
              </w:rPr>
            </w:pPr>
            <w:r w:rsidRPr="00943952">
              <w:rPr>
                <w:sz w:val="20"/>
              </w:rPr>
              <w:t>FY 2014 Net</w:t>
            </w:r>
          </w:p>
          <w:p w:rsidR="001F0EC9" w:rsidRPr="00943952" w:rsidRDefault="001F0EC9" w:rsidP="001B2571">
            <w:pPr>
              <w:widowControl/>
              <w:adjustRightInd/>
              <w:spacing w:line="240" w:lineRule="auto"/>
              <w:jc w:val="center"/>
              <w:textAlignment w:val="auto"/>
              <w:rPr>
                <w:sz w:val="20"/>
              </w:rPr>
            </w:pPr>
            <w:r w:rsidRPr="00943952">
              <w:rPr>
                <w:sz w:val="20"/>
              </w:rPr>
              <w:t>Annualization</w:t>
            </w:r>
          </w:p>
          <w:p w:rsidR="001F0EC9" w:rsidRPr="00943952" w:rsidRDefault="001F0EC9" w:rsidP="001B2571">
            <w:pPr>
              <w:widowControl/>
              <w:adjustRightInd/>
              <w:spacing w:line="240" w:lineRule="auto"/>
              <w:jc w:val="center"/>
              <w:textAlignment w:val="auto"/>
              <w:rPr>
                <w:sz w:val="20"/>
              </w:rPr>
            </w:pPr>
            <w:r w:rsidRPr="00943952">
              <w:rPr>
                <w:sz w:val="20"/>
              </w:rPr>
              <w:t>(Change from 201</w:t>
            </w:r>
            <w:r>
              <w:rPr>
                <w:sz w:val="20"/>
              </w:rPr>
              <w:t>3</w:t>
            </w:r>
            <w:r w:rsidRPr="00943952">
              <w:rPr>
                <w:sz w:val="20"/>
              </w:rPr>
              <w:t>)</w:t>
            </w:r>
          </w:p>
          <w:p w:rsidR="001F0EC9" w:rsidRPr="00943952" w:rsidRDefault="001F0EC9" w:rsidP="001B2571">
            <w:pPr>
              <w:widowControl/>
              <w:adjustRightInd/>
              <w:spacing w:line="240" w:lineRule="auto"/>
              <w:jc w:val="center"/>
              <w:textAlignment w:val="auto"/>
              <w:rPr>
                <w:sz w:val="20"/>
              </w:rPr>
            </w:pPr>
            <w:r w:rsidRPr="00943952">
              <w:rPr>
                <w:sz w:val="20"/>
              </w:rPr>
              <w:t>($000)</w:t>
            </w:r>
          </w:p>
        </w:tc>
        <w:tc>
          <w:tcPr>
            <w:tcW w:w="1890" w:type="dxa"/>
          </w:tcPr>
          <w:p w:rsidR="001F0EC9" w:rsidRPr="00943952" w:rsidRDefault="001F0EC9" w:rsidP="001B2571">
            <w:pPr>
              <w:widowControl/>
              <w:adjustRightInd/>
              <w:spacing w:line="240" w:lineRule="auto"/>
              <w:jc w:val="center"/>
              <w:textAlignment w:val="auto"/>
              <w:rPr>
                <w:sz w:val="20"/>
              </w:rPr>
            </w:pPr>
            <w:r w:rsidRPr="00943952">
              <w:rPr>
                <w:sz w:val="20"/>
              </w:rPr>
              <w:t>FY 2015 Net</w:t>
            </w:r>
          </w:p>
          <w:p w:rsidR="001F0EC9" w:rsidRPr="00943952" w:rsidRDefault="001F0EC9" w:rsidP="001B2571">
            <w:pPr>
              <w:widowControl/>
              <w:adjustRightInd/>
              <w:spacing w:line="240" w:lineRule="auto"/>
              <w:jc w:val="center"/>
              <w:textAlignment w:val="auto"/>
              <w:rPr>
                <w:sz w:val="20"/>
              </w:rPr>
            </w:pPr>
            <w:r w:rsidRPr="00943952">
              <w:rPr>
                <w:sz w:val="20"/>
              </w:rPr>
              <w:t>Annualization</w:t>
            </w:r>
          </w:p>
          <w:p w:rsidR="001F0EC9" w:rsidRPr="00943952" w:rsidRDefault="001F0EC9" w:rsidP="001B2571">
            <w:pPr>
              <w:widowControl/>
              <w:adjustRightInd/>
              <w:spacing w:line="240" w:lineRule="auto"/>
              <w:jc w:val="center"/>
              <w:textAlignment w:val="auto"/>
              <w:rPr>
                <w:sz w:val="20"/>
              </w:rPr>
            </w:pPr>
            <w:r w:rsidRPr="00943952">
              <w:rPr>
                <w:sz w:val="20"/>
              </w:rPr>
              <w:t>(Change from 201</w:t>
            </w:r>
            <w:r>
              <w:rPr>
                <w:sz w:val="20"/>
              </w:rPr>
              <w:t>4</w:t>
            </w:r>
            <w:r w:rsidRPr="00943952">
              <w:rPr>
                <w:sz w:val="20"/>
              </w:rPr>
              <w:t>)</w:t>
            </w:r>
          </w:p>
          <w:p w:rsidR="001F0EC9" w:rsidRPr="00943952" w:rsidRDefault="001F0EC9" w:rsidP="001B2571">
            <w:pPr>
              <w:widowControl/>
              <w:adjustRightInd/>
              <w:spacing w:line="240" w:lineRule="auto"/>
              <w:jc w:val="center"/>
              <w:textAlignment w:val="auto"/>
              <w:rPr>
                <w:sz w:val="20"/>
              </w:rPr>
            </w:pPr>
            <w:r w:rsidRPr="00943952">
              <w:rPr>
                <w:sz w:val="20"/>
              </w:rPr>
              <w:t>($000)</w:t>
            </w:r>
          </w:p>
        </w:tc>
      </w:tr>
      <w:tr w:rsidR="001F0EC9" w:rsidRPr="00943952" w:rsidTr="001B2571">
        <w:trPr>
          <w:trHeight w:val="215"/>
        </w:trPr>
        <w:tc>
          <w:tcPr>
            <w:tcW w:w="1107" w:type="dxa"/>
          </w:tcPr>
          <w:p w:rsidR="001F0EC9" w:rsidRPr="00943952" w:rsidRDefault="001F0EC9" w:rsidP="001B2571">
            <w:pPr>
              <w:widowControl/>
              <w:adjustRightInd/>
              <w:spacing w:line="240" w:lineRule="auto"/>
              <w:jc w:val="left"/>
              <w:textAlignment w:val="auto"/>
              <w:rPr>
                <w:sz w:val="20"/>
              </w:rPr>
            </w:pPr>
            <w:r w:rsidRPr="00943952">
              <w:rPr>
                <w:sz w:val="20"/>
              </w:rPr>
              <w:t>Current Services</w:t>
            </w:r>
          </w:p>
        </w:tc>
        <w:tc>
          <w:tcPr>
            <w:tcW w:w="604" w:type="dxa"/>
            <w:vAlign w:val="center"/>
          </w:tcPr>
          <w:p w:rsidR="001F0EC9" w:rsidRPr="00943952" w:rsidRDefault="001F0EC9" w:rsidP="001B2571">
            <w:pPr>
              <w:widowControl/>
              <w:adjustRightInd/>
              <w:spacing w:line="240" w:lineRule="auto"/>
              <w:jc w:val="center"/>
              <w:textAlignment w:val="auto"/>
              <w:rPr>
                <w:sz w:val="20"/>
              </w:rPr>
            </w:pPr>
          </w:p>
        </w:tc>
        <w:tc>
          <w:tcPr>
            <w:tcW w:w="928" w:type="dxa"/>
            <w:vAlign w:val="center"/>
          </w:tcPr>
          <w:p w:rsidR="001F0EC9" w:rsidRPr="00943952" w:rsidRDefault="001F0EC9" w:rsidP="001B2571">
            <w:pPr>
              <w:widowControl/>
              <w:adjustRightInd/>
              <w:spacing w:line="240" w:lineRule="auto"/>
              <w:jc w:val="center"/>
              <w:textAlignment w:val="auto"/>
              <w:rPr>
                <w:sz w:val="20"/>
              </w:rPr>
            </w:pPr>
          </w:p>
        </w:tc>
        <w:tc>
          <w:tcPr>
            <w:tcW w:w="669" w:type="dxa"/>
            <w:vAlign w:val="center"/>
          </w:tcPr>
          <w:p w:rsidR="001F0EC9" w:rsidRPr="00943952" w:rsidRDefault="001F0EC9" w:rsidP="001B2571">
            <w:pPr>
              <w:widowControl/>
              <w:adjustRightInd/>
              <w:spacing w:line="240" w:lineRule="auto"/>
              <w:jc w:val="center"/>
              <w:textAlignment w:val="auto"/>
              <w:rPr>
                <w:sz w:val="20"/>
              </w:rPr>
            </w:pPr>
          </w:p>
        </w:tc>
        <w:tc>
          <w:tcPr>
            <w:tcW w:w="1030" w:type="dxa"/>
            <w:vAlign w:val="center"/>
          </w:tcPr>
          <w:p w:rsidR="001F0EC9" w:rsidRPr="00943952"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943952" w:rsidRDefault="001F0EC9" w:rsidP="001B2571">
            <w:pPr>
              <w:widowControl/>
              <w:adjustRightInd/>
              <w:spacing w:line="240" w:lineRule="auto"/>
              <w:jc w:val="center"/>
              <w:textAlignment w:val="auto"/>
              <w:rPr>
                <w:sz w:val="20"/>
              </w:rPr>
            </w:pPr>
            <w:r>
              <w:rPr>
                <w:sz w:val="20"/>
              </w:rPr>
              <w:t>$40,000</w:t>
            </w:r>
          </w:p>
        </w:tc>
        <w:tc>
          <w:tcPr>
            <w:tcW w:w="990" w:type="dxa"/>
            <w:vAlign w:val="center"/>
          </w:tcPr>
          <w:p w:rsidR="001F0EC9" w:rsidRPr="00943952" w:rsidRDefault="001F0EC9" w:rsidP="001B2571">
            <w:pPr>
              <w:widowControl/>
              <w:adjustRightInd/>
              <w:spacing w:line="240" w:lineRule="auto"/>
              <w:jc w:val="center"/>
              <w:textAlignment w:val="auto"/>
              <w:rPr>
                <w:sz w:val="20"/>
              </w:rPr>
            </w:pPr>
            <w:r>
              <w:rPr>
                <w:sz w:val="20"/>
              </w:rPr>
              <w:t>$40,000</w:t>
            </w:r>
          </w:p>
        </w:tc>
        <w:tc>
          <w:tcPr>
            <w:tcW w:w="1890" w:type="dxa"/>
            <w:vAlign w:val="center"/>
          </w:tcPr>
          <w:p w:rsidR="001F0EC9" w:rsidRPr="00943952" w:rsidRDefault="001F0EC9" w:rsidP="001B2571">
            <w:pPr>
              <w:widowControl/>
              <w:adjustRightInd/>
              <w:spacing w:line="240" w:lineRule="auto"/>
              <w:jc w:val="center"/>
              <w:textAlignment w:val="auto"/>
              <w:rPr>
                <w:sz w:val="20"/>
              </w:rPr>
            </w:pPr>
          </w:p>
        </w:tc>
        <w:tc>
          <w:tcPr>
            <w:tcW w:w="1890" w:type="dxa"/>
            <w:vAlign w:val="center"/>
          </w:tcPr>
          <w:p w:rsidR="001F0EC9" w:rsidRPr="00943952" w:rsidRDefault="001F0EC9" w:rsidP="001B2571">
            <w:pPr>
              <w:widowControl/>
              <w:adjustRightInd/>
              <w:spacing w:line="240" w:lineRule="auto"/>
              <w:jc w:val="center"/>
              <w:textAlignment w:val="auto"/>
              <w:rPr>
                <w:sz w:val="20"/>
              </w:rPr>
            </w:pPr>
          </w:p>
        </w:tc>
      </w:tr>
      <w:tr w:rsidR="001F0EC9" w:rsidRPr="00943952" w:rsidTr="001B2571">
        <w:trPr>
          <w:trHeight w:val="215"/>
        </w:trPr>
        <w:tc>
          <w:tcPr>
            <w:tcW w:w="1107" w:type="dxa"/>
          </w:tcPr>
          <w:p w:rsidR="001F0EC9" w:rsidRPr="00943952" w:rsidRDefault="001F0EC9" w:rsidP="001B2571">
            <w:pPr>
              <w:widowControl/>
              <w:adjustRightInd/>
              <w:spacing w:line="240" w:lineRule="auto"/>
              <w:jc w:val="left"/>
              <w:textAlignment w:val="auto"/>
              <w:rPr>
                <w:sz w:val="20"/>
              </w:rPr>
            </w:pPr>
            <w:r w:rsidRPr="00943952">
              <w:rPr>
                <w:sz w:val="20"/>
              </w:rPr>
              <w:t>Increases</w:t>
            </w:r>
          </w:p>
        </w:tc>
        <w:tc>
          <w:tcPr>
            <w:tcW w:w="604" w:type="dxa"/>
            <w:vAlign w:val="center"/>
          </w:tcPr>
          <w:p w:rsidR="001F0EC9" w:rsidRPr="00943952" w:rsidRDefault="001F0EC9" w:rsidP="001B2571">
            <w:pPr>
              <w:widowControl/>
              <w:adjustRightInd/>
              <w:spacing w:line="240" w:lineRule="auto"/>
              <w:jc w:val="center"/>
              <w:textAlignment w:val="auto"/>
              <w:rPr>
                <w:sz w:val="20"/>
              </w:rPr>
            </w:pPr>
          </w:p>
        </w:tc>
        <w:tc>
          <w:tcPr>
            <w:tcW w:w="928" w:type="dxa"/>
            <w:vAlign w:val="center"/>
          </w:tcPr>
          <w:p w:rsidR="001F0EC9" w:rsidRPr="00943952" w:rsidRDefault="001F0EC9" w:rsidP="001B2571">
            <w:pPr>
              <w:widowControl/>
              <w:adjustRightInd/>
              <w:spacing w:line="240" w:lineRule="auto"/>
              <w:jc w:val="center"/>
              <w:textAlignment w:val="auto"/>
              <w:rPr>
                <w:sz w:val="20"/>
              </w:rPr>
            </w:pPr>
          </w:p>
        </w:tc>
        <w:tc>
          <w:tcPr>
            <w:tcW w:w="669" w:type="dxa"/>
            <w:vAlign w:val="center"/>
          </w:tcPr>
          <w:p w:rsidR="001F0EC9" w:rsidRPr="00943952" w:rsidRDefault="001F0EC9" w:rsidP="001B2571">
            <w:pPr>
              <w:widowControl/>
              <w:adjustRightInd/>
              <w:spacing w:line="240" w:lineRule="auto"/>
              <w:jc w:val="center"/>
              <w:textAlignment w:val="auto"/>
              <w:rPr>
                <w:sz w:val="20"/>
              </w:rPr>
            </w:pPr>
          </w:p>
        </w:tc>
        <w:tc>
          <w:tcPr>
            <w:tcW w:w="1030" w:type="dxa"/>
            <w:vAlign w:val="center"/>
          </w:tcPr>
          <w:p w:rsidR="001F0EC9" w:rsidRPr="00943952"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943952" w:rsidRDefault="001F0EC9" w:rsidP="001B2571">
            <w:pPr>
              <w:widowControl/>
              <w:adjustRightInd/>
              <w:spacing w:line="240" w:lineRule="auto"/>
              <w:jc w:val="center"/>
              <w:textAlignment w:val="auto"/>
              <w:rPr>
                <w:sz w:val="20"/>
              </w:rPr>
            </w:pPr>
            <w:r>
              <w:rPr>
                <w:sz w:val="20"/>
              </w:rPr>
              <w:t>$8,000</w:t>
            </w:r>
          </w:p>
        </w:tc>
        <w:tc>
          <w:tcPr>
            <w:tcW w:w="990" w:type="dxa"/>
            <w:vAlign w:val="center"/>
          </w:tcPr>
          <w:p w:rsidR="001F0EC9" w:rsidRPr="00943952" w:rsidRDefault="001F0EC9" w:rsidP="001B2571">
            <w:pPr>
              <w:widowControl/>
              <w:adjustRightInd/>
              <w:spacing w:line="240" w:lineRule="auto"/>
              <w:jc w:val="center"/>
              <w:textAlignment w:val="auto"/>
              <w:rPr>
                <w:sz w:val="20"/>
              </w:rPr>
            </w:pPr>
            <w:r>
              <w:rPr>
                <w:sz w:val="20"/>
              </w:rPr>
              <w:t>$8,000</w:t>
            </w:r>
          </w:p>
        </w:tc>
        <w:tc>
          <w:tcPr>
            <w:tcW w:w="1890" w:type="dxa"/>
            <w:vAlign w:val="center"/>
          </w:tcPr>
          <w:p w:rsidR="001F0EC9" w:rsidRPr="00943952" w:rsidRDefault="001F0EC9" w:rsidP="001B2571">
            <w:pPr>
              <w:widowControl/>
              <w:adjustRightInd/>
              <w:spacing w:line="240" w:lineRule="auto"/>
              <w:jc w:val="center"/>
              <w:textAlignment w:val="auto"/>
              <w:rPr>
                <w:sz w:val="20"/>
              </w:rPr>
            </w:pPr>
          </w:p>
        </w:tc>
        <w:tc>
          <w:tcPr>
            <w:tcW w:w="1890" w:type="dxa"/>
            <w:vAlign w:val="center"/>
          </w:tcPr>
          <w:p w:rsidR="001F0EC9" w:rsidRPr="00943952" w:rsidRDefault="001F0EC9" w:rsidP="001B2571">
            <w:pPr>
              <w:widowControl/>
              <w:adjustRightInd/>
              <w:spacing w:line="240" w:lineRule="auto"/>
              <w:jc w:val="center"/>
              <w:textAlignment w:val="auto"/>
              <w:rPr>
                <w:sz w:val="20"/>
              </w:rPr>
            </w:pPr>
          </w:p>
        </w:tc>
      </w:tr>
      <w:tr w:rsidR="001F0EC9" w:rsidRPr="00943952" w:rsidTr="001B2571">
        <w:trPr>
          <w:trHeight w:val="215"/>
        </w:trPr>
        <w:tc>
          <w:tcPr>
            <w:tcW w:w="1107" w:type="dxa"/>
          </w:tcPr>
          <w:p w:rsidR="001F0EC9" w:rsidRPr="00943952" w:rsidRDefault="001F0EC9" w:rsidP="001B2571">
            <w:pPr>
              <w:widowControl/>
              <w:adjustRightInd/>
              <w:spacing w:line="240" w:lineRule="auto"/>
              <w:jc w:val="left"/>
              <w:textAlignment w:val="auto"/>
              <w:rPr>
                <w:sz w:val="20"/>
              </w:rPr>
            </w:pPr>
            <w:r w:rsidRPr="00943952">
              <w:rPr>
                <w:sz w:val="20"/>
              </w:rPr>
              <w:t>Grand Total</w:t>
            </w:r>
          </w:p>
        </w:tc>
        <w:tc>
          <w:tcPr>
            <w:tcW w:w="604" w:type="dxa"/>
            <w:vAlign w:val="center"/>
          </w:tcPr>
          <w:p w:rsidR="001F0EC9" w:rsidRPr="00943952" w:rsidRDefault="001F0EC9" w:rsidP="001B2571">
            <w:pPr>
              <w:widowControl/>
              <w:adjustRightInd/>
              <w:spacing w:line="240" w:lineRule="auto"/>
              <w:jc w:val="center"/>
              <w:textAlignment w:val="auto"/>
              <w:rPr>
                <w:sz w:val="20"/>
              </w:rPr>
            </w:pPr>
          </w:p>
        </w:tc>
        <w:tc>
          <w:tcPr>
            <w:tcW w:w="928" w:type="dxa"/>
            <w:vAlign w:val="center"/>
          </w:tcPr>
          <w:p w:rsidR="001F0EC9" w:rsidRPr="00943952" w:rsidRDefault="001F0EC9" w:rsidP="001B2571">
            <w:pPr>
              <w:widowControl/>
              <w:adjustRightInd/>
              <w:spacing w:line="240" w:lineRule="auto"/>
              <w:jc w:val="center"/>
              <w:textAlignment w:val="auto"/>
              <w:rPr>
                <w:sz w:val="20"/>
              </w:rPr>
            </w:pPr>
          </w:p>
        </w:tc>
        <w:tc>
          <w:tcPr>
            <w:tcW w:w="669" w:type="dxa"/>
            <w:vAlign w:val="center"/>
          </w:tcPr>
          <w:p w:rsidR="001F0EC9" w:rsidRPr="00943952" w:rsidRDefault="001F0EC9" w:rsidP="001B2571">
            <w:pPr>
              <w:widowControl/>
              <w:adjustRightInd/>
              <w:spacing w:line="240" w:lineRule="auto"/>
              <w:jc w:val="center"/>
              <w:textAlignment w:val="auto"/>
              <w:rPr>
                <w:sz w:val="20"/>
              </w:rPr>
            </w:pPr>
          </w:p>
        </w:tc>
        <w:tc>
          <w:tcPr>
            <w:tcW w:w="1030" w:type="dxa"/>
            <w:vAlign w:val="center"/>
          </w:tcPr>
          <w:p w:rsidR="001F0EC9" w:rsidRPr="00943952"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943952" w:rsidRDefault="001F0EC9" w:rsidP="001B2571">
            <w:pPr>
              <w:widowControl/>
              <w:adjustRightInd/>
              <w:spacing w:line="240" w:lineRule="auto"/>
              <w:jc w:val="center"/>
              <w:textAlignment w:val="auto"/>
              <w:rPr>
                <w:sz w:val="20"/>
              </w:rPr>
            </w:pPr>
            <w:r>
              <w:rPr>
                <w:sz w:val="20"/>
              </w:rPr>
              <w:t>$48,000</w:t>
            </w:r>
          </w:p>
        </w:tc>
        <w:tc>
          <w:tcPr>
            <w:tcW w:w="990" w:type="dxa"/>
            <w:vAlign w:val="center"/>
          </w:tcPr>
          <w:p w:rsidR="001F0EC9" w:rsidRPr="00943952" w:rsidRDefault="001F0EC9" w:rsidP="001B2571">
            <w:pPr>
              <w:widowControl/>
              <w:adjustRightInd/>
              <w:spacing w:line="240" w:lineRule="auto"/>
              <w:jc w:val="center"/>
              <w:textAlignment w:val="auto"/>
              <w:rPr>
                <w:sz w:val="20"/>
              </w:rPr>
            </w:pPr>
            <w:r>
              <w:rPr>
                <w:sz w:val="20"/>
              </w:rPr>
              <w:t>$48,000</w:t>
            </w:r>
          </w:p>
        </w:tc>
        <w:tc>
          <w:tcPr>
            <w:tcW w:w="1890" w:type="dxa"/>
            <w:vAlign w:val="center"/>
          </w:tcPr>
          <w:p w:rsidR="001F0EC9" w:rsidRPr="00943952" w:rsidRDefault="001F0EC9" w:rsidP="001B2571">
            <w:pPr>
              <w:widowControl/>
              <w:adjustRightInd/>
              <w:spacing w:line="240" w:lineRule="auto"/>
              <w:jc w:val="center"/>
              <w:textAlignment w:val="auto"/>
              <w:rPr>
                <w:sz w:val="20"/>
              </w:rPr>
            </w:pPr>
          </w:p>
        </w:tc>
        <w:tc>
          <w:tcPr>
            <w:tcW w:w="1890" w:type="dxa"/>
            <w:vAlign w:val="center"/>
          </w:tcPr>
          <w:p w:rsidR="001F0EC9" w:rsidRPr="00943952" w:rsidRDefault="001F0EC9" w:rsidP="001B2571">
            <w:pPr>
              <w:widowControl/>
              <w:adjustRightInd/>
              <w:spacing w:line="240" w:lineRule="auto"/>
              <w:jc w:val="center"/>
              <w:textAlignment w:val="auto"/>
              <w:rPr>
                <w:sz w:val="20"/>
              </w:rPr>
            </w:pPr>
          </w:p>
        </w:tc>
      </w:tr>
    </w:tbl>
    <w:p w:rsidR="001F0EC9" w:rsidRPr="00943952" w:rsidRDefault="001F0EC9" w:rsidP="001B2571">
      <w:pPr>
        <w:widowControl/>
        <w:adjustRightInd/>
        <w:spacing w:line="240" w:lineRule="auto"/>
        <w:jc w:val="left"/>
        <w:textAlignment w:val="auto"/>
        <w:rPr>
          <w:szCs w:val="20"/>
        </w:rPr>
      </w:pPr>
    </w:p>
    <w:p w:rsidR="001F0EC9" w:rsidRDefault="001F0EC9"/>
    <w:p w:rsidR="001F0EC9" w:rsidRDefault="001F0EC9">
      <w:pPr>
        <w:widowControl/>
        <w:adjustRightInd/>
        <w:spacing w:line="240" w:lineRule="auto"/>
        <w:jc w:val="left"/>
        <w:textAlignment w:val="auto"/>
        <w:rPr>
          <w:b/>
          <w:bCs/>
          <w:color w:val="000000" w:themeColor="text1"/>
          <w:szCs w:val="20"/>
        </w:rPr>
      </w:pPr>
      <w:r>
        <w:rPr>
          <w:b/>
          <w:bCs/>
          <w:color w:val="000000" w:themeColor="text1"/>
        </w:rPr>
        <w:br w:type="page"/>
      </w:r>
    </w:p>
    <w:p w:rsidR="001F0EC9" w:rsidRPr="008E2AFB" w:rsidRDefault="001F0EC9" w:rsidP="001B2571">
      <w:pPr>
        <w:autoSpaceDE w:val="0"/>
        <w:autoSpaceDN w:val="0"/>
        <w:spacing w:line="240" w:lineRule="auto"/>
        <w:jc w:val="left"/>
        <w:rPr>
          <w:b/>
          <w:bCs/>
          <w:color w:val="000000" w:themeColor="text1"/>
        </w:rPr>
      </w:pPr>
      <w:r>
        <w:rPr>
          <w:rFonts w:cs="Arial"/>
          <w:b/>
        </w:rPr>
        <w:lastRenderedPageBreak/>
        <w:t xml:space="preserve">V. Program Increases </w:t>
      </w:r>
      <w:r w:rsidRPr="008E2AFB">
        <w:rPr>
          <w:b/>
          <w:bCs/>
          <w:color w:val="000000" w:themeColor="text1"/>
        </w:rPr>
        <w:t>by Item</w:t>
      </w:r>
      <w:r>
        <w:rPr>
          <w:b/>
          <w:bCs/>
          <w:color w:val="000000" w:themeColor="text1"/>
        </w:rPr>
        <w:t xml:space="preserve"> </w:t>
      </w:r>
    </w:p>
    <w:p w:rsidR="001F0EC9" w:rsidRPr="008E2AFB" w:rsidRDefault="001F0EC9" w:rsidP="001B2571">
      <w:pPr>
        <w:autoSpaceDE w:val="0"/>
        <w:autoSpaceDN w:val="0"/>
        <w:spacing w:line="240" w:lineRule="auto"/>
        <w:jc w:val="left"/>
        <w:rPr>
          <w:b/>
          <w:bCs/>
          <w:color w:val="000000" w:themeColor="text1"/>
        </w:rPr>
      </w:pPr>
    </w:p>
    <w:p w:rsidR="001F0EC9" w:rsidRPr="008E2AFB" w:rsidRDefault="001F0EC9" w:rsidP="001B2571">
      <w:pPr>
        <w:spacing w:line="240" w:lineRule="auto"/>
        <w:ind w:left="3600" w:hanging="3600"/>
        <w:jc w:val="left"/>
        <w:rPr>
          <w:b/>
          <w:color w:val="000000" w:themeColor="text1"/>
        </w:rPr>
      </w:pPr>
      <w:r w:rsidRPr="008E2AFB">
        <w:rPr>
          <w:b/>
          <w:bCs/>
          <w:color w:val="000000" w:themeColor="text1"/>
        </w:rPr>
        <w:t xml:space="preserve">Item Name: </w:t>
      </w:r>
      <w:r w:rsidRPr="008E2AFB">
        <w:rPr>
          <w:b/>
          <w:bCs/>
          <w:color w:val="000000" w:themeColor="text1"/>
        </w:rPr>
        <w:tab/>
      </w:r>
      <w:r w:rsidRPr="008E2AFB">
        <w:rPr>
          <w:b/>
          <w:color w:val="000000" w:themeColor="text1"/>
        </w:rPr>
        <w:t>Second Chance Act</w:t>
      </w:r>
    </w:p>
    <w:p w:rsidR="001F0EC9" w:rsidRPr="008E2AFB" w:rsidRDefault="001F0EC9" w:rsidP="001B2571">
      <w:pPr>
        <w:spacing w:line="240" w:lineRule="auto"/>
        <w:ind w:left="2880" w:firstLine="720"/>
        <w:jc w:val="left"/>
        <w:rPr>
          <w:bCs/>
          <w:color w:val="000000" w:themeColor="text1"/>
        </w:rPr>
      </w:pPr>
    </w:p>
    <w:p w:rsidR="001F0EC9" w:rsidRPr="008E2AFB" w:rsidRDefault="001F0EC9" w:rsidP="001B2571">
      <w:pPr>
        <w:autoSpaceDE w:val="0"/>
        <w:autoSpaceDN w:val="0"/>
        <w:spacing w:line="240" w:lineRule="auto"/>
        <w:jc w:val="left"/>
        <w:rPr>
          <w:color w:val="000000" w:themeColor="text1"/>
        </w:rPr>
      </w:pPr>
      <w:r>
        <w:rPr>
          <w:color w:val="000000" w:themeColor="text1"/>
        </w:rPr>
        <w:t>Budget Appropriation:</w:t>
      </w:r>
      <w:r>
        <w:rPr>
          <w:color w:val="000000" w:themeColor="text1"/>
        </w:rPr>
        <w:tab/>
      </w:r>
      <w:r>
        <w:rPr>
          <w:color w:val="000000" w:themeColor="text1"/>
        </w:rPr>
        <w:tab/>
      </w:r>
      <w:r>
        <w:t>State and Local Law Enforcement Assistance</w:t>
      </w:r>
    </w:p>
    <w:p w:rsidR="001F0EC9" w:rsidRPr="008E2AFB" w:rsidRDefault="001F0EC9" w:rsidP="001B2571">
      <w:pPr>
        <w:spacing w:line="240" w:lineRule="auto"/>
        <w:jc w:val="left"/>
        <w:rPr>
          <w:color w:val="000000" w:themeColor="text1"/>
        </w:rPr>
      </w:pPr>
    </w:p>
    <w:p w:rsidR="001F0EC9" w:rsidRDefault="001F0EC9" w:rsidP="001B2571">
      <w:pPr>
        <w:autoSpaceDE w:val="0"/>
        <w:autoSpaceDN w:val="0"/>
        <w:spacing w:line="240" w:lineRule="auto"/>
        <w:jc w:val="left"/>
      </w:pPr>
      <w:r>
        <w:t>Strategic Goal &amp; Objective:</w:t>
      </w:r>
      <w:r>
        <w:tab/>
      </w:r>
      <w:r>
        <w:tab/>
        <w:t>DOJ Strategic Goal 3, Objective 3.3</w:t>
      </w:r>
    </w:p>
    <w:p w:rsidR="001F0EC9" w:rsidRDefault="001F0EC9" w:rsidP="001B2571">
      <w:pPr>
        <w:autoSpaceDE w:val="0"/>
        <w:autoSpaceDN w:val="0"/>
        <w:spacing w:line="240" w:lineRule="auto"/>
        <w:jc w:val="left"/>
      </w:pPr>
    </w:p>
    <w:p w:rsidR="001F0EC9" w:rsidRPr="008E2AFB" w:rsidRDefault="001F0EC9" w:rsidP="001B2571">
      <w:pPr>
        <w:autoSpaceDE w:val="0"/>
        <w:autoSpaceDN w:val="0"/>
        <w:spacing w:line="240" w:lineRule="auto"/>
        <w:jc w:val="left"/>
        <w:rPr>
          <w:color w:val="000000" w:themeColor="text1"/>
        </w:rPr>
      </w:pPr>
      <w:r>
        <w:rPr>
          <w:color w:val="000000" w:themeColor="text1"/>
        </w:rPr>
        <w:t>Organizational Program:</w:t>
      </w:r>
      <w:r>
        <w:rPr>
          <w:color w:val="000000" w:themeColor="text1"/>
        </w:rPr>
        <w:tab/>
      </w:r>
      <w:r>
        <w:rPr>
          <w:color w:val="000000" w:themeColor="text1"/>
        </w:rPr>
        <w:tab/>
        <w:t>Bureau of Justice Assistance</w:t>
      </w:r>
    </w:p>
    <w:p w:rsidR="001F0EC9" w:rsidRPr="008E2AFB" w:rsidRDefault="001F0EC9" w:rsidP="001B2571">
      <w:pPr>
        <w:autoSpaceDE w:val="0"/>
        <w:autoSpaceDN w:val="0"/>
        <w:spacing w:line="240" w:lineRule="auto"/>
        <w:jc w:val="left"/>
        <w:rPr>
          <w:color w:val="000000" w:themeColor="text1"/>
        </w:rPr>
      </w:pPr>
    </w:p>
    <w:p w:rsidR="001F0EC9" w:rsidRPr="008E2AFB" w:rsidRDefault="001F0EC9" w:rsidP="001B2571">
      <w:pPr>
        <w:autoSpaceDE w:val="0"/>
        <w:autoSpaceDN w:val="0"/>
        <w:spacing w:line="240" w:lineRule="auto"/>
        <w:jc w:val="left"/>
        <w:rPr>
          <w:color w:val="000000" w:themeColor="text1"/>
        </w:rPr>
      </w:pPr>
      <w:r>
        <w:t>Component Ranking of Item</w:t>
      </w:r>
      <w:r>
        <w:rPr>
          <w:color w:val="000000" w:themeColor="text1"/>
        </w:rPr>
        <w:t>:</w:t>
      </w:r>
      <w:r>
        <w:rPr>
          <w:color w:val="000000" w:themeColor="text1"/>
        </w:rPr>
        <w:tab/>
      </w:r>
      <w:r>
        <w:rPr>
          <w:color w:val="000000" w:themeColor="text1"/>
        </w:rPr>
        <w:tab/>
      </w:r>
      <w:r w:rsidR="00260EED">
        <w:rPr>
          <w:color w:val="000000" w:themeColor="text1"/>
        </w:rPr>
        <w:t>3</w:t>
      </w:r>
      <w:r>
        <w:rPr>
          <w:color w:val="000000" w:themeColor="text1"/>
        </w:rPr>
        <w:t xml:space="preserve"> of </w:t>
      </w:r>
      <w:r w:rsidR="00B302BC">
        <w:rPr>
          <w:color w:val="000000" w:themeColor="text1"/>
        </w:rPr>
        <w:t>22</w:t>
      </w:r>
      <w:r>
        <w:rPr>
          <w:color w:val="000000" w:themeColor="text1"/>
        </w:rPr>
        <w:tab/>
      </w:r>
      <w:r>
        <w:rPr>
          <w:color w:val="000000" w:themeColor="text1"/>
        </w:rPr>
        <w:tab/>
      </w:r>
    </w:p>
    <w:p w:rsidR="001F0EC9" w:rsidRPr="008E2AFB" w:rsidRDefault="001F0EC9" w:rsidP="001B2571">
      <w:pPr>
        <w:autoSpaceDE w:val="0"/>
        <w:autoSpaceDN w:val="0"/>
        <w:spacing w:line="240" w:lineRule="auto"/>
        <w:jc w:val="left"/>
        <w:rPr>
          <w:color w:val="000000" w:themeColor="text1"/>
        </w:rPr>
      </w:pPr>
    </w:p>
    <w:p w:rsidR="001F0EC9" w:rsidRPr="00853373" w:rsidRDefault="001F0EC9" w:rsidP="001B2571">
      <w:pPr>
        <w:autoSpaceDE w:val="0"/>
        <w:autoSpaceDN w:val="0"/>
        <w:spacing w:line="240" w:lineRule="auto"/>
        <w:jc w:val="left"/>
        <w:rPr>
          <w:bCs/>
          <w:color w:val="000000" w:themeColor="text1"/>
        </w:rPr>
      </w:pPr>
      <w:r>
        <w:rPr>
          <w:color w:val="000000" w:themeColor="text1"/>
        </w:rPr>
        <w:t xml:space="preserve">Program </w:t>
      </w:r>
      <w:r>
        <w:rPr>
          <w:bCs/>
          <w:color w:val="000000" w:themeColor="text1"/>
        </w:rPr>
        <w:t>Increase</w:t>
      </w:r>
      <w:r>
        <w:rPr>
          <w:color w:val="000000" w:themeColor="text1"/>
        </w:rPr>
        <w:t>:</w:t>
      </w:r>
      <w:r>
        <w:rPr>
          <w:color w:val="000000" w:themeColor="text1"/>
        </w:rPr>
        <w:tab/>
      </w:r>
      <w:r>
        <w:rPr>
          <w:color w:val="000000" w:themeColor="text1"/>
        </w:rPr>
        <w:tab/>
      </w:r>
      <w:r>
        <w:rPr>
          <w:color w:val="000000" w:themeColor="text1"/>
        </w:rPr>
        <w:tab/>
        <w:t xml:space="preserve">Positions </w:t>
      </w:r>
      <w:r>
        <w:rPr>
          <w:b/>
          <w:color w:val="000000" w:themeColor="text1"/>
        </w:rPr>
        <w:t>0</w:t>
      </w:r>
      <w:r>
        <w:rPr>
          <w:bCs/>
          <w:color w:val="000000" w:themeColor="text1"/>
        </w:rPr>
        <w:t xml:space="preserve"> </w:t>
      </w:r>
      <w:r>
        <w:rPr>
          <w:color w:val="000000" w:themeColor="text1"/>
        </w:rPr>
        <w:t xml:space="preserve">FTE </w:t>
      </w:r>
      <w:r>
        <w:rPr>
          <w:b/>
          <w:color w:val="000000" w:themeColor="text1"/>
        </w:rPr>
        <w:t>0</w:t>
      </w:r>
      <w:r>
        <w:rPr>
          <w:bCs/>
          <w:color w:val="000000" w:themeColor="text1"/>
        </w:rPr>
        <w:t xml:space="preserve"> </w:t>
      </w:r>
      <w:r>
        <w:rPr>
          <w:color w:val="000000" w:themeColor="text1"/>
        </w:rPr>
        <w:t xml:space="preserve">Dollars </w:t>
      </w:r>
      <w:r w:rsidRPr="00853373">
        <w:rPr>
          <w:b/>
          <w:color w:val="000000" w:themeColor="text1"/>
        </w:rPr>
        <w:t>+</w:t>
      </w:r>
      <w:r w:rsidRPr="00853373">
        <w:rPr>
          <w:b/>
          <w:bCs/>
          <w:color w:val="000000" w:themeColor="text1"/>
        </w:rPr>
        <w:t xml:space="preserve">$17,000,000 </w:t>
      </w:r>
    </w:p>
    <w:p w:rsidR="001F0EC9" w:rsidRPr="00853373" w:rsidRDefault="001F0EC9" w:rsidP="001B2571">
      <w:pPr>
        <w:autoSpaceDE w:val="0"/>
        <w:autoSpaceDN w:val="0"/>
        <w:spacing w:line="240" w:lineRule="auto"/>
        <w:jc w:val="left"/>
        <w:rPr>
          <w:b/>
          <w:bCs/>
          <w:color w:val="000000" w:themeColor="text1"/>
        </w:rPr>
      </w:pPr>
    </w:p>
    <w:p w:rsidR="001F0EC9" w:rsidRPr="00853373" w:rsidRDefault="001F0EC9" w:rsidP="001B2571">
      <w:pPr>
        <w:autoSpaceDE w:val="0"/>
        <w:autoSpaceDN w:val="0"/>
        <w:spacing w:line="240" w:lineRule="auto"/>
        <w:jc w:val="left"/>
        <w:rPr>
          <w:bCs/>
          <w:u w:val="single"/>
        </w:rPr>
      </w:pPr>
      <w:r w:rsidRPr="00853373">
        <w:rPr>
          <w:bCs/>
          <w:u w:val="single"/>
        </w:rPr>
        <w:t>Description of Item</w:t>
      </w:r>
    </w:p>
    <w:p w:rsidR="001F0EC9" w:rsidRPr="0082192A" w:rsidRDefault="001F0EC9" w:rsidP="001B2571">
      <w:pPr>
        <w:pStyle w:val="Default"/>
        <w:spacing w:line="240" w:lineRule="auto"/>
        <w:jc w:val="left"/>
        <w:rPr>
          <w:rFonts w:ascii="Times New Roman" w:hAnsi="Times New Roman" w:cs="Times New Roman"/>
          <w:bCs/>
          <w:color w:val="auto"/>
        </w:rPr>
      </w:pPr>
      <w:r w:rsidRPr="00853373">
        <w:rPr>
          <w:rFonts w:ascii="Times New Roman" w:hAnsi="Times New Roman" w:cs="Times New Roman"/>
          <w:bCs/>
          <w:color w:val="auto"/>
        </w:rPr>
        <w:t xml:space="preserve">In FY 2013, </w:t>
      </w:r>
      <w:r w:rsidRPr="003B7AB3">
        <w:rPr>
          <w:rFonts w:ascii="Times New Roman" w:hAnsi="Times New Roman" w:cs="Times New Roman"/>
          <w:bCs/>
          <w:color w:val="auto"/>
        </w:rPr>
        <w:t xml:space="preserve">the President’s Budget </w:t>
      </w:r>
      <w:r w:rsidRPr="00853373">
        <w:rPr>
          <w:rFonts w:ascii="Times New Roman" w:hAnsi="Times New Roman" w:cs="Times New Roman"/>
          <w:bCs/>
          <w:color w:val="auto"/>
        </w:rPr>
        <w:t>requests $80.0 million for the Second Chance Act program, an increase of $17.0 million above the FY 2012 Enacted level.  This program, authorized by Public Law 110-199, builds on the success of OJP’s past reentry initiatives by providing</w:t>
      </w:r>
      <w:r w:rsidRPr="0082192A">
        <w:rPr>
          <w:rFonts w:ascii="Times New Roman" w:hAnsi="Times New Roman" w:cs="Times New Roman"/>
          <w:bCs/>
          <w:color w:val="auto"/>
        </w:rPr>
        <w:t xml:space="preserve"> grants to establish and expand adult and juvenile offender reentry programs. </w:t>
      </w:r>
      <w:r>
        <w:rPr>
          <w:rFonts w:ascii="Times New Roman" w:hAnsi="Times New Roman" w:cs="Times New Roman"/>
          <w:bCs/>
          <w:color w:val="auto"/>
        </w:rPr>
        <w:t xml:space="preserve"> </w:t>
      </w:r>
      <w:r w:rsidRPr="0082192A">
        <w:rPr>
          <w:rFonts w:ascii="Times New Roman" w:hAnsi="Times New Roman" w:cs="Times New Roman"/>
          <w:bCs/>
          <w:color w:val="auto"/>
        </w:rPr>
        <w:t xml:space="preserve">This program authorizes various grants to government agencies and nonprofit groups to provide employment assistance, substance abuse treatment, housing, family programming, mentoring, victims support, and other services that can help reduce re-offending and violations of probation and parole. </w:t>
      </w:r>
      <w:r>
        <w:rPr>
          <w:rFonts w:ascii="Times New Roman" w:hAnsi="Times New Roman" w:cs="Times New Roman"/>
          <w:bCs/>
          <w:color w:val="auto"/>
        </w:rPr>
        <w:t xml:space="preserve"> </w:t>
      </w:r>
      <w:r w:rsidRPr="0082192A">
        <w:rPr>
          <w:rFonts w:ascii="Times New Roman" w:hAnsi="Times New Roman" w:cs="Times New Roman"/>
          <w:bCs/>
          <w:color w:val="auto"/>
        </w:rPr>
        <w:t>It also supports the National Reentry Resource Center (NRRC), which provides training and technical assistance services to hundreds of state, local, and tribal justice practitioners and policymakers to guide and improve local reentry efforts.</w:t>
      </w:r>
    </w:p>
    <w:p w:rsidR="001F0EC9" w:rsidRPr="0082192A" w:rsidRDefault="001F0EC9" w:rsidP="001B2571">
      <w:pPr>
        <w:pStyle w:val="Default"/>
        <w:spacing w:line="240" w:lineRule="auto"/>
        <w:rPr>
          <w:rFonts w:ascii="Times New Roman" w:hAnsi="Times New Roman" w:cs="Times New Roman"/>
        </w:rPr>
      </w:pPr>
    </w:p>
    <w:p w:rsidR="001F0EC9" w:rsidRPr="007D5093" w:rsidRDefault="001F0EC9" w:rsidP="001B2571">
      <w:pPr>
        <w:spacing w:line="240" w:lineRule="auto"/>
        <w:contextualSpacing/>
        <w:jc w:val="left"/>
        <w:rPr>
          <w:bCs/>
        </w:rPr>
      </w:pPr>
      <w:r w:rsidRPr="007D5093">
        <w:rPr>
          <w:bCs/>
        </w:rPr>
        <w:t xml:space="preserve">Within its FY 2013 request, OJP proposes to use $10.0 million for a Smart Probation Program to improve state, local, and tribal probation supervision efforts, and up to $20.0 million for </w:t>
      </w:r>
      <w:r w:rsidR="00890362">
        <w:rPr>
          <w:bCs/>
        </w:rPr>
        <w:t xml:space="preserve">grants to support </w:t>
      </w:r>
      <w:r w:rsidR="004B4096" w:rsidRPr="007D5093">
        <w:rPr>
          <w:bCs/>
        </w:rPr>
        <w:t xml:space="preserve">Pay for Success </w:t>
      </w:r>
      <w:r w:rsidRPr="007D5093">
        <w:rPr>
          <w:bCs/>
        </w:rPr>
        <w:t>projects modeled on Social Impact Bonds.  These projects will</w:t>
      </w:r>
      <w:r w:rsidR="00761BBB">
        <w:rPr>
          <w:bCs/>
        </w:rPr>
        <w:t xml:space="preserve"> enable OJP to support intervention services to a targeted population and pay only for the results that are achieved.  This funding request supports the goals stated in the </w:t>
      </w:r>
      <w:r w:rsidR="00761BBB">
        <w:rPr>
          <w:bCs/>
          <w:i/>
        </w:rPr>
        <w:t xml:space="preserve">National Drug Control Strategy </w:t>
      </w:r>
      <w:r w:rsidR="00761BBB">
        <w:rPr>
          <w:bCs/>
        </w:rPr>
        <w:t xml:space="preserve">as well as DOJ reentry program goals.  </w:t>
      </w:r>
    </w:p>
    <w:p w:rsidR="001F0EC9" w:rsidRPr="007D5093" w:rsidRDefault="001F0EC9" w:rsidP="001B2571">
      <w:pPr>
        <w:pStyle w:val="PlainText"/>
        <w:rPr>
          <w:rFonts w:ascii="Times New Roman" w:hAnsi="Times New Roman" w:cs="Times New Roman"/>
          <w:color w:val="000000" w:themeColor="text1"/>
          <w:sz w:val="24"/>
          <w:szCs w:val="24"/>
        </w:rPr>
      </w:pPr>
    </w:p>
    <w:p w:rsidR="004B4096" w:rsidRDefault="00761BBB" w:rsidP="001B2571">
      <w:pPr>
        <w:pStyle w:val="PlainText"/>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The Pay for Success initiative will allow state, local, and tribal governments to improve the efficiency and effectiveness of their social services programs while reducing the cost of these programs.  Under Pay for Success, state, local, or tribal governments would enter into a contract with a third party service provider that defines the services to be provided, the population to be served, desired outcomes, and how progress toward these outcomes will be measured. Payments under these contracts would be based on results.  By enabling state and local governments to support performance-based awards and allowing them to reduce </w:t>
      </w:r>
      <w:r w:rsidR="007B78C3" w:rsidRPr="007B78C3">
        <w:rPr>
          <w:rFonts w:ascii="Times New Roman" w:eastAsia="Times New Roman" w:hAnsi="Times New Roman" w:cs="Times New Roman"/>
          <w:sz w:val="24"/>
          <w:szCs w:val="24"/>
        </w:rPr>
        <w:t xml:space="preserve">administrative requirements for service providers working with them, the Pay for Success Initiative </w:t>
      </w:r>
      <w:r w:rsidR="00890362">
        <w:rPr>
          <w:rFonts w:ascii="Times New Roman" w:eastAsia="Times New Roman" w:hAnsi="Times New Roman" w:cs="Times New Roman"/>
          <w:sz w:val="24"/>
          <w:szCs w:val="24"/>
        </w:rPr>
        <w:t>permits</w:t>
      </w:r>
      <w:r w:rsidR="007B78C3" w:rsidRPr="007B78C3">
        <w:rPr>
          <w:rFonts w:ascii="Times New Roman" w:eastAsia="Times New Roman" w:hAnsi="Times New Roman" w:cs="Times New Roman"/>
          <w:sz w:val="24"/>
          <w:szCs w:val="24"/>
        </w:rPr>
        <w:t xml:space="preserve"> greater flexibility for services provide</w:t>
      </w:r>
      <w:r w:rsidR="009C32D7">
        <w:rPr>
          <w:rFonts w:ascii="Times New Roman" w:eastAsia="Times New Roman" w:hAnsi="Times New Roman" w:cs="Times New Roman"/>
          <w:sz w:val="24"/>
          <w:szCs w:val="24"/>
        </w:rPr>
        <w:t>d</w:t>
      </w:r>
      <w:r w:rsidR="007B78C3" w:rsidRPr="007B78C3">
        <w:rPr>
          <w:rFonts w:ascii="Times New Roman" w:eastAsia="Times New Roman" w:hAnsi="Times New Roman" w:cs="Times New Roman"/>
          <w:sz w:val="24"/>
          <w:szCs w:val="24"/>
        </w:rPr>
        <w:t xml:space="preserve"> and reduce</w:t>
      </w:r>
      <w:r w:rsidR="00890362">
        <w:rPr>
          <w:rFonts w:ascii="Times New Roman" w:eastAsia="Times New Roman" w:hAnsi="Times New Roman" w:cs="Times New Roman"/>
          <w:sz w:val="24"/>
          <w:szCs w:val="24"/>
        </w:rPr>
        <w:t>s</w:t>
      </w:r>
      <w:r w:rsidR="007B78C3" w:rsidRPr="007B78C3">
        <w:rPr>
          <w:rFonts w:ascii="Times New Roman" w:eastAsia="Times New Roman" w:hAnsi="Times New Roman" w:cs="Times New Roman"/>
          <w:sz w:val="24"/>
          <w:szCs w:val="24"/>
        </w:rPr>
        <w:t xml:space="preserve"> the level of government investment needed to achieve key social service outcomes.  In </w:t>
      </w:r>
      <w:r w:rsidR="00890362">
        <w:rPr>
          <w:rFonts w:ascii="Times New Roman" w:eastAsia="Times New Roman" w:hAnsi="Times New Roman" w:cs="Times New Roman"/>
          <w:sz w:val="24"/>
          <w:szCs w:val="24"/>
        </w:rPr>
        <w:t xml:space="preserve">the </w:t>
      </w:r>
      <w:r w:rsidR="007B78C3" w:rsidRPr="007B78C3">
        <w:rPr>
          <w:rFonts w:ascii="Times New Roman" w:eastAsia="Times New Roman" w:hAnsi="Times New Roman" w:cs="Times New Roman"/>
          <w:sz w:val="24"/>
          <w:szCs w:val="24"/>
        </w:rPr>
        <w:t xml:space="preserve">FY 2013 President’s Budget, a total of $110.0 million is requested for eight Pay for Success grant programs (including this one) </w:t>
      </w:r>
      <w:r w:rsidR="00890362">
        <w:rPr>
          <w:rFonts w:ascii="Times New Roman" w:eastAsia="Times New Roman" w:hAnsi="Times New Roman" w:cs="Times New Roman"/>
          <w:sz w:val="24"/>
          <w:szCs w:val="24"/>
        </w:rPr>
        <w:t>administered by</w:t>
      </w:r>
      <w:r w:rsidR="007B78C3" w:rsidRPr="007B78C3">
        <w:rPr>
          <w:rFonts w:ascii="Times New Roman" w:eastAsia="Times New Roman" w:hAnsi="Times New Roman" w:cs="Times New Roman"/>
          <w:sz w:val="24"/>
          <w:szCs w:val="24"/>
        </w:rPr>
        <w:t xml:space="preserve"> the Departments of Education, Labor, and Justice as well as the Corporation for National and Community Service.</w:t>
      </w:r>
    </w:p>
    <w:p w:rsidR="00C95AF2" w:rsidRDefault="00F74E74" w:rsidP="00C95AF2">
      <w:pPr>
        <w:spacing w:line="240" w:lineRule="auto"/>
        <w:contextualSpacing/>
        <w:jc w:val="left"/>
        <w:rPr>
          <w:bCs/>
        </w:rPr>
      </w:pPr>
      <w:r>
        <w:rPr>
          <w:bCs/>
        </w:rPr>
        <w:t>In</w:t>
      </w:r>
      <w:r w:rsidR="00C95AF2">
        <w:rPr>
          <w:bCs/>
        </w:rPr>
        <w:t xml:space="preserve"> FY 2013, OJP also proposes to use $25.0 million of Second Chance Act and Juvenile </w:t>
      </w:r>
      <w:r w:rsidR="00C95AF2">
        <w:rPr>
          <w:bCs/>
        </w:rPr>
        <w:lastRenderedPageBreak/>
        <w:t>Mentoring Program funds t</w:t>
      </w:r>
      <w:r w:rsidR="00C95AF2" w:rsidRPr="00DE2EAB">
        <w:rPr>
          <w:bCs/>
        </w:rPr>
        <w:t xml:space="preserve">o collaborate with the Department of Labor to support programs for youthful ex-offenders or youth at high-risk of involvement in the juvenile justice system.  These funds will be used to support one or more joint competitions with the Department of Labor and will focus on innovative models to reduce involvement in the juvenile justice system and/or recidivism and improving education and employment outcomes for these target populations.  </w:t>
      </w:r>
    </w:p>
    <w:p w:rsidR="007D5093" w:rsidRDefault="007D5093" w:rsidP="001B2571">
      <w:pPr>
        <w:pStyle w:val="PlainText"/>
        <w:rPr>
          <w:rFonts w:ascii="Times" w:eastAsia="Times New Roman" w:hAnsi="Times" w:cs="Times"/>
        </w:rPr>
      </w:pPr>
    </w:p>
    <w:p w:rsidR="001F0EC9" w:rsidRPr="006A1A81" w:rsidRDefault="001F0EC9" w:rsidP="001B2571">
      <w:pPr>
        <w:pStyle w:val="NoSpacing"/>
        <w:rPr>
          <w:rFonts w:ascii="Times New Roman" w:hAnsi="Times New Roman"/>
          <w:color w:val="000000" w:themeColor="text1"/>
          <w:sz w:val="24"/>
          <w:szCs w:val="24"/>
          <w:u w:val="single"/>
        </w:rPr>
      </w:pPr>
      <w:r w:rsidRPr="006A1A81">
        <w:rPr>
          <w:rFonts w:ascii="Times New Roman" w:hAnsi="Times New Roman"/>
          <w:color w:val="000000" w:themeColor="text1"/>
          <w:sz w:val="24"/>
          <w:szCs w:val="24"/>
          <w:u w:val="single"/>
        </w:rPr>
        <w:t>Justification</w:t>
      </w:r>
    </w:p>
    <w:p w:rsidR="001F0EC9" w:rsidRPr="006A1A81" w:rsidRDefault="001F0EC9" w:rsidP="001B2571">
      <w:pPr>
        <w:pStyle w:val="NoSpacing"/>
        <w:rPr>
          <w:rFonts w:ascii="Times New Roman" w:hAnsi="Times New Roman"/>
          <w:sz w:val="24"/>
          <w:szCs w:val="24"/>
        </w:rPr>
      </w:pPr>
      <w:r w:rsidRPr="006A1A81">
        <w:rPr>
          <w:rFonts w:ascii="Times New Roman" w:hAnsi="Times New Roman"/>
          <w:sz w:val="24"/>
          <w:szCs w:val="24"/>
        </w:rPr>
        <w:t>Improving the nation’s prisoner reentry programs is one of the Administration’s top criminal justice priorities and an urgent challenge for many state, local, and tribal jurisdictions.  The rapid</w:t>
      </w:r>
      <w:r>
        <w:rPr>
          <w:rFonts w:ascii="Times New Roman" w:hAnsi="Times New Roman"/>
          <w:sz w:val="24"/>
          <w:szCs w:val="24"/>
        </w:rPr>
        <w:t xml:space="preserve"> </w:t>
      </w:r>
      <w:r w:rsidRPr="006A1A81">
        <w:rPr>
          <w:rFonts w:ascii="Times New Roman" w:hAnsi="Times New Roman"/>
          <w:sz w:val="24"/>
          <w:szCs w:val="24"/>
        </w:rPr>
        <w:t>growth of prison and jail populations, the rising costs of maintaining prisons and jails to house this population, and the growing focus on implementing corrections programs that effectively reduce recidivism are forcing many state and local governments to look for new options that will control costs while still ensuring public safety.</w:t>
      </w:r>
    </w:p>
    <w:p w:rsidR="001F0EC9" w:rsidRPr="006A1A81" w:rsidRDefault="001F0EC9" w:rsidP="001B2571">
      <w:pPr>
        <w:pStyle w:val="NoSpacing"/>
        <w:rPr>
          <w:rFonts w:ascii="Times New Roman" w:hAnsi="Times New Roman"/>
          <w:sz w:val="24"/>
          <w:szCs w:val="24"/>
        </w:rPr>
      </w:pPr>
    </w:p>
    <w:p w:rsidR="001F0EC9" w:rsidRPr="000623FE" w:rsidRDefault="001F0EC9" w:rsidP="001B2571">
      <w:pPr>
        <w:pStyle w:val="NoSpacing"/>
        <w:rPr>
          <w:rFonts w:ascii="Times New Roman" w:hAnsi="Times New Roman"/>
          <w:sz w:val="24"/>
          <w:szCs w:val="24"/>
        </w:rPr>
      </w:pPr>
      <w:r w:rsidRPr="000623FE">
        <w:rPr>
          <w:rFonts w:ascii="Times New Roman" w:hAnsi="Times New Roman"/>
          <w:sz w:val="24"/>
          <w:szCs w:val="24"/>
        </w:rPr>
        <w:t>At year</w:t>
      </w:r>
      <w:r>
        <w:rPr>
          <w:rFonts w:ascii="Times New Roman" w:hAnsi="Times New Roman"/>
          <w:sz w:val="24"/>
          <w:szCs w:val="24"/>
        </w:rPr>
        <w:t xml:space="preserve"> </w:t>
      </w:r>
      <w:r w:rsidRPr="000623FE">
        <w:rPr>
          <w:rFonts w:ascii="Times New Roman" w:hAnsi="Times New Roman"/>
          <w:sz w:val="24"/>
          <w:szCs w:val="24"/>
        </w:rPr>
        <w:t xml:space="preserve">end 2010, about 7.1 million people, or 1 in 33 adults, were under the supervision of adult correctional authorities in the U.S. </w:t>
      </w:r>
      <w:r>
        <w:rPr>
          <w:rFonts w:ascii="Times New Roman" w:hAnsi="Times New Roman"/>
          <w:sz w:val="24"/>
          <w:szCs w:val="24"/>
        </w:rPr>
        <w:t xml:space="preserve"> </w:t>
      </w:r>
      <w:r w:rsidRPr="000623FE">
        <w:rPr>
          <w:rFonts w:ascii="Times New Roman" w:hAnsi="Times New Roman"/>
          <w:sz w:val="24"/>
          <w:szCs w:val="24"/>
        </w:rPr>
        <w:t>In addition, the total U.S. prison population fell to 1.6 million at year</w:t>
      </w:r>
      <w:r>
        <w:rPr>
          <w:rFonts w:ascii="Times New Roman" w:hAnsi="Times New Roman"/>
          <w:sz w:val="24"/>
          <w:szCs w:val="24"/>
        </w:rPr>
        <w:t xml:space="preserve"> </w:t>
      </w:r>
      <w:r w:rsidRPr="000623FE">
        <w:rPr>
          <w:rFonts w:ascii="Times New Roman" w:hAnsi="Times New Roman"/>
          <w:sz w:val="24"/>
          <w:szCs w:val="24"/>
        </w:rPr>
        <w:t xml:space="preserve">end 2010, a decline of 0.6 percent during the year, the first decline in the total prison population in nearly four decades. This decline was due to a decrease of 10,881 in the number of state prisoners, which fell to just under 1.4 million persons and was the largest yearly decrease since 1977. </w:t>
      </w:r>
      <w:r>
        <w:rPr>
          <w:rFonts w:ascii="Times New Roman" w:hAnsi="Times New Roman"/>
          <w:sz w:val="24"/>
          <w:szCs w:val="24"/>
        </w:rPr>
        <w:t xml:space="preserve"> </w:t>
      </w:r>
      <w:r w:rsidRPr="000623FE">
        <w:rPr>
          <w:rFonts w:ascii="Times New Roman" w:hAnsi="Times New Roman"/>
          <w:sz w:val="24"/>
          <w:szCs w:val="24"/>
        </w:rPr>
        <w:t xml:space="preserve">The federal prison population grew by 0.8 percent (1,653 prisoners) to reach 209,771, the smallest percentage increase since 1980. </w:t>
      </w:r>
    </w:p>
    <w:p w:rsidR="001F0EC9" w:rsidRPr="00F31F12" w:rsidRDefault="001F0EC9" w:rsidP="001B2571">
      <w:pPr>
        <w:pStyle w:val="NoSpacing"/>
        <w:rPr>
          <w:rFonts w:ascii="Times New Roman" w:hAnsi="Times New Roman"/>
          <w:sz w:val="24"/>
          <w:szCs w:val="24"/>
        </w:rPr>
      </w:pPr>
    </w:p>
    <w:p w:rsidR="001F0EC9" w:rsidRPr="00F31F12" w:rsidRDefault="001F0EC9" w:rsidP="001B2571">
      <w:pPr>
        <w:pStyle w:val="NoSpacing"/>
        <w:rPr>
          <w:rFonts w:ascii="Times New Roman" w:hAnsi="Times New Roman"/>
          <w:sz w:val="24"/>
          <w:szCs w:val="24"/>
        </w:rPr>
      </w:pPr>
      <w:r w:rsidRPr="00F31F12">
        <w:rPr>
          <w:rFonts w:ascii="Times New Roman" w:hAnsi="Times New Roman"/>
          <w:sz w:val="24"/>
          <w:szCs w:val="24"/>
        </w:rPr>
        <w:t>State spending on corrections has increased over the last 20 years from $10 billion to more than $50 billion per year, while local corrections spending has increased from $20 billion to over $100 billion per year during the same time period.  Annually, local governments spend over $100 million on the justice system, accounting for half of all criminal justice spending (federal, state, and local combined).</w:t>
      </w:r>
      <w:r w:rsidRPr="00F31F12">
        <w:rPr>
          <w:rStyle w:val="FootnoteReference"/>
          <w:rFonts w:ascii="Times New Roman" w:hAnsi="Times New Roman"/>
        </w:rPr>
        <w:footnoteReference w:id="1"/>
      </w:r>
      <w:r w:rsidRPr="00F31F12">
        <w:rPr>
          <w:rFonts w:ascii="Times New Roman" w:hAnsi="Times New Roman"/>
          <w:sz w:val="24"/>
          <w:szCs w:val="24"/>
        </w:rPr>
        <w:t xml:space="preserve">  According to the </w:t>
      </w:r>
      <w:r w:rsidRPr="00F31F12">
        <w:rPr>
          <w:rFonts w:ascii="Times New Roman" w:hAnsi="Times New Roman"/>
          <w:i/>
          <w:sz w:val="24"/>
          <w:szCs w:val="24"/>
        </w:rPr>
        <w:t>Public Safety, Public Spending: Forecasting America’s Prison Population 2007– 2011</w:t>
      </w:r>
      <w:r w:rsidRPr="00F31F12">
        <w:rPr>
          <w:rStyle w:val="FootnoteReference"/>
          <w:rFonts w:ascii="Times New Roman" w:hAnsi="Times New Roman"/>
        </w:rPr>
        <w:footnoteReference w:id="2"/>
      </w:r>
      <w:r w:rsidRPr="00F31F12">
        <w:rPr>
          <w:rFonts w:ascii="Times New Roman" w:hAnsi="Times New Roman"/>
          <w:sz w:val="24"/>
          <w:szCs w:val="24"/>
        </w:rPr>
        <w:t xml:space="preserve"> report, state and federal prison populations were expected to increase by nearly 200,000.  However, state prison populations declined during 2009 by 2,857 prisoners (or 0.2%), the first decline since 1972.</w:t>
      </w:r>
      <w:r w:rsidRPr="00F31F12">
        <w:rPr>
          <w:rStyle w:val="FootnoteReference"/>
          <w:rFonts w:ascii="Times New Roman" w:hAnsi="Times New Roman"/>
          <w:sz w:val="24"/>
          <w:szCs w:val="24"/>
        </w:rPr>
        <w:footnoteReference w:id="3"/>
      </w:r>
    </w:p>
    <w:p w:rsidR="001F0EC9" w:rsidRPr="00F31F12" w:rsidRDefault="001F0EC9" w:rsidP="001B2571">
      <w:pPr>
        <w:pStyle w:val="NoSpacing"/>
        <w:rPr>
          <w:rFonts w:ascii="Times New Roman" w:hAnsi="Times New Roman"/>
          <w:sz w:val="24"/>
          <w:szCs w:val="24"/>
        </w:rPr>
      </w:pPr>
    </w:p>
    <w:p w:rsidR="00F74E74" w:rsidRDefault="00F74E74">
      <w:pPr>
        <w:widowControl/>
        <w:adjustRightInd/>
        <w:spacing w:line="240" w:lineRule="auto"/>
        <w:jc w:val="left"/>
        <w:textAlignment w:val="auto"/>
        <w:rPr>
          <w:color w:val="000000"/>
        </w:rPr>
      </w:pPr>
      <w:r>
        <w:br w:type="page"/>
      </w:r>
    </w:p>
    <w:p w:rsidR="001F0EC9" w:rsidRPr="00F31F12" w:rsidRDefault="001F0EC9" w:rsidP="001B2571">
      <w:pPr>
        <w:pStyle w:val="Default"/>
        <w:spacing w:line="240" w:lineRule="auto"/>
        <w:jc w:val="left"/>
        <w:rPr>
          <w:rFonts w:ascii="Times New Roman" w:hAnsi="Times New Roman" w:cs="Times New Roman"/>
        </w:rPr>
      </w:pPr>
      <w:r w:rsidRPr="00F31F12">
        <w:rPr>
          <w:rFonts w:ascii="Times New Roman" w:hAnsi="Times New Roman" w:cs="Times New Roman"/>
        </w:rPr>
        <w:lastRenderedPageBreak/>
        <w:t>There are over 3,200 jails throughout the United States, the vast majority of which are operated by county governments.  Annually, local governments spend over $100 million on the criminal justice system, accounting for half of all criminal justice spending.</w:t>
      </w:r>
      <w:r w:rsidRPr="00F31F12">
        <w:rPr>
          <w:rStyle w:val="FootnoteReference"/>
          <w:rFonts w:ascii="Times New Roman" w:hAnsi="Times New Roman"/>
        </w:rPr>
        <w:footnoteReference w:id="4"/>
      </w:r>
      <w:r w:rsidRPr="00F31F12">
        <w:rPr>
          <w:rFonts w:ascii="Times New Roman" w:hAnsi="Times New Roman" w:cs="Times New Roman"/>
        </w:rPr>
        <w:t xml:space="preserve">  According to </w:t>
      </w:r>
      <w:r w:rsidRPr="00F31F12">
        <w:rPr>
          <w:rFonts w:ascii="Times New Roman" w:hAnsi="Times New Roman" w:cs="Times New Roman"/>
          <w:i/>
        </w:rPr>
        <w:t>Jail Inmates at Midyear 2010</w:t>
      </w:r>
      <w:r w:rsidRPr="00F31F12">
        <w:rPr>
          <w:rFonts w:ascii="Times New Roman" w:hAnsi="Times New Roman" w:cs="Times New Roman"/>
        </w:rPr>
        <w:t>, local jail populations declined for the second year in a row during 2010.  The decline of 2.4% in 2010 followed a decline of 2.3% in 2009.  On average, jails operated at 86% of rated capacity in 2010, down from 95% in 2008.</w:t>
      </w:r>
      <w:r w:rsidRPr="00F31F12">
        <w:rPr>
          <w:rStyle w:val="FootnoteReference"/>
          <w:rFonts w:ascii="Times New Roman" w:hAnsi="Times New Roman"/>
        </w:rPr>
        <w:t xml:space="preserve"> </w:t>
      </w:r>
      <w:r w:rsidRPr="00F31F12">
        <w:rPr>
          <w:rStyle w:val="FootnoteReference"/>
          <w:rFonts w:ascii="Times New Roman" w:hAnsi="Times New Roman"/>
        </w:rPr>
        <w:footnoteReference w:id="5"/>
      </w:r>
      <w:r w:rsidRPr="00F31F12">
        <w:rPr>
          <w:rFonts w:ascii="Times New Roman" w:hAnsi="Times New Roman" w:cs="Times New Roman"/>
        </w:rPr>
        <w:t xml:space="preserve">  </w:t>
      </w:r>
    </w:p>
    <w:p w:rsidR="001F0EC9" w:rsidRPr="00F31F12" w:rsidRDefault="001F0EC9" w:rsidP="001B2571">
      <w:pPr>
        <w:pStyle w:val="NoSpacing"/>
        <w:rPr>
          <w:rFonts w:ascii="Times New Roman" w:hAnsi="Times New Roman"/>
        </w:rPr>
      </w:pPr>
    </w:p>
    <w:p w:rsidR="001F0EC9" w:rsidRPr="006A1A81" w:rsidRDefault="00B92924" w:rsidP="001B2571">
      <w:pPr>
        <w:pStyle w:val="NoSpacing"/>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Despite declining populations, corrections costs continue to rise.  </w:t>
      </w:r>
      <w:r w:rsidR="001F0EC9" w:rsidRPr="006A1A81">
        <w:rPr>
          <w:rFonts w:ascii="Times New Roman" w:eastAsiaTheme="minorHAnsi" w:hAnsi="Times New Roman"/>
          <w:color w:val="000000"/>
          <w:sz w:val="24"/>
          <w:szCs w:val="24"/>
        </w:rPr>
        <w:t>In addition to the pressures created by large prison populations and rising costs, many state, local, and tribal governments are facing fiscal crises li</w:t>
      </w:r>
      <w:r w:rsidR="009C32D7">
        <w:rPr>
          <w:rFonts w:ascii="Times New Roman" w:eastAsiaTheme="minorHAnsi" w:hAnsi="Times New Roman"/>
          <w:color w:val="000000"/>
          <w:sz w:val="24"/>
          <w:szCs w:val="24"/>
        </w:rPr>
        <w:t>n</w:t>
      </w:r>
      <w:r w:rsidR="001F0EC9" w:rsidRPr="006A1A81">
        <w:rPr>
          <w:rFonts w:ascii="Times New Roman" w:eastAsiaTheme="minorHAnsi" w:hAnsi="Times New Roman"/>
          <w:color w:val="000000"/>
          <w:sz w:val="24"/>
          <w:szCs w:val="24"/>
        </w:rPr>
        <w:t>ked to the recent economic downturn.  As they look for ways to improve offender outcomes, reduce recidivism, and control corrections costs, improving reentry programs has become an especially important topic.  The funding provided by the Second Chance Act supports the development and implementation of innovative, evidence-based reentry programs, evaluation of new reentry programs to identify promising new approaches and best practices, and training and technical assistance to help state, local, and tribal governments improve the effectiveness of their existing programs.  Restoring Second Chance Act program funding to its FY 2010 enacted level will enable OJP to continue its current level of support for these critical efforts.</w:t>
      </w:r>
    </w:p>
    <w:p w:rsidR="007D5093" w:rsidRDefault="007D5093" w:rsidP="001B2571">
      <w:pPr>
        <w:autoSpaceDE w:val="0"/>
        <w:autoSpaceDN w:val="0"/>
        <w:spacing w:line="240" w:lineRule="auto"/>
        <w:jc w:val="left"/>
        <w:rPr>
          <w:color w:val="000000" w:themeColor="text1"/>
        </w:rPr>
      </w:pPr>
    </w:p>
    <w:p w:rsidR="001F0EC9" w:rsidRPr="006A1A81" w:rsidRDefault="001F0EC9" w:rsidP="001B2571">
      <w:pPr>
        <w:autoSpaceDE w:val="0"/>
        <w:autoSpaceDN w:val="0"/>
        <w:spacing w:line="240" w:lineRule="auto"/>
        <w:jc w:val="left"/>
        <w:rPr>
          <w:color w:val="000000" w:themeColor="text1"/>
          <w:u w:val="single"/>
        </w:rPr>
      </w:pPr>
      <w:r w:rsidRPr="006A1A81">
        <w:rPr>
          <w:color w:val="000000" w:themeColor="text1"/>
          <w:u w:val="single"/>
        </w:rPr>
        <w:t>Impact on Performance</w:t>
      </w:r>
    </w:p>
    <w:p w:rsidR="001F0EC9" w:rsidRPr="003B7AB3" w:rsidRDefault="001F0EC9" w:rsidP="001B2571">
      <w:pPr>
        <w:autoSpaceDE w:val="0"/>
        <w:autoSpaceDN w:val="0"/>
        <w:spacing w:line="240" w:lineRule="auto"/>
        <w:jc w:val="left"/>
        <w:rPr>
          <w:i/>
        </w:rPr>
      </w:pPr>
      <w:r w:rsidRPr="006A1A81">
        <w:rPr>
          <w:color w:val="000000" w:themeColor="text1"/>
        </w:rPr>
        <w:t>This initiative will support DOJ S</w:t>
      </w:r>
      <w:r w:rsidRPr="006A1A81">
        <w:rPr>
          <w:bCs/>
          <w:color w:val="000000" w:themeColor="text1"/>
        </w:rPr>
        <w:t xml:space="preserve">trategic </w:t>
      </w:r>
      <w:r>
        <w:rPr>
          <w:bCs/>
          <w:color w:val="000000" w:themeColor="text1"/>
        </w:rPr>
        <w:t xml:space="preserve">Goal 3: </w:t>
      </w:r>
      <w:r w:rsidRPr="003B7AB3">
        <w:rPr>
          <w:bCs/>
          <w:i/>
          <w:color w:val="000000" w:themeColor="text1"/>
        </w:rPr>
        <w:t>Ensure and support the fair, impartial, efficient, and transparent administration of justice at the federal, state, local, tribal, and international levels</w:t>
      </w:r>
      <w:r w:rsidRPr="003B7AB3">
        <w:rPr>
          <w:i/>
        </w:rPr>
        <w:t>.</w:t>
      </w:r>
    </w:p>
    <w:p w:rsidR="001F0EC9" w:rsidRDefault="001F0EC9" w:rsidP="001B2571">
      <w:pPr>
        <w:widowControl/>
        <w:adjustRightInd/>
        <w:spacing w:line="240" w:lineRule="auto"/>
        <w:jc w:val="left"/>
        <w:textAlignment w:val="auto"/>
        <w:rPr>
          <w:b/>
        </w:rPr>
      </w:pPr>
    </w:p>
    <w:p w:rsidR="001F0EC9" w:rsidRDefault="001F0EC9" w:rsidP="001B2571">
      <w:pPr>
        <w:widowControl/>
        <w:adjustRightInd/>
        <w:spacing w:line="240" w:lineRule="auto"/>
        <w:jc w:val="left"/>
        <w:textAlignment w:val="auto"/>
      </w:pPr>
      <w:r w:rsidRPr="006A1A81">
        <w:t>The goal of this initiative is to</w:t>
      </w:r>
      <w:r>
        <w:t>:</w:t>
      </w:r>
    </w:p>
    <w:p w:rsidR="00794050" w:rsidRDefault="00794050" w:rsidP="001B2571">
      <w:pPr>
        <w:widowControl/>
        <w:adjustRightInd/>
        <w:spacing w:line="240" w:lineRule="auto"/>
        <w:jc w:val="left"/>
        <w:textAlignment w:val="auto"/>
      </w:pPr>
    </w:p>
    <w:p w:rsidR="001F0EC9" w:rsidRDefault="001F0EC9" w:rsidP="001F0EC9">
      <w:pPr>
        <w:pStyle w:val="ListParagraph"/>
        <w:numPr>
          <w:ilvl w:val="0"/>
          <w:numId w:val="113"/>
        </w:numPr>
      </w:pPr>
      <w:r w:rsidRPr="006A1A81">
        <w:t xml:space="preserve">increase support of state and local efforts to implement innovative and evidence-based programs that help offenders transition make from prison or jail to the community and reintegrate into society safely and successfully. </w:t>
      </w:r>
    </w:p>
    <w:p w:rsidR="001F0EC9" w:rsidRDefault="001F0EC9" w:rsidP="001B2571">
      <w:pPr>
        <w:widowControl/>
        <w:adjustRightInd/>
        <w:spacing w:line="240" w:lineRule="auto"/>
        <w:jc w:val="center"/>
        <w:textAlignment w:val="auto"/>
        <w:rPr>
          <w:b/>
        </w:rPr>
      </w:pPr>
      <w:r w:rsidRPr="0082192A">
        <w:rPr>
          <w:b/>
        </w:rPr>
        <w:br w:type="page"/>
      </w:r>
      <w:r w:rsidRPr="00BA2904">
        <w:rPr>
          <w:b/>
        </w:rPr>
        <w:lastRenderedPageBreak/>
        <w:t>Funding</w:t>
      </w:r>
    </w:p>
    <w:p w:rsidR="001F0EC9" w:rsidRDefault="001F0EC9" w:rsidP="001B2571">
      <w:pPr>
        <w:spacing w:line="240" w:lineRule="auto"/>
        <w:jc w:val="center"/>
      </w:pPr>
    </w:p>
    <w:p w:rsidR="001F0EC9" w:rsidRPr="00171764" w:rsidRDefault="001F0EC9" w:rsidP="001B2571">
      <w:pPr>
        <w:widowControl/>
        <w:adjustRightInd/>
        <w:spacing w:line="240" w:lineRule="auto"/>
        <w:jc w:val="left"/>
        <w:textAlignment w:val="auto"/>
        <w:rPr>
          <w:szCs w:val="20"/>
          <w:u w:val="single"/>
        </w:rPr>
      </w:pPr>
      <w:r>
        <w:rPr>
          <w:szCs w:val="20"/>
          <w:u w:val="single"/>
        </w:rPr>
        <w:t>Base Funding</w:t>
      </w:r>
    </w:p>
    <w:p w:rsidR="001F0EC9" w:rsidRPr="00171764" w:rsidRDefault="001F0EC9"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F0EC9" w:rsidRPr="00853373" w:rsidTr="001B2571">
        <w:tc>
          <w:tcPr>
            <w:tcW w:w="3330"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2011 Enacted</w:t>
            </w:r>
          </w:p>
        </w:tc>
        <w:tc>
          <w:tcPr>
            <w:tcW w:w="3240"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2012 Enacted</w:t>
            </w:r>
          </w:p>
        </w:tc>
        <w:tc>
          <w:tcPr>
            <w:tcW w:w="3584"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2013 Current Services</w:t>
            </w:r>
          </w:p>
        </w:tc>
      </w:tr>
      <w:tr w:rsidR="001F0EC9" w:rsidRPr="00853373" w:rsidTr="001B2571">
        <w:tc>
          <w:tcPr>
            <w:tcW w:w="900"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43"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5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21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c>
          <w:tcPr>
            <w:tcW w:w="783"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07"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6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178"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c>
          <w:tcPr>
            <w:tcW w:w="770"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07"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6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53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r>
      <w:tr w:rsidR="001F0EC9" w:rsidRPr="00853373" w:rsidTr="001B2571">
        <w:tc>
          <w:tcPr>
            <w:tcW w:w="900" w:type="dxa"/>
          </w:tcPr>
          <w:p w:rsidR="001F0EC9" w:rsidRPr="00853373" w:rsidRDefault="001F0EC9" w:rsidP="001B2571">
            <w:pPr>
              <w:widowControl/>
              <w:adjustRightInd/>
              <w:spacing w:line="240" w:lineRule="auto"/>
              <w:jc w:val="center"/>
              <w:textAlignment w:val="auto"/>
              <w:rPr>
                <w:sz w:val="20"/>
                <w:szCs w:val="20"/>
              </w:rPr>
            </w:pPr>
          </w:p>
        </w:tc>
        <w:tc>
          <w:tcPr>
            <w:tcW w:w="643" w:type="dxa"/>
          </w:tcPr>
          <w:p w:rsidR="001F0EC9" w:rsidRPr="00853373" w:rsidRDefault="001F0EC9" w:rsidP="001B2571">
            <w:pPr>
              <w:widowControl/>
              <w:adjustRightInd/>
              <w:spacing w:line="240" w:lineRule="auto"/>
              <w:jc w:val="center"/>
              <w:textAlignment w:val="auto"/>
              <w:rPr>
                <w:sz w:val="20"/>
                <w:szCs w:val="20"/>
              </w:rPr>
            </w:pPr>
          </w:p>
        </w:tc>
        <w:tc>
          <w:tcPr>
            <w:tcW w:w="572" w:type="dxa"/>
          </w:tcPr>
          <w:p w:rsidR="001F0EC9" w:rsidRPr="00853373" w:rsidRDefault="001F0EC9" w:rsidP="001B2571">
            <w:pPr>
              <w:widowControl/>
              <w:adjustRightInd/>
              <w:spacing w:line="240" w:lineRule="auto"/>
              <w:jc w:val="center"/>
              <w:textAlignment w:val="auto"/>
              <w:rPr>
                <w:sz w:val="20"/>
                <w:szCs w:val="20"/>
              </w:rPr>
            </w:pPr>
          </w:p>
        </w:tc>
        <w:tc>
          <w:tcPr>
            <w:tcW w:w="121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$82,834</w:t>
            </w:r>
          </w:p>
        </w:tc>
        <w:tc>
          <w:tcPr>
            <w:tcW w:w="783" w:type="dxa"/>
          </w:tcPr>
          <w:p w:rsidR="001F0EC9" w:rsidRPr="00853373" w:rsidRDefault="001F0EC9" w:rsidP="001B2571">
            <w:pPr>
              <w:widowControl/>
              <w:adjustRightInd/>
              <w:spacing w:line="240" w:lineRule="auto"/>
              <w:jc w:val="center"/>
              <w:textAlignment w:val="auto"/>
              <w:rPr>
                <w:sz w:val="20"/>
                <w:szCs w:val="20"/>
              </w:rPr>
            </w:pPr>
          </w:p>
        </w:tc>
        <w:tc>
          <w:tcPr>
            <w:tcW w:w="607" w:type="dxa"/>
          </w:tcPr>
          <w:p w:rsidR="001F0EC9" w:rsidRPr="00853373" w:rsidRDefault="001F0EC9" w:rsidP="001B2571">
            <w:pPr>
              <w:widowControl/>
              <w:adjustRightInd/>
              <w:spacing w:line="240" w:lineRule="auto"/>
              <w:jc w:val="center"/>
              <w:textAlignment w:val="auto"/>
              <w:rPr>
                <w:sz w:val="20"/>
                <w:szCs w:val="20"/>
              </w:rPr>
            </w:pPr>
          </w:p>
        </w:tc>
        <w:tc>
          <w:tcPr>
            <w:tcW w:w="672" w:type="dxa"/>
          </w:tcPr>
          <w:p w:rsidR="001F0EC9" w:rsidRPr="00853373" w:rsidRDefault="001F0EC9" w:rsidP="001B2571">
            <w:pPr>
              <w:widowControl/>
              <w:adjustRightInd/>
              <w:spacing w:line="240" w:lineRule="auto"/>
              <w:jc w:val="center"/>
              <w:textAlignment w:val="auto"/>
              <w:rPr>
                <w:sz w:val="20"/>
                <w:szCs w:val="20"/>
              </w:rPr>
            </w:pPr>
          </w:p>
        </w:tc>
        <w:tc>
          <w:tcPr>
            <w:tcW w:w="1178"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w:t>
            </w:r>
            <w:r>
              <w:rPr>
                <w:sz w:val="20"/>
                <w:szCs w:val="20"/>
              </w:rPr>
              <w:t>63,000</w:t>
            </w:r>
          </w:p>
        </w:tc>
        <w:tc>
          <w:tcPr>
            <w:tcW w:w="770" w:type="dxa"/>
          </w:tcPr>
          <w:p w:rsidR="001F0EC9" w:rsidRPr="00853373" w:rsidRDefault="001F0EC9" w:rsidP="001B2571">
            <w:pPr>
              <w:widowControl/>
              <w:adjustRightInd/>
              <w:spacing w:line="240" w:lineRule="auto"/>
              <w:jc w:val="center"/>
              <w:textAlignment w:val="auto"/>
              <w:rPr>
                <w:sz w:val="20"/>
                <w:szCs w:val="20"/>
              </w:rPr>
            </w:pPr>
          </w:p>
        </w:tc>
        <w:tc>
          <w:tcPr>
            <w:tcW w:w="607" w:type="dxa"/>
          </w:tcPr>
          <w:p w:rsidR="001F0EC9" w:rsidRPr="00853373" w:rsidRDefault="001F0EC9" w:rsidP="001B2571">
            <w:pPr>
              <w:widowControl/>
              <w:adjustRightInd/>
              <w:spacing w:line="240" w:lineRule="auto"/>
              <w:jc w:val="center"/>
              <w:textAlignment w:val="auto"/>
              <w:rPr>
                <w:sz w:val="20"/>
                <w:szCs w:val="20"/>
              </w:rPr>
            </w:pPr>
          </w:p>
        </w:tc>
        <w:tc>
          <w:tcPr>
            <w:tcW w:w="672" w:type="dxa"/>
          </w:tcPr>
          <w:p w:rsidR="001F0EC9" w:rsidRPr="00853373" w:rsidRDefault="001F0EC9" w:rsidP="001B2571">
            <w:pPr>
              <w:widowControl/>
              <w:adjustRightInd/>
              <w:spacing w:line="240" w:lineRule="auto"/>
              <w:jc w:val="center"/>
              <w:textAlignment w:val="auto"/>
              <w:rPr>
                <w:sz w:val="20"/>
                <w:szCs w:val="20"/>
              </w:rPr>
            </w:pPr>
          </w:p>
        </w:tc>
        <w:tc>
          <w:tcPr>
            <w:tcW w:w="153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w:t>
            </w:r>
            <w:r>
              <w:rPr>
                <w:sz w:val="20"/>
                <w:szCs w:val="20"/>
              </w:rPr>
              <w:t>63,000</w:t>
            </w:r>
          </w:p>
        </w:tc>
      </w:tr>
    </w:tbl>
    <w:p w:rsidR="001F0EC9" w:rsidRPr="00853373" w:rsidRDefault="001F0EC9" w:rsidP="001B2571">
      <w:pPr>
        <w:widowControl/>
        <w:adjustRightInd/>
        <w:spacing w:line="240" w:lineRule="auto"/>
        <w:jc w:val="center"/>
        <w:textAlignment w:val="auto"/>
        <w:rPr>
          <w:szCs w:val="20"/>
          <w:u w:val="single"/>
        </w:rPr>
      </w:pPr>
    </w:p>
    <w:p w:rsidR="001F0EC9" w:rsidRPr="00853373" w:rsidRDefault="001F0EC9" w:rsidP="001B2571">
      <w:pPr>
        <w:widowControl/>
        <w:adjustRightInd/>
        <w:spacing w:line="240" w:lineRule="auto"/>
        <w:jc w:val="left"/>
        <w:textAlignment w:val="auto"/>
        <w:rPr>
          <w:szCs w:val="20"/>
        </w:rPr>
      </w:pPr>
      <w:r w:rsidRPr="00853373">
        <w:rPr>
          <w:szCs w:val="20"/>
          <w:u w:val="single"/>
        </w:rPr>
        <w:t>Personnel Increase Cost Summary</w:t>
      </w:r>
    </w:p>
    <w:p w:rsidR="001F0EC9" w:rsidRPr="00853373" w:rsidRDefault="001F0EC9"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F0EC9" w:rsidRPr="00853373" w:rsidTr="001B2571">
        <w:tc>
          <w:tcPr>
            <w:tcW w:w="1954" w:type="dxa"/>
            <w:shd w:val="clear" w:color="auto" w:fill="E6E6E6"/>
            <w:vAlign w:val="center"/>
          </w:tcPr>
          <w:p w:rsidR="001F0EC9" w:rsidRPr="00853373" w:rsidRDefault="001F0EC9" w:rsidP="001B2571">
            <w:pPr>
              <w:widowControl/>
              <w:adjustRightInd/>
              <w:spacing w:line="240" w:lineRule="auto"/>
              <w:jc w:val="center"/>
              <w:textAlignment w:val="auto"/>
              <w:rPr>
                <w:sz w:val="20"/>
              </w:rPr>
            </w:pPr>
            <w:r w:rsidRPr="00853373">
              <w:rPr>
                <w:sz w:val="20"/>
              </w:rPr>
              <w:t>Type of Position</w:t>
            </w:r>
          </w:p>
        </w:tc>
        <w:tc>
          <w:tcPr>
            <w:tcW w:w="1579"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Modular Cost</w:t>
            </w:r>
          </w:p>
          <w:p w:rsidR="001F0EC9" w:rsidRPr="00853373" w:rsidRDefault="001F0EC9" w:rsidP="001B2571">
            <w:pPr>
              <w:widowControl/>
              <w:adjustRightInd/>
              <w:spacing w:line="240" w:lineRule="auto"/>
              <w:jc w:val="center"/>
              <w:textAlignment w:val="auto"/>
              <w:rPr>
                <w:sz w:val="20"/>
              </w:rPr>
            </w:pPr>
            <w:r w:rsidRPr="00853373">
              <w:rPr>
                <w:sz w:val="20"/>
              </w:rPr>
              <w:t>per Position ($000)</w:t>
            </w:r>
          </w:p>
        </w:tc>
        <w:tc>
          <w:tcPr>
            <w:tcW w:w="1349"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Number of</w:t>
            </w:r>
          </w:p>
          <w:p w:rsidR="001F0EC9" w:rsidRPr="00853373" w:rsidRDefault="001F0EC9" w:rsidP="001B2571">
            <w:pPr>
              <w:widowControl/>
              <w:adjustRightInd/>
              <w:spacing w:line="240" w:lineRule="auto"/>
              <w:jc w:val="center"/>
              <w:textAlignment w:val="auto"/>
              <w:rPr>
                <w:sz w:val="20"/>
              </w:rPr>
            </w:pPr>
            <w:r w:rsidRPr="00853373">
              <w:rPr>
                <w:sz w:val="20"/>
              </w:rPr>
              <w:t>Positions</w:t>
            </w:r>
          </w:p>
          <w:p w:rsidR="001F0EC9" w:rsidRPr="00853373" w:rsidRDefault="001F0EC9" w:rsidP="001B2571">
            <w:pPr>
              <w:widowControl/>
              <w:adjustRightInd/>
              <w:spacing w:line="240" w:lineRule="auto"/>
              <w:jc w:val="center"/>
              <w:textAlignment w:val="auto"/>
              <w:rPr>
                <w:sz w:val="20"/>
              </w:rPr>
            </w:pPr>
            <w:r w:rsidRPr="00853373">
              <w:rPr>
                <w:sz w:val="20"/>
              </w:rPr>
              <w:t>Requested</w:t>
            </w:r>
          </w:p>
        </w:tc>
        <w:tc>
          <w:tcPr>
            <w:tcW w:w="1508"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2013</w:t>
            </w:r>
          </w:p>
          <w:p w:rsidR="001F0EC9" w:rsidRPr="00853373" w:rsidRDefault="001F0EC9" w:rsidP="001B2571">
            <w:pPr>
              <w:widowControl/>
              <w:adjustRightInd/>
              <w:spacing w:line="240" w:lineRule="auto"/>
              <w:jc w:val="center"/>
              <w:textAlignment w:val="auto"/>
              <w:rPr>
                <w:sz w:val="20"/>
              </w:rPr>
            </w:pPr>
            <w:r w:rsidRPr="00853373">
              <w:rPr>
                <w:sz w:val="20"/>
              </w:rPr>
              <w:t>Request ($000)</w:t>
            </w:r>
          </w:p>
        </w:tc>
        <w:tc>
          <w:tcPr>
            <w:tcW w:w="189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 xml:space="preserve">FY 2014 </w:t>
            </w:r>
          </w:p>
          <w:p w:rsidR="001F0EC9" w:rsidRPr="00853373" w:rsidRDefault="001F0EC9" w:rsidP="001B2571">
            <w:pPr>
              <w:widowControl/>
              <w:adjustRightInd/>
              <w:spacing w:line="240" w:lineRule="auto"/>
              <w:jc w:val="center"/>
              <w:textAlignment w:val="auto"/>
              <w:rPr>
                <w:sz w:val="20"/>
              </w:rPr>
            </w:pPr>
            <w:r w:rsidRPr="00853373">
              <w:rPr>
                <w:sz w:val="20"/>
              </w:rPr>
              <w:t>Net 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3</w:t>
            </w:r>
            <w:r w:rsidRPr="00853373">
              <w:rPr>
                <w:sz w:val="20"/>
              </w:rPr>
              <w: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890" w:type="dxa"/>
          </w:tcPr>
          <w:p w:rsidR="001F0EC9" w:rsidRPr="00853373" w:rsidRDefault="001F0EC9" w:rsidP="001B2571">
            <w:pPr>
              <w:widowControl/>
              <w:adjustRightInd/>
              <w:spacing w:line="240" w:lineRule="auto"/>
              <w:jc w:val="center"/>
              <w:textAlignment w:val="auto"/>
              <w:rPr>
                <w:sz w:val="20"/>
              </w:rPr>
            </w:pPr>
            <w:r w:rsidRPr="00853373">
              <w:rPr>
                <w:sz w:val="20"/>
              </w:rPr>
              <w:t xml:space="preserve">FY 2015 </w:t>
            </w:r>
          </w:p>
          <w:p w:rsidR="001F0EC9" w:rsidRPr="00853373" w:rsidRDefault="001F0EC9" w:rsidP="001B2571">
            <w:pPr>
              <w:widowControl/>
              <w:adjustRightInd/>
              <w:spacing w:line="240" w:lineRule="auto"/>
              <w:jc w:val="center"/>
              <w:textAlignment w:val="auto"/>
              <w:rPr>
                <w:sz w:val="20"/>
              </w:rPr>
            </w:pPr>
            <w:r w:rsidRPr="00853373">
              <w:rPr>
                <w:sz w:val="20"/>
              </w:rPr>
              <w:t>Net 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2013)</w:t>
            </w:r>
          </w:p>
          <w:p w:rsidR="001F0EC9" w:rsidRPr="00853373" w:rsidRDefault="001F0EC9" w:rsidP="001B2571">
            <w:pPr>
              <w:widowControl/>
              <w:adjustRightInd/>
              <w:spacing w:line="240" w:lineRule="auto"/>
              <w:jc w:val="center"/>
              <w:textAlignment w:val="auto"/>
              <w:rPr>
                <w:sz w:val="20"/>
              </w:rPr>
            </w:pPr>
            <w:r w:rsidRPr="00853373">
              <w:rPr>
                <w:sz w:val="20"/>
              </w:rPr>
              <w:t>($000)</w:t>
            </w:r>
          </w:p>
        </w:tc>
      </w:tr>
      <w:tr w:rsidR="001F0EC9" w:rsidRPr="00853373" w:rsidTr="001B2571">
        <w:tc>
          <w:tcPr>
            <w:tcW w:w="1954" w:type="dxa"/>
          </w:tcPr>
          <w:p w:rsidR="001F0EC9" w:rsidRPr="00853373" w:rsidRDefault="001F0EC9" w:rsidP="001B2571">
            <w:pPr>
              <w:widowControl/>
              <w:adjustRightInd/>
              <w:spacing w:line="240" w:lineRule="auto"/>
              <w:jc w:val="left"/>
              <w:textAlignment w:val="auto"/>
              <w:rPr>
                <w:sz w:val="20"/>
              </w:rPr>
            </w:pPr>
            <w:r w:rsidRPr="00853373">
              <w:rPr>
                <w:sz w:val="20"/>
              </w:rPr>
              <w:t>Total Personnel</w:t>
            </w:r>
          </w:p>
        </w:tc>
        <w:tc>
          <w:tcPr>
            <w:tcW w:w="1579" w:type="dxa"/>
            <w:vAlign w:val="center"/>
          </w:tcPr>
          <w:p w:rsidR="001F0EC9" w:rsidRPr="00853373" w:rsidRDefault="001F0EC9" w:rsidP="001B2571">
            <w:pPr>
              <w:widowControl/>
              <w:adjustRightInd/>
              <w:spacing w:line="240" w:lineRule="auto"/>
              <w:jc w:val="center"/>
              <w:textAlignment w:val="auto"/>
              <w:rPr>
                <w:sz w:val="20"/>
              </w:rPr>
            </w:pPr>
          </w:p>
        </w:tc>
        <w:tc>
          <w:tcPr>
            <w:tcW w:w="1349" w:type="dxa"/>
            <w:vAlign w:val="center"/>
          </w:tcPr>
          <w:p w:rsidR="001F0EC9" w:rsidRPr="00853373" w:rsidRDefault="001F0EC9" w:rsidP="001B2571">
            <w:pPr>
              <w:widowControl/>
              <w:adjustRightInd/>
              <w:spacing w:line="240" w:lineRule="auto"/>
              <w:jc w:val="center"/>
              <w:textAlignment w:val="auto"/>
            </w:pPr>
          </w:p>
        </w:tc>
        <w:tc>
          <w:tcPr>
            <w:tcW w:w="1508" w:type="dxa"/>
            <w:vAlign w:val="center"/>
          </w:tcPr>
          <w:p w:rsidR="001F0EC9" w:rsidRPr="00853373" w:rsidRDefault="001F0EC9" w:rsidP="001B2571">
            <w:pPr>
              <w:widowControl/>
              <w:adjustRightInd/>
              <w:spacing w:line="240" w:lineRule="auto"/>
              <w:jc w:val="center"/>
              <w:textAlignment w:val="auto"/>
            </w:pPr>
          </w:p>
        </w:tc>
        <w:tc>
          <w:tcPr>
            <w:tcW w:w="1890" w:type="dxa"/>
            <w:vAlign w:val="center"/>
          </w:tcPr>
          <w:p w:rsidR="001F0EC9" w:rsidRPr="00853373" w:rsidRDefault="001F0EC9" w:rsidP="001B2571">
            <w:pPr>
              <w:widowControl/>
              <w:adjustRightInd/>
              <w:spacing w:line="240" w:lineRule="auto"/>
              <w:jc w:val="center"/>
              <w:textAlignment w:val="auto"/>
            </w:pPr>
          </w:p>
        </w:tc>
        <w:tc>
          <w:tcPr>
            <w:tcW w:w="1890" w:type="dxa"/>
          </w:tcPr>
          <w:p w:rsidR="001F0EC9" w:rsidRPr="00853373" w:rsidRDefault="001F0EC9" w:rsidP="001B2571">
            <w:pPr>
              <w:widowControl/>
              <w:adjustRightInd/>
              <w:spacing w:line="240" w:lineRule="auto"/>
              <w:jc w:val="center"/>
              <w:textAlignment w:val="auto"/>
            </w:pPr>
          </w:p>
        </w:tc>
      </w:tr>
    </w:tbl>
    <w:p w:rsidR="001F0EC9" w:rsidRPr="00853373" w:rsidRDefault="001F0EC9" w:rsidP="001B2571">
      <w:pPr>
        <w:widowControl/>
        <w:adjustRightInd/>
        <w:spacing w:line="240" w:lineRule="auto"/>
        <w:jc w:val="left"/>
        <w:textAlignment w:val="auto"/>
      </w:pPr>
    </w:p>
    <w:p w:rsidR="001F0EC9" w:rsidRPr="00853373" w:rsidRDefault="001F0EC9" w:rsidP="001B2571">
      <w:pPr>
        <w:widowControl/>
        <w:adjustRightInd/>
        <w:spacing w:line="240" w:lineRule="auto"/>
        <w:jc w:val="left"/>
        <w:textAlignment w:val="auto"/>
        <w:rPr>
          <w:szCs w:val="20"/>
          <w:u w:val="single"/>
        </w:rPr>
      </w:pPr>
      <w:r w:rsidRPr="00853373">
        <w:rPr>
          <w:szCs w:val="20"/>
          <w:u w:val="single"/>
        </w:rPr>
        <w:t>Non-Personnel Increase Cost Summary</w:t>
      </w:r>
    </w:p>
    <w:p w:rsidR="001F0EC9" w:rsidRPr="00853373" w:rsidRDefault="001F0EC9"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F0EC9" w:rsidRPr="00171764" w:rsidTr="001B2571">
        <w:tc>
          <w:tcPr>
            <w:tcW w:w="1986" w:type="dxa"/>
            <w:shd w:val="clear" w:color="auto" w:fill="E6E6E6"/>
            <w:vAlign w:val="center"/>
          </w:tcPr>
          <w:p w:rsidR="001F0EC9" w:rsidRPr="00853373" w:rsidRDefault="001F0EC9" w:rsidP="001B2571">
            <w:pPr>
              <w:widowControl/>
              <w:adjustRightInd/>
              <w:spacing w:line="240" w:lineRule="auto"/>
              <w:jc w:val="center"/>
              <w:textAlignment w:val="auto"/>
              <w:rPr>
                <w:sz w:val="20"/>
              </w:rPr>
            </w:pPr>
            <w:r w:rsidRPr="00853373">
              <w:rPr>
                <w:sz w:val="20"/>
              </w:rPr>
              <w:t>Non-Personnel Item</w:t>
            </w:r>
          </w:p>
        </w:tc>
        <w:tc>
          <w:tcPr>
            <w:tcW w:w="1344"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Unit Cost</w:t>
            </w:r>
          </w:p>
        </w:tc>
        <w:tc>
          <w:tcPr>
            <w:tcW w:w="135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Quantity</w:t>
            </w:r>
          </w:p>
        </w:tc>
        <w:tc>
          <w:tcPr>
            <w:tcW w:w="162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2013 Request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89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2014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3</w:t>
            </w:r>
            <w:r w:rsidRPr="00853373">
              <w:rPr>
                <w:sz w:val="20"/>
              </w:rPr>
              <w: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980" w:type="dxa"/>
          </w:tcPr>
          <w:p w:rsidR="001F0EC9" w:rsidRPr="00853373" w:rsidRDefault="001F0EC9" w:rsidP="001B2571">
            <w:pPr>
              <w:widowControl/>
              <w:adjustRightInd/>
              <w:spacing w:line="240" w:lineRule="auto"/>
              <w:jc w:val="center"/>
              <w:textAlignment w:val="auto"/>
              <w:rPr>
                <w:sz w:val="20"/>
              </w:rPr>
            </w:pPr>
            <w:r w:rsidRPr="00853373">
              <w:rPr>
                <w:sz w:val="20"/>
              </w:rPr>
              <w:t>FY 2015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4</w:t>
            </w:r>
            <w:r w:rsidRPr="00853373">
              <w:rPr>
                <w:sz w:val="20"/>
              </w:rPr>
              <w:t>)</w:t>
            </w:r>
          </w:p>
          <w:p w:rsidR="001F0EC9" w:rsidRPr="00171764" w:rsidRDefault="001F0EC9" w:rsidP="001B2571">
            <w:pPr>
              <w:widowControl/>
              <w:adjustRightInd/>
              <w:spacing w:line="240" w:lineRule="auto"/>
              <w:jc w:val="center"/>
              <w:textAlignment w:val="auto"/>
              <w:rPr>
                <w:sz w:val="20"/>
              </w:rPr>
            </w:pPr>
            <w:r w:rsidRPr="00853373">
              <w:rPr>
                <w:sz w:val="20"/>
              </w:rPr>
              <w:t>($000)</w:t>
            </w:r>
          </w:p>
        </w:tc>
      </w:tr>
      <w:tr w:rsidR="001F0EC9" w:rsidRPr="00171764" w:rsidTr="001B2571">
        <w:tc>
          <w:tcPr>
            <w:tcW w:w="1986" w:type="dxa"/>
          </w:tcPr>
          <w:p w:rsidR="001F0EC9" w:rsidRPr="00171764" w:rsidRDefault="001F0EC9" w:rsidP="001B2571">
            <w:pPr>
              <w:widowControl/>
              <w:adjustRightInd/>
              <w:spacing w:line="240" w:lineRule="auto"/>
              <w:jc w:val="left"/>
              <w:textAlignment w:val="auto"/>
              <w:rPr>
                <w:sz w:val="20"/>
              </w:rPr>
            </w:pPr>
            <w:r w:rsidRPr="00171764">
              <w:rPr>
                <w:sz w:val="20"/>
              </w:rPr>
              <w:t>Total Non-Personnel</w:t>
            </w:r>
          </w:p>
        </w:tc>
        <w:tc>
          <w:tcPr>
            <w:tcW w:w="1344" w:type="dxa"/>
            <w:vAlign w:val="center"/>
          </w:tcPr>
          <w:p w:rsidR="001F0EC9" w:rsidRPr="00171764" w:rsidRDefault="001F0EC9" w:rsidP="001B2571">
            <w:pPr>
              <w:widowControl/>
              <w:adjustRightInd/>
              <w:spacing w:line="240" w:lineRule="auto"/>
              <w:jc w:val="center"/>
              <w:textAlignment w:val="auto"/>
              <w:rPr>
                <w:sz w:val="20"/>
              </w:rPr>
            </w:pPr>
            <w:r>
              <w:rPr>
                <w:sz w:val="20"/>
              </w:rPr>
              <w:t>N/A</w:t>
            </w:r>
          </w:p>
        </w:tc>
        <w:tc>
          <w:tcPr>
            <w:tcW w:w="1350" w:type="dxa"/>
            <w:vAlign w:val="center"/>
          </w:tcPr>
          <w:p w:rsidR="001F0EC9" w:rsidRPr="00171764" w:rsidRDefault="001F0EC9" w:rsidP="001B2571">
            <w:pPr>
              <w:widowControl/>
              <w:adjustRightInd/>
              <w:spacing w:line="240" w:lineRule="auto"/>
              <w:jc w:val="center"/>
              <w:textAlignment w:val="auto"/>
              <w:rPr>
                <w:sz w:val="20"/>
              </w:rPr>
            </w:pPr>
            <w:r>
              <w:rPr>
                <w:sz w:val="20"/>
              </w:rPr>
              <w:t>N/A</w:t>
            </w:r>
          </w:p>
        </w:tc>
        <w:tc>
          <w:tcPr>
            <w:tcW w:w="1620" w:type="dxa"/>
            <w:vAlign w:val="center"/>
          </w:tcPr>
          <w:p w:rsidR="001F0EC9" w:rsidRPr="00171764" w:rsidRDefault="001F0EC9" w:rsidP="001B2571">
            <w:pPr>
              <w:widowControl/>
              <w:adjustRightInd/>
              <w:spacing w:line="240" w:lineRule="auto"/>
              <w:jc w:val="center"/>
              <w:textAlignment w:val="auto"/>
              <w:rPr>
                <w:sz w:val="20"/>
              </w:rPr>
            </w:pPr>
            <w:r>
              <w:rPr>
                <w:sz w:val="20"/>
              </w:rPr>
              <w:t>$17,000</w:t>
            </w:r>
          </w:p>
        </w:tc>
        <w:tc>
          <w:tcPr>
            <w:tcW w:w="1890" w:type="dxa"/>
            <w:vAlign w:val="center"/>
          </w:tcPr>
          <w:p w:rsidR="001F0EC9" w:rsidRPr="00171764" w:rsidRDefault="001F0EC9" w:rsidP="001B2571">
            <w:pPr>
              <w:widowControl/>
              <w:adjustRightInd/>
              <w:spacing w:line="240" w:lineRule="auto"/>
              <w:jc w:val="center"/>
              <w:textAlignment w:val="auto"/>
              <w:rPr>
                <w:sz w:val="20"/>
              </w:rPr>
            </w:pPr>
            <w:r>
              <w:rPr>
                <w:sz w:val="20"/>
              </w:rPr>
              <w:t>N/A</w:t>
            </w:r>
          </w:p>
        </w:tc>
        <w:tc>
          <w:tcPr>
            <w:tcW w:w="1980" w:type="dxa"/>
            <w:vAlign w:val="center"/>
          </w:tcPr>
          <w:p w:rsidR="001F0EC9" w:rsidRPr="00171764" w:rsidRDefault="001F0EC9" w:rsidP="001B2571">
            <w:pPr>
              <w:widowControl/>
              <w:adjustRightInd/>
              <w:spacing w:line="240" w:lineRule="auto"/>
              <w:jc w:val="center"/>
              <w:textAlignment w:val="auto"/>
              <w:rPr>
                <w:sz w:val="20"/>
              </w:rPr>
            </w:pPr>
            <w:r>
              <w:rPr>
                <w:sz w:val="20"/>
              </w:rPr>
              <w:t>N/A</w:t>
            </w:r>
          </w:p>
        </w:tc>
      </w:tr>
    </w:tbl>
    <w:p w:rsidR="001F0EC9" w:rsidRPr="00171764" w:rsidRDefault="001F0EC9" w:rsidP="001B2571">
      <w:pPr>
        <w:widowControl/>
        <w:adjustRightInd/>
        <w:spacing w:line="240" w:lineRule="auto"/>
        <w:jc w:val="left"/>
        <w:textAlignment w:val="auto"/>
      </w:pPr>
    </w:p>
    <w:p w:rsidR="001F0EC9" w:rsidRPr="001B0ABE" w:rsidRDefault="001F0EC9" w:rsidP="001B2571">
      <w:pPr>
        <w:widowControl/>
        <w:adjustRightInd/>
        <w:spacing w:line="240" w:lineRule="auto"/>
        <w:jc w:val="left"/>
        <w:textAlignment w:val="auto"/>
        <w:rPr>
          <w:u w:val="single"/>
        </w:rPr>
      </w:pPr>
      <w:r w:rsidRPr="001B0ABE">
        <w:rPr>
          <w:u w:val="single"/>
        </w:rPr>
        <w:t>Total Request for this Item</w:t>
      </w:r>
    </w:p>
    <w:p w:rsidR="001F0EC9" w:rsidRPr="001B0ABE" w:rsidRDefault="001F0EC9"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F0EC9" w:rsidRPr="001B0ABE" w:rsidTr="001B2571">
        <w:trPr>
          <w:trHeight w:val="658"/>
        </w:trPr>
        <w:tc>
          <w:tcPr>
            <w:tcW w:w="1107" w:type="dxa"/>
            <w:shd w:val="clear" w:color="auto" w:fill="E6E6E6"/>
          </w:tcPr>
          <w:p w:rsidR="001F0EC9" w:rsidRPr="001B0ABE" w:rsidRDefault="001F0EC9" w:rsidP="001B2571">
            <w:pPr>
              <w:widowControl/>
              <w:adjustRightInd/>
              <w:spacing w:line="240" w:lineRule="auto"/>
              <w:jc w:val="left"/>
              <w:textAlignment w:val="auto"/>
              <w:rPr>
                <w:sz w:val="20"/>
              </w:rPr>
            </w:pPr>
          </w:p>
          <w:p w:rsidR="001F0EC9" w:rsidRPr="001B0ABE" w:rsidRDefault="001F0EC9" w:rsidP="001B2571">
            <w:pPr>
              <w:widowControl/>
              <w:adjustRightInd/>
              <w:spacing w:line="240" w:lineRule="auto"/>
              <w:jc w:val="left"/>
              <w:textAlignment w:val="auto"/>
              <w:rPr>
                <w:sz w:val="20"/>
              </w:rPr>
            </w:pPr>
          </w:p>
        </w:tc>
        <w:tc>
          <w:tcPr>
            <w:tcW w:w="604"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Pos</w:t>
            </w:r>
          </w:p>
        </w:tc>
        <w:tc>
          <w:tcPr>
            <w:tcW w:w="928" w:type="dxa"/>
            <w:vAlign w:val="center"/>
          </w:tcPr>
          <w:p w:rsidR="001F0EC9" w:rsidRPr="001B0ABE" w:rsidRDefault="001F0EC9" w:rsidP="001B2571">
            <w:pPr>
              <w:widowControl/>
              <w:adjustRightInd/>
              <w:spacing w:line="240" w:lineRule="auto"/>
              <w:jc w:val="center"/>
              <w:textAlignment w:val="auto"/>
              <w:rPr>
                <w:sz w:val="20"/>
              </w:rPr>
            </w:pPr>
          </w:p>
          <w:p w:rsidR="001F0EC9" w:rsidRPr="001B0ABE" w:rsidRDefault="001F0EC9" w:rsidP="001B2571">
            <w:pPr>
              <w:widowControl/>
              <w:adjustRightInd/>
              <w:spacing w:line="240" w:lineRule="auto"/>
              <w:jc w:val="center"/>
              <w:textAlignment w:val="auto"/>
              <w:rPr>
                <w:sz w:val="20"/>
              </w:rPr>
            </w:pPr>
            <w:r w:rsidRPr="001B0ABE">
              <w:rPr>
                <w:sz w:val="20"/>
              </w:rPr>
              <w:t>Agt/Atty</w:t>
            </w:r>
          </w:p>
          <w:p w:rsidR="001F0EC9" w:rsidRPr="001B0ABE" w:rsidRDefault="001F0EC9" w:rsidP="001B2571">
            <w:pPr>
              <w:widowControl/>
              <w:adjustRightInd/>
              <w:spacing w:line="240" w:lineRule="auto"/>
              <w:jc w:val="center"/>
              <w:textAlignment w:val="auto"/>
              <w:rPr>
                <w:sz w:val="20"/>
              </w:rPr>
            </w:pPr>
          </w:p>
        </w:tc>
        <w:tc>
          <w:tcPr>
            <w:tcW w:w="669"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FTE</w:t>
            </w:r>
          </w:p>
        </w:tc>
        <w:tc>
          <w:tcPr>
            <w:tcW w:w="103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Personnel</w:t>
            </w:r>
          </w:p>
          <w:p w:rsidR="001F0EC9" w:rsidRPr="001B0ABE" w:rsidRDefault="001F0EC9" w:rsidP="001B2571">
            <w:pPr>
              <w:widowControl/>
              <w:adjustRightInd/>
              <w:spacing w:line="240" w:lineRule="auto"/>
              <w:jc w:val="center"/>
              <w:textAlignment w:val="auto"/>
              <w:rPr>
                <w:sz w:val="20"/>
              </w:rPr>
            </w:pPr>
            <w:r w:rsidRPr="001B0ABE">
              <w:rPr>
                <w:sz w:val="20"/>
              </w:rPr>
              <w:t>($000)</w:t>
            </w:r>
          </w:p>
        </w:tc>
        <w:tc>
          <w:tcPr>
            <w:tcW w:w="117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Non-Personnel</w:t>
            </w:r>
          </w:p>
          <w:p w:rsidR="001F0EC9" w:rsidRPr="001B0ABE" w:rsidRDefault="001F0EC9" w:rsidP="001B2571">
            <w:pPr>
              <w:widowControl/>
              <w:adjustRightInd/>
              <w:spacing w:line="240" w:lineRule="auto"/>
              <w:jc w:val="center"/>
              <w:textAlignment w:val="auto"/>
              <w:rPr>
                <w:sz w:val="20"/>
              </w:rPr>
            </w:pPr>
            <w:r w:rsidRPr="001B0ABE">
              <w:rPr>
                <w:sz w:val="20"/>
              </w:rPr>
              <w:t>($000)</w:t>
            </w:r>
          </w:p>
        </w:tc>
        <w:tc>
          <w:tcPr>
            <w:tcW w:w="990" w:type="dxa"/>
          </w:tcPr>
          <w:p w:rsidR="001F0EC9" w:rsidRPr="001B0ABE" w:rsidRDefault="001F0EC9" w:rsidP="001B2571">
            <w:pPr>
              <w:widowControl/>
              <w:adjustRightInd/>
              <w:spacing w:line="240" w:lineRule="auto"/>
              <w:jc w:val="center"/>
              <w:textAlignment w:val="auto"/>
              <w:rPr>
                <w:sz w:val="20"/>
              </w:rPr>
            </w:pPr>
          </w:p>
          <w:p w:rsidR="001F0EC9" w:rsidRPr="001B0ABE" w:rsidRDefault="001F0EC9" w:rsidP="001B2571">
            <w:pPr>
              <w:widowControl/>
              <w:adjustRightInd/>
              <w:spacing w:line="240" w:lineRule="auto"/>
              <w:jc w:val="center"/>
              <w:textAlignment w:val="auto"/>
              <w:rPr>
                <w:sz w:val="20"/>
              </w:rPr>
            </w:pPr>
            <w:r w:rsidRPr="001B0ABE">
              <w:rPr>
                <w:sz w:val="20"/>
              </w:rPr>
              <w:t>Total</w:t>
            </w:r>
          </w:p>
          <w:p w:rsidR="001F0EC9" w:rsidRPr="001B0ABE" w:rsidRDefault="001F0EC9" w:rsidP="001B2571">
            <w:pPr>
              <w:widowControl/>
              <w:adjustRightInd/>
              <w:spacing w:line="240" w:lineRule="auto"/>
              <w:jc w:val="center"/>
              <w:textAlignment w:val="auto"/>
              <w:rPr>
                <w:sz w:val="20"/>
              </w:rPr>
            </w:pPr>
            <w:r w:rsidRPr="001B0ABE">
              <w:rPr>
                <w:sz w:val="20"/>
              </w:rPr>
              <w:t>($000)</w:t>
            </w:r>
          </w:p>
        </w:tc>
        <w:tc>
          <w:tcPr>
            <w:tcW w:w="189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FY 2014 Net</w:t>
            </w:r>
          </w:p>
          <w:p w:rsidR="001F0EC9" w:rsidRPr="001B0ABE" w:rsidRDefault="001F0EC9" w:rsidP="001B2571">
            <w:pPr>
              <w:widowControl/>
              <w:adjustRightInd/>
              <w:spacing w:line="240" w:lineRule="auto"/>
              <w:jc w:val="center"/>
              <w:textAlignment w:val="auto"/>
              <w:rPr>
                <w:sz w:val="20"/>
              </w:rPr>
            </w:pPr>
            <w:r w:rsidRPr="001B0ABE">
              <w:rPr>
                <w:sz w:val="20"/>
              </w:rPr>
              <w:t>Annualization</w:t>
            </w:r>
          </w:p>
          <w:p w:rsidR="001F0EC9" w:rsidRPr="001B0ABE" w:rsidRDefault="001F0EC9" w:rsidP="001B2571">
            <w:pPr>
              <w:widowControl/>
              <w:adjustRightInd/>
              <w:spacing w:line="240" w:lineRule="auto"/>
              <w:jc w:val="center"/>
              <w:textAlignment w:val="auto"/>
              <w:rPr>
                <w:sz w:val="20"/>
              </w:rPr>
            </w:pPr>
            <w:r w:rsidRPr="001B0ABE">
              <w:rPr>
                <w:sz w:val="20"/>
              </w:rPr>
              <w:t>(Change from 201</w:t>
            </w:r>
            <w:r>
              <w:rPr>
                <w:sz w:val="20"/>
              </w:rPr>
              <w:t>3</w:t>
            </w:r>
            <w:r w:rsidRPr="001B0ABE">
              <w:rPr>
                <w:sz w:val="20"/>
              </w:rPr>
              <w:t>)</w:t>
            </w:r>
          </w:p>
          <w:p w:rsidR="001F0EC9" w:rsidRPr="001B0ABE" w:rsidRDefault="001F0EC9" w:rsidP="001B2571">
            <w:pPr>
              <w:widowControl/>
              <w:adjustRightInd/>
              <w:spacing w:line="240" w:lineRule="auto"/>
              <w:jc w:val="center"/>
              <w:textAlignment w:val="auto"/>
              <w:rPr>
                <w:sz w:val="20"/>
              </w:rPr>
            </w:pPr>
            <w:r w:rsidRPr="001B0ABE">
              <w:rPr>
                <w:sz w:val="20"/>
              </w:rPr>
              <w:t>($000)</w:t>
            </w:r>
          </w:p>
        </w:tc>
        <w:tc>
          <w:tcPr>
            <w:tcW w:w="1890" w:type="dxa"/>
          </w:tcPr>
          <w:p w:rsidR="001F0EC9" w:rsidRPr="001B0ABE" w:rsidRDefault="001F0EC9" w:rsidP="001B2571">
            <w:pPr>
              <w:widowControl/>
              <w:adjustRightInd/>
              <w:spacing w:line="240" w:lineRule="auto"/>
              <w:jc w:val="center"/>
              <w:textAlignment w:val="auto"/>
              <w:rPr>
                <w:sz w:val="20"/>
              </w:rPr>
            </w:pPr>
            <w:r w:rsidRPr="001B0ABE">
              <w:rPr>
                <w:sz w:val="20"/>
              </w:rPr>
              <w:t>FY 2015 Net</w:t>
            </w:r>
          </w:p>
          <w:p w:rsidR="001F0EC9" w:rsidRPr="001B0ABE" w:rsidRDefault="001F0EC9" w:rsidP="001B2571">
            <w:pPr>
              <w:widowControl/>
              <w:adjustRightInd/>
              <w:spacing w:line="240" w:lineRule="auto"/>
              <w:jc w:val="center"/>
              <w:textAlignment w:val="auto"/>
              <w:rPr>
                <w:sz w:val="20"/>
              </w:rPr>
            </w:pPr>
            <w:r w:rsidRPr="001B0ABE">
              <w:rPr>
                <w:sz w:val="20"/>
              </w:rPr>
              <w:t>Annualization</w:t>
            </w:r>
          </w:p>
          <w:p w:rsidR="001F0EC9" w:rsidRPr="001B0ABE" w:rsidRDefault="001F0EC9" w:rsidP="001B2571">
            <w:pPr>
              <w:widowControl/>
              <w:adjustRightInd/>
              <w:spacing w:line="240" w:lineRule="auto"/>
              <w:jc w:val="center"/>
              <w:textAlignment w:val="auto"/>
              <w:rPr>
                <w:sz w:val="20"/>
              </w:rPr>
            </w:pPr>
            <w:r w:rsidRPr="001B0ABE">
              <w:rPr>
                <w:sz w:val="20"/>
              </w:rPr>
              <w:t>(Change from 201</w:t>
            </w:r>
            <w:r>
              <w:rPr>
                <w:sz w:val="20"/>
              </w:rPr>
              <w:t>4</w:t>
            </w:r>
            <w:r w:rsidRPr="001B0ABE">
              <w:rPr>
                <w:sz w:val="20"/>
              </w:rPr>
              <w:t>)</w:t>
            </w:r>
          </w:p>
          <w:p w:rsidR="001F0EC9" w:rsidRPr="001B0ABE" w:rsidRDefault="001F0EC9" w:rsidP="001B2571">
            <w:pPr>
              <w:widowControl/>
              <w:adjustRightInd/>
              <w:spacing w:line="240" w:lineRule="auto"/>
              <w:jc w:val="center"/>
              <w:textAlignment w:val="auto"/>
              <w:rPr>
                <w:sz w:val="20"/>
              </w:rPr>
            </w:pPr>
            <w:r w:rsidRPr="001B0ABE">
              <w:rPr>
                <w:sz w:val="20"/>
              </w:rPr>
              <w:t>($000)</w:t>
            </w:r>
          </w:p>
        </w:tc>
      </w:tr>
      <w:tr w:rsidR="001F0EC9" w:rsidRPr="001B0ABE" w:rsidTr="001B2571">
        <w:trPr>
          <w:trHeight w:val="215"/>
        </w:trPr>
        <w:tc>
          <w:tcPr>
            <w:tcW w:w="1107" w:type="dxa"/>
          </w:tcPr>
          <w:p w:rsidR="001F0EC9" w:rsidRPr="001B0ABE" w:rsidRDefault="001F0EC9" w:rsidP="001B2571">
            <w:pPr>
              <w:widowControl/>
              <w:adjustRightInd/>
              <w:spacing w:line="240" w:lineRule="auto"/>
              <w:jc w:val="left"/>
              <w:textAlignment w:val="auto"/>
              <w:rPr>
                <w:sz w:val="20"/>
              </w:rPr>
            </w:pPr>
            <w:r w:rsidRPr="001B0ABE">
              <w:rPr>
                <w:sz w:val="20"/>
              </w:rPr>
              <w:t>Current Services</w:t>
            </w:r>
          </w:p>
        </w:tc>
        <w:tc>
          <w:tcPr>
            <w:tcW w:w="604" w:type="dxa"/>
            <w:vAlign w:val="center"/>
          </w:tcPr>
          <w:p w:rsidR="001F0EC9" w:rsidRPr="001B0ABE" w:rsidRDefault="001F0EC9" w:rsidP="001B2571">
            <w:pPr>
              <w:widowControl/>
              <w:adjustRightInd/>
              <w:spacing w:line="240" w:lineRule="auto"/>
              <w:jc w:val="center"/>
              <w:textAlignment w:val="auto"/>
              <w:rPr>
                <w:sz w:val="20"/>
              </w:rPr>
            </w:pPr>
          </w:p>
        </w:tc>
        <w:tc>
          <w:tcPr>
            <w:tcW w:w="928" w:type="dxa"/>
            <w:vAlign w:val="center"/>
          </w:tcPr>
          <w:p w:rsidR="001F0EC9" w:rsidRPr="001B0ABE" w:rsidRDefault="001F0EC9" w:rsidP="001B2571">
            <w:pPr>
              <w:widowControl/>
              <w:adjustRightInd/>
              <w:spacing w:line="240" w:lineRule="auto"/>
              <w:jc w:val="center"/>
              <w:textAlignment w:val="auto"/>
              <w:rPr>
                <w:sz w:val="20"/>
              </w:rPr>
            </w:pPr>
          </w:p>
        </w:tc>
        <w:tc>
          <w:tcPr>
            <w:tcW w:w="669" w:type="dxa"/>
            <w:vAlign w:val="center"/>
          </w:tcPr>
          <w:p w:rsidR="001F0EC9" w:rsidRPr="001B0ABE" w:rsidRDefault="001F0EC9" w:rsidP="001B2571">
            <w:pPr>
              <w:widowControl/>
              <w:adjustRightInd/>
              <w:spacing w:line="240" w:lineRule="auto"/>
              <w:jc w:val="center"/>
              <w:textAlignment w:val="auto"/>
              <w:rPr>
                <w:sz w:val="20"/>
              </w:rPr>
            </w:pPr>
          </w:p>
        </w:tc>
        <w:tc>
          <w:tcPr>
            <w:tcW w:w="103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$0</w:t>
            </w:r>
          </w:p>
        </w:tc>
        <w:tc>
          <w:tcPr>
            <w:tcW w:w="1170" w:type="dxa"/>
            <w:vAlign w:val="center"/>
          </w:tcPr>
          <w:p w:rsidR="001F0EC9" w:rsidRPr="001B0ABE" w:rsidRDefault="001F0EC9" w:rsidP="001B2571">
            <w:pPr>
              <w:widowControl/>
              <w:adjustRightInd/>
              <w:spacing w:line="240" w:lineRule="auto"/>
              <w:jc w:val="center"/>
              <w:textAlignment w:val="auto"/>
              <w:rPr>
                <w:sz w:val="20"/>
              </w:rPr>
            </w:pPr>
            <w:r w:rsidRPr="001B0ABE">
              <w:rPr>
                <w:sz w:val="20"/>
                <w:szCs w:val="20"/>
              </w:rPr>
              <w:t>$</w:t>
            </w:r>
            <w:r>
              <w:rPr>
                <w:sz w:val="20"/>
                <w:szCs w:val="20"/>
              </w:rPr>
              <w:t>63,000</w:t>
            </w:r>
          </w:p>
        </w:tc>
        <w:tc>
          <w:tcPr>
            <w:tcW w:w="990" w:type="dxa"/>
            <w:vAlign w:val="center"/>
          </w:tcPr>
          <w:p w:rsidR="001F0EC9" w:rsidRPr="001B0ABE" w:rsidRDefault="001F0EC9" w:rsidP="001B2571">
            <w:pPr>
              <w:widowControl/>
              <w:adjustRightInd/>
              <w:spacing w:line="240" w:lineRule="auto"/>
              <w:jc w:val="center"/>
              <w:textAlignment w:val="auto"/>
              <w:rPr>
                <w:sz w:val="20"/>
              </w:rPr>
            </w:pPr>
            <w:r w:rsidRPr="001B0ABE">
              <w:rPr>
                <w:sz w:val="20"/>
                <w:szCs w:val="20"/>
              </w:rPr>
              <w:t>$</w:t>
            </w:r>
            <w:r>
              <w:rPr>
                <w:sz w:val="20"/>
                <w:szCs w:val="20"/>
              </w:rPr>
              <w:t>63,000</w:t>
            </w:r>
          </w:p>
        </w:tc>
        <w:tc>
          <w:tcPr>
            <w:tcW w:w="1890" w:type="dxa"/>
            <w:vAlign w:val="center"/>
          </w:tcPr>
          <w:p w:rsidR="001F0EC9" w:rsidRPr="001B0ABE" w:rsidRDefault="001F0EC9" w:rsidP="001B2571">
            <w:pPr>
              <w:widowControl/>
              <w:adjustRightInd/>
              <w:spacing w:line="240" w:lineRule="auto"/>
              <w:jc w:val="center"/>
              <w:textAlignment w:val="auto"/>
              <w:rPr>
                <w:sz w:val="20"/>
              </w:rPr>
            </w:pPr>
          </w:p>
        </w:tc>
        <w:tc>
          <w:tcPr>
            <w:tcW w:w="1890" w:type="dxa"/>
            <w:vAlign w:val="center"/>
          </w:tcPr>
          <w:p w:rsidR="001F0EC9" w:rsidRPr="001B0ABE" w:rsidRDefault="001F0EC9" w:rsidP="001B2571">
            <w:pPr>
              <w:widowControl/>
              <w:adjustRightInd/>
              <w:spacing w:line="240" w:lineRule="auto"/>
              <w:jc w:val="center"/>
              <w:textAlignment w:val="auto"/>
              <w:rPr>
                <w:sz w:val="20"/>
              </w:rPr>
            </w:pPr>
          </w:p>
        </w:tc>
      </w:tr>
      <w:tr w:rsidR="001F0EC9" w:rsidRPr="001B0ABE" w:rsidTr="001B2571">
        <w:trPr>
          <w:trHeight w:val="215"/>
        </w:trPr>
        <w:tc>
          <w:tcPr>
            <w:tcW w:w="1107" w:type="dxa"/>
          </w:tcPr>
          <w:p w:rsidR="001F0EC9" w:rsidRPr="001B0ABE" w:rsidRDefault="001F0EC9" w:rsidP="001B2571">
            <w:pPr>
              <w:widowControl/>
              <w:adjustRightInd/>
              <w:spacing w:line="240" w:lineRule="auto"/>
              <w:jc w:val="left"/>
              <w:textAlignment w:val="auto"/>
              <w:rPr>
                <w:sz w:val="20"/>
              </w:rPr>
            </w:pPr>
            <w:r w:rsidRPr="001B0ABE">
              <w:rPr>
                <w:sz w:val="20"/>
              </w:rPr>
              <w:t>Increases</w:t>
            </w:r>
          </w:p>
        </w:tc>
        <w:tc>
          <w:tcPr>
            <w:tcW w:w="604" w:type="dxa"/>
            <w:vAlign w:val="center"/>
          </w:tcPr>
          <w:p w:rsidR="001F0EC9" w:rsidRPr="001B0ABE" w:rsidRDefault="001F0EC9" w:rsidP="001B2571">
            <w:pPr>
              <w:widowControl/>
              <w:adjustRightInd/>
              <w:spacing w:line="240" w:lineRule="auto"/>
              <w:jc w:val="center"/>
              <w:textAlignment w:val="auto"/>
              <w:rPr>
                <w:sz w:val="20"/>
              </w:rPr>
            </w:pPr>
          </w:p>
        </w:tc>
        <w:tc>
          <w:tcPr>
            <w:tcW w:w="928" w:type="dxa"/>
            <w:vAlign w:val="center"/>
          </w:tcPr>
          <w:p w:rsidR="001F0EC9" w:rsidRPr="001B0ABE" w:rsidRDefault="001F0EC9" w:rsidP="001B2571">
            <w:pPr>
              <w:widowControl/>
              <w:adjustRightInd/>
              <w:spacing w:line="240" w:lineRule="auto"/>
              <w:jc w:val="center"/>
              <w:textAlignment w:val="auto"/>
              <w:rPr>
                <w:sz w:val="20"/>
              </w:rPr>
            </w:pPr>
          </w:p>
        </w:tc>
        <w:tc>
          <w:tcPr>
            <w:tcW w:w="669" w:type="dxa"/>
            <w:vAlign w:val="center"/>
          </w:tcPr>
          <w:p w:rsidR="001F0EC9" w:rsidRPr="001B0ABE" w:rsidRDefault="001F0EC9" w:rsidP="001B2571">
            <w:pPr>
              <w:widowControl/>
              <w:adjustRightInd/>
              <w:spacing w:line="240" w:lineRule="auto"/>
              <w:jc w:val="center"/>
              <w:textAlignment w:val="auto"/>
              <w:rPr>
                <w:sz w:val="20"/>
              </w:rPr>
            </w:pPr>
          </w:p>
        </w:tc>
        <w:tc>
          <w:tcPr>
            <w:tcW w:w="103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$0</w:t>
            </w:r>
          </w:p>
        </w:tc>
        <w:tc>
          <w:tcPr>
            <w:tcW w:w="117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w:t>
            </w:r>
            <w:r>
              <w:rPr>
                <w:sz w:val="20"/>
              </w:rPr>
              <w:t>17,000</w:t>
            </w:r>
          </w:p>
        </w:tc>
        <w:tc>
          <w:tcPr>
            <w:tcW w:w="99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w:t>
            </w:r>
            <w:r>
              <w:rPr>
                <w:sz w:val="20"/>
              </w:rPr>
              <w:t>17,000</w:t>
            </w:r>
          </w:p>
        </w:tc>
        <w:tc>
          <w:tcPr>
            <w:tcW w:w="1890" w:type="dxa"/>
            <w:vAlign w:val="center"/>
          </w:tcPr>
          <w:p w:rsidR="001F0EC9" w:rsidRPr="001B0ABE" w:rsidRDefault="001F0EC9" w:rsidP="001B2571">
            <w:pPr>
              <w:widowControl/>
              <w:adjustRightInd/>
              <w:spacing w:line="240" w:lineRule="auto"/>
              <w:jc w:val="center"/>
              <w:textAlignment w:val="auto"/>
              <w:rPr>
                <w:sz w:val="20"/>
              </w:rPr>
            </w:pPr>
          </w:p>
        </w:tc>
        <w:tc>
          <w:tcPr>
            <w:tcW w:w="1890" w:type="dxa"/>
            <w:vAlign w:val="center"/>
          </w:tcPr>
          <w:p w:rsidR="001F0EC9" w:rsidRPr="001B0ABE" w:rsidRDefault="001F0EC9" w:rsidP="001B2571">
            <w:pPr>
              <w:widowControl/>
              <w:adjustRightInd/>
              <w:spacing w:line="240" w:lineRule="auto"/>
              <w:jc w:val="center"/>
              <w:textAlignment w:val="auto"/>
              <w:rPr>
                <w:sz w:val="20"/>
              </w:rPr>
            </w:pPr>
          </w:p>
        </w:tc>
      </w:tr>
      <w:tr w:rsidR="001F0EC9" w:rsidRPr="001B0ABE" w:rsidTr="001B2571">
        <w:trPr>
          <w:trHeight w:val="215"/>
        </w:trPr>
        <w:tc>
          <w:tcPr>
            <w:tcW w:w="1107" w:type="dxa"/>
          </w:tcPr>
          <w:p w:rsidR="001F0EC9" w:rsidRPr="001B0ABE" w:rsidRDefault="001F0EC9" w:rsidP="001B2571">
            <w:pPr>
              <w:widowControl/>
              <w:adjustRightInd/>
              <w:spacing w:line="240" w:lineRule="auto"/>
              <w:jc w:val="left"/>
              <w:textAlignment w:val="auto"/>
              <w:rPr>
                <w:sz w:val="20"/>
              </w:rPr>
            </w:pPr>
            <w:r w:rsidRPr="001B0ABE">
              <w:rPr>
                <w:sz w:val="20"/>
              </w:rPr>
              <w:t>Grand Total</w:t>
            </w:r>
          </w:p>
        </w:tc>
        <w:tc>
          <w:tcPr>
            <w:tcW w:w="604" w:type="dxa"/>
            <w:vAlign w:val="center"/>
          </w:tcPr>
          <w:p w:rsidR="001F0EC9" w:rsidRPr="001B0ABE" w:rsidRDefault="001F0EC9" w:rsidP="001B2571">
            <w:pPr>
              <w:widowControl/>
              <w:adjustRightInd/>
              <w:spacing w:line="240" w:lineRule="auto"/>
              <w:jc w:val="center"/>
              <w:textAlignment w:val="auto"/>
              <w:rPr>
                <w:sz w:val="20"/>
              </w:rPr>
            </w:pPr>
          </w:p>
        </w:tc>
        <w:tc>
          <w:tcPr>
            <w:tcW w:w="928" w:type="dxa"/>
            <w:vAlign w:val="center"/>
          </w:tcPr>
          <w:p w:rsidR="001F0EC9" w:rsidRPr="001B0ABE" w:rsidRDefault="001F0EC9" w:rsidP="001B2571">
            <w:pPr>
              <w:widowControl/>
              <w:adjustRightInd/>
              <w:spacing w:line="240" w:lineRule="auto"/>
              <w:jc w:val="center"/>
              <w:textAlignment w:val="auto"/>
              <w:rPr>
                <w:sz w:val="20"/>
              </w:rPr>
            </w:pPr>
          </w:p>
        </w:tc>
        <w:tc>
          <w:tcPr>
            <w:tcW w:w="669" w:type="dxa"/>
            <w:vAlign w:val="center"/>
          </w:tcPr>
          <w:p w:rsidR="001F0EC9" w:rsidRPr="001B0ABE" w:rsidRDefault="001F0EC9" w:rsidP="001B2571">
            <w:pPr>
              <w:widowControl/>
              <w:adjustRightInd/>
              <w:spacing w:line="240" w:lineRule="auto"/>
              <w:jc w:val="center"/>
              <w:textAlignment w:val="auto"/>
              <w:rPr>
                <w:sz w:val="20"/>
              </w:rPr>
            </w:pPr>
          </w:p>
        </w:tc>
        <w:tc>
          <w:tcPr>
            <w:tcW w:w="103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$0</w:t>
            </w:r>
          </w:p>
        </w:tc>
        <w:tc>
          <w:tcPr>
            <w:tcW w:w="117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w:t>
            </w:r>
            <w:r>
              <w:rPr>
                <w:sz w:val="20"/>
              </w:rPr>
              <w:t>80</w:t>
            </w:r>
            <w:r w:rsidRPr="001B0ABE">
              <w:rPr>
                <w:sz w:val="20"/>
              </w:rPr>
              <w:t>,000</w:t>
            </w:r>
          </w:p>
        </w:tc>
        <w:tc>
          <w:tcPr>
            <w:tcW w:w="990" w:type="dxa"/>
            <w:vAlign w:val="center"/>
          </w:tcPr>
          <w:p w:rsidR="001F0EC9" w:rsidRPr="001B0ABE" w:rsidRDefault="001F0EC9" w:rsidP="001B2571">
            <w:pPr>
              <w:widowControl/>
              <w:adjustRightInd/>
              <w:spacing w:line="240" w:lineRule="auto"/>
              <w:jc w:val="center"/>
              <w:textAlignment w:val="auto"/>
              <w:rPr>
                <w:sz w:val="20"/>
              </w:rPr>
            </w:pPr>
            <w:r w:rsidRPr="001B0ABE">
              <w:rPr>
                <w:sz w:val="20"/>
              </w:rPr>
              <w:t>$</w:t>
            </w:r>
            <w:r>
              <w:rPr>
                <w:sz w:val="20"/>
              </w:rPr>
              <w:t>8</w:t>
            </w:r>
            <w:r w:rsidRPr="001B0ABE">
              <w:rPr>
                <w:sz w:val="20"/>
              </w:rPr>
              <w:t>0,000</w:t>
            </w:r>
          </w:p>
        </w:tc>
        <w:tc>
          <w:tcPr>
            <w:tcW w:w="1890" w:type="dxa"/>
            <w:vAlign w:val="center"/>
          </w:tcPr>
          <w:p w:rsidR="001F0EC9" w:rsidRPr="001B0ABE" w:rsidRDefault="001F0EC9" w:rsidP="001B2571">
            <w:pPr>
              <w:widowControl/>
              <w:adjustRightInd/>
              <w:spacing w:line="240" w:lineRule="auto"/>
              <w:jc w:val="center"/>
              <w:textAlignment w:val="auto"/>
              <w:rPr>
                <w:sz w:val="20"/>
              </w:rPr>
            </w:pPr>
          </w:p>
        </w:tc>
        <w:tc>
          <w:tcPr>
            <w:tcW w:w="1890" w:type="dxa"/>
            <w:vAlign w:val="center"/>
          </w:tcPr>
          <w:p w:rsidR="001F0EC9" w:rsidRPr="001B0ABE" w:rsidRDefault="001F0EC9" w:rsidP="001B2571">
            <w:pPr>
              <w:widowControl/>
              <w:adjustRightInd/>
              <w:spacing w:line="240" w:lineRule="auto"/>
              <w:jc w:val="center"/>
              <w:textAlignment w:val="auto"/>
              <w:rPr>
                <w:sz w:val="20"/>
              </w:rPr>
            </w:pPr>
          </w:p>
        </w:tc>
      </w:tr>
    </w:tbl>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p w:rsidR="001F0EC9" w:rsidRDefault="001F0EC9">
      <w:pPr>
        <w:widowControl/>
        <w:adjustRightInd/>
        <w:spacing w:line="240" w:lineRule="auto"/>
        <w:jc w:val="left"/>
        <w:textAlignment w:val="auto"/>
        <w:rPr>
          <w:b/>
          <w:bCs/>
          <w:color w:val="000000" w:themeColor="text1"/>
          <w:szCs w:val="20"/>
        </w:rPr>
      </w:pPr>
      <w:r>
        <w:rPr>
          <w:b/>
          <w:bCs/>
          <w:color w:val="000000" w:themeColor="text1"/>
        </w:rPr>
        <w:br w:type="page"/>
      </w:r>
    </w:p>
    <w:p w:rsidR="001F0EC9" w:rsidRPr="00B034A8" w:rsidRDefault="001F0EC9" w:rsidP="001B2571">
      <w:pPr>
        <w:widowControl/>
        <w:adjustRightInd/>
        <w:spacing w:line="240" w:lineRule="auto"/>
        <w:jc w:val="left"/>
        <w:textAlignment w:val="auto"/>
        <w:rPr>
          <w:b/>
          <w:bCs/>
        </w:rPr>
      </w:pPr>
      <w:r w:rsidRPr="00D04BDC">
        <w:rPr>
          <w:b/>
          <w:bCs/>
        </w:rPr>
        <w:lastRenderedPageBreak/>
        <w:t xml:space="preserve">V. Program </w:t>
      </w:r>
      <w:r>
        <w:rPr>
          <w:rFonts w:cs="Arial"/>
          <w:b/>
        </w:rPr>
        <w:t>Increases</w:t>
      </w:r>
      <w:r w:rsidDel="00AC29A7">
        <w:rPr>
          <w:b/>
          <w:bCs/>
        </w:rPr>
        <w:t xml:space="preserve"> </w:t>
      </w:r>
      <w:r w:rsidRPr="00F85F5B">
        <w:rPr>
          <w:b/>
          <w:bCs/>
        </w:rPr>
        <w:t>by Item</w:t>
      </w:r>
      <w:r>
        <w:rPr>
          <w:b/>
          <w:bCs/>
        </w:rPr>
        <w:t xml:space="preserve"> </w:t>
      </w:r>
    </w:p>
    <w:p w:rsidR="001F0EC9" w:rsidRPr="00576EBA" w:rsidRDefault="001F0EC9" w:rsidP="001B2571">
      <w:pPr>
        <w:spacing w:line="240" w:lineRule="auto"/>
        <w:ind w:left="3600" w:hanging="3600"/>
        <w:jc w:val="left"/>
        <w:rPr>
          <w:b/>
          <w:bCs/>
        </w:rPr>
      </w:pPr>
    </w:p>
    <w:p w:rsidR="001F0EC9" w:rsidRPr="00576EBA" w:rsidRDefault="001F0EC9" w:rsidP="001B2571">
      <w:pPr>
        <w:spacing w:line="240" w:lineRule="auto"/>
        <w:ind w:left="3600" w:hanging="3600"/>
        <w:jc w:val="left"/>
        <w:rPr>
          <w:b/>
          <w:bCs/>
        </w:rPr>
      </w:pPr>
      <w:r w:rsidRPr="00576EBA">
        <w:rPr>
          <w:b/>
          <w:bCs/>
        </w:rPr>
        <w:t>Item Name:</w:t>
      </w:r>
      <w:r w:rsidRPr="00576EBA">
        <w:rPr>
          <w:b/>
          <w:bCs/>
        </w:rPr>
        <w:tab/>
      </w:r>
      <w:r>
        <w:rPr>
          <w:b/>
          <w:bCs/>
        </w:rPr>
        <w:t>Byrne Criminal Justice Innovation Program</w:t>
      </w:r>
    </w:p>
    <w:p w:rsidR="001F0EC9" w:rsidRPr="00576EBA" w:rsidRDefault="001F0EC9" w:rsidP="001B2571">
      <w:pPr>
        <w:spacing w:line="240" w:lineRule="auto"/>
        <w:jc w:val="left"/>
      </w:pPr>
    </w:p>
    <w:p w:rsidR="001F0EC9" w:rsidRPr="00576EBA" w:rsidRDefault="001F0EC9" w:rsidP="001B2571">
      <w:pPr>
        <w:spacing w:line="240" w:lineRule="auto"/>
        <w:jc w:val="left"/>
      </w:pPr>
      <w:r>
        <w:t>Budget Appropriation:</w:t>
      </w:r>
      <w:r w:rsidRPr="00576EBA">
        <w:tab/>
      </w:r>
      <w:r w:rsidRPr="00576EBA">
        <w:tab/>
      </w:r>
      <w:r>
        <w:t>State and Local Law Enforcement Assistance</w:t>
      </w:r>
    </w:p>
    <w:p w:rsidR="001F0EC9" w:rsidRPr="00576EBA" w:rsidRDefault="001F0EC9" w:rsidP="001B2571">
      <w:pPr>
        <w:spacing w:line="240" w:lineRule="auto"/>
        <w:jc w:val="left"/>
      </w:pPr>
    </w:p>
    <w:p w:rsidR="001F0EC9" w:rsidRDefault="001F0EC9" w:rsidP="001B2571">
      <w:pPr>
        <w:spacing w:line="240" w:lineRule="auto"/>
        <w:ind w:left="1620" w:right="-720" w:hanging="1620"/>
        <w:jc w:val="left"/>
      </w:pPr>
      <w:r>
        <w:t xml:space="preserve">Strategic Goal &amp; Objective: </w:t>
      </w:r>
      <w:r>
        <w:tab/>
      </w:r>
      <w:r>
        <w:tab/>
        <w:t>DOJ Goal 3; Objective 3.1</w:t>
      </w:r>
    </w:p>
    <w:p w:rsidR="001F0EC9" w:rsidRDefault="001F0EC9" w:rsidP="001B2571">
      <w:pPr>
        <w:spacing w:line="240" w:lineRule="auto"/>
        <w:ind w:left="1620" w:right="-720" w:hanging="1620"/>
        <w:jc w:val="left"/>
      </w:pPr>
    </w:p>
    <w:p w:rsidR="001F0EC9" w:rsidRDefault="001F0EC9" w:rsidP="001B2571">
      <w:pPr>
        <w:spacing w:line="240" w:lineRule="auto"/>
        <w:ind w:left="1620" w:right="-720" w:hanging="1620"/>
        <w:jc w:val="left"/>
      </w:pPr>
      <w:r w:rsidRPr="00576EBA">
        <w:t>Org</w:t>
      </w:r>
      <w:r>
        <w:t xml:space="preserve">anizational </w:t>
      </w:r>
      <w:r w:rsidRPr="00576EBA">
        <w:t>Program:</w:t>
      </w:r>
      <w:r w:rsidRPr="00576EBA">
        <w:tab/>
      </w:r>
      <w:r w:rsidRPr="00576EBA">
        <w:tab/>
      </w:r>
      <w:r w:rsidRPr="00A85BE6">
        <w:t>Bureau of Justice Assistance</w:t>
      </w:r>
    </w:p>
    <w:p w:rsidR="001F0EC9" w:rsidRPr="00B034A8" w:rsidRDefault="001F0EC9" w:rsidP="001B2571">
      <w:pPr>
        <w:autoSpaceDE w:val="0"/>
        <w:autoSpaceDN w:val="0"/>
        <w:spacing w:line="240" w:lineRule="auto"/>
        <w:jc w:val="left"/>
      </w:pPr>
    </w:p>
    <w:p w:rsidR="001F0EC9" w:rsidRPr="00B034A8" w:rsidRDefault="001F0EC9" w:rsidP="001B2571">
      <w:pPr>
        <w:autoSpaceDE w:val="0"/>
        <w:autoSpaceDN w:val="0"/>
        <w:spacing w:line="240" w:lineRule="auto"/>
        <w:jc w:val="left"/>
      </w:pPr>
      <w:r>
        <w:t>Component Ranking of Item</w:t>
      </w:r>
      <w:r w:rsidRPr="00793A23">
        <w:t>:</w:t>
      </w:r>
      <w:r>
        <w:tab/>
      </w:r>
      <w:r>
        <w:tab/>
      </w:r>
      <w:r w:rsidR="00F74E74">
        <w:t>4</w:t>
      </w:r>
      <w:r>
        <w:t xml:space="preserve"> of </w:t>
      </w:r>
      <w:r w:rsidR="00B302BC">
        <w:t>22</w:t>
      </w:r>
      <w:r>
        <w:tab/>
      </w:r>
      <w:r w:rsidRPr="00F85F5B">
        <w:tab/>
      </w:r>
    </w:p>
    <w:p w:rsidR="001F0EC9" w:rsidRPr="00B034A8" w:rsidRDefault="001F0EC9" w:rsidP="001B2571">
      <w:pPr>
        <w:autoSpaceDE w:val="0"/>
        <w:autoSpaceDN w:val="0"/>
        <w:spacing w:line="240" w:lineRule="auto"/>
        <w:jc w:val="left"/>
      </w:pPr>
    </w:p>
    <w:p w:rsidR="001F0EC9" w:rsidRPr="00525ED2" w:rsidRDefault="001F0EC9" w:rsidP="001B2571">
      <w:pPr>
        <w:autoSpaceDE w:val="0"/>
        <w:autoSpaceDN w:val="0"/>
        <w:spacing w:line="240" w:lineRule="auto"/>
        <w:jc w:val="left"/>
        <w:rPr>
          <w:b/>
          <w:bCs/>
        </w:rPr>
      </w:pPr>
      <w:r w:rsidRPr="00F85F5B">
        <w:t xml:space="preserve">Program </w:t>
      </w:r>
      <w:r>
        <w:t>Increase</w:t>
      </w:r>
      <w:r w:rsidRPr="00F85F5B">
        <w:t>:</w:t>
      </w:r>
      <w:r w:rsidRPr="00F85F5B">
        <w:tab/>
      </w:r>
      <w:r w:rsidRPr="00F85F5B">
        <w:tab/>
      </w:r>
      <w:r w:rsidRPr="00F85F5B">
        <w:tab/>
        <w:t xml:space="preserve">Positions </w:t>
      </w:r>
      <w:r w:rsidRPr="004E5C6D">
        <w:rPr>
          <w:b/>
        </w:rPr>
        <w:t>0</w:t>
      </w:r>
      <w:r w:rsidRPr="00F85F5B">
        <w:rPr>
          <w:b/>
          <w:bCs/>
        </w:rPr>
        <w:t xml:space="preserve"> </w:t>
      </w:r>
      <w:r w:rsidRPr="00F85F5B">
        <w:t xml:space="preserve">FTE </w:t>
      </w:r>
      <w:r w:rsidRPr="004E5C6D">
        <w:rPr>
          <w:b/>
          <w:bCs/>
        </w:rPr>
        <w:t>0</w:t>
      </w:r>
      <w:r w:rsidRPr="00F85F5B">
        <w:rPr>
          <w:b/>
          <w:bCs/>
        </w:rPr>
        <w:t xml:space="preserve"> </w:t>
      </w:r>
      <w:r w:rsidRPr="00F85F5B">
        <w:t xml:space="preserve">Dollars </w:t>
      </w:r>
      <w:r w:rsidRPr="00525ED2">
        <w:t>+</w:t>
      </w:r>
      <w:r w:rsidRPr="00525ED2">
        <w:rPr>
          <w:b/>
          <w:bCs/>
        </w:rPr>
        <w:t>$</w:t>
      </w:r>
      <w:r>
        <w:rPr>
          <w:b/>
          <w:bCs/>
        </w:rPr>
        <w:t>5</w:t>
      </w:r>
      <w:r w:rsidRPr="00525ED2">
        <w:rPr>
          <w:b/>
          <w:bCs/>
        </w:rPr>
        <w:t>,000,000</w:t>
      </w:r>
    </w:p>
    <w:p w:rsidR="001F0EC9" w:rsidRPr="00525ED2" w:rsidRDefault="001F0EC9" w:rsidP="001B2571">
      <w:pPr>
        <w:pStyle w:val="xl19"/>
        <w:tabs>
          <w:tab w:val="left" w:pos="2340"/>
          <w:tab w:val="right" w:pos="3060"/>
          <w:tab w:val="left" w:pos="3600"/>
          <w:tab w:val="right" w:pos="4500"/>
          <w:tab w:val="left" w:pos="5310"/>
          <w:tab w:val="right" w:pos="6300"/>
        </w:tabs>
        <w:spacing w:before="0" w:after="0"/>
        <w:rPr>
          <w:sz w:val="20"/>
          <w:szCs w:val="20"/>
        </w:rPr>
      </w:pPr>
    </w:p>
    <w:p w:rsidR="001F0EC9" w:rsidRPr="00525ED2" w:rsidRDefault="001F0EC9" w:rsidP="001B2571">
      <w:pPr>
        <w:pStyle w:val="xl24"/>
        <w:spacing w:before="0" w:after="0"/>
      </w:pPr>
      <w:r w:rsidRPr="00525ED2">
        <w:t>Description of Item</w:t>
      </w:r>
    </w:p>
    <w:p w:rsidR="001F0EC9" w:rsidRDefault="001F0EC9" w:rsidP="001B2571">
      <w:pPr>
        <w:pStyle w:val="xl24"/>
        <w:spacing w:before="0" w:after="0"/>
        <w:rPr>
          <w:u w:val="none"/>
        </w:rPr>
      </w:pPr>
      <w:r w:rsidRPr="00525ED2">
        <w:rPr>
          <w:u w:val="none"/>
        </w:rPr>
        <w:t>In FY 2013</w:t>
      </w:r>
      <w:r w:rsidRPr="00AE3A0B">
        <w:rPr>
          <w:u w:val="none"/>
        </w:rPr>
        <w:t xml:space="preserve">, </w:t>
      </w:r>
      <w:r w:rsidRPr="00AE3A0B">
        <w:rPr>
          <w:iCs/>
          <w:u w:val="none"/>
        </w:rPr>
        <w:t xml:space="preserve">the President’s Budget </w:t>
      </w:r>
      <w:r w:rsidRPr="00AE3A0B">
        <w:rPr>
          <w:u w:val="none"/>
        </w:rPr>
        <w:t>requests $20</w:t>
      </w:r>
      <w:r w:rsidRPr="00525ED2">
        <w:rPr>
          <w:u w:val="none"/>
        </w:rPr>
        <w:t>.0 million for the Byrne Criminal Justice Innovation (BCJI) program</w:t>
      </w:r>
      <w:r>
        <w:rPr>
          <w:u w:val="none"/>
        </w:rPr>
        <w:t>, an increase of $5.0 million above the FY 2012 Enacted level</w:t>
      </w:r>
      <w:r w:rsidRPr="00525ED2">
        <w:rPr>
          <w:u w:val="none"/>
        </w:rPr>
        <w:t>.  This program was developed in close partnership wit</w:t>
      </w:r>
      <w:r>
        <w:rPr>
          <w:u w:val="none"/>
        </w:rPr>
        <w:t>h the Departments of Education, Health and Human Services, Housing and Urban Development, and Treasury in connection with the interagency Neighborhood Revitalization Initiative.  Through BCJI, the Department will provide</w:t>
      </w:r>
      <w:r w:rsidRPr="00A85BE6">
        <w:rPr>
          <w:u w:val="none"/>
        </w:rPr>
        <w:t xml:space="preserve"> demonstration grants in selected communities to support innovative, place-based, evidence-based </w:t>
      </w:r>
      <w:r>
        <w:rPr>
          <w:u w:val="none"/>
        </w:rPr>
        <w:t>approaches to fighting crime</w:t>
      </w:r>
      <w:r w:rsidRPr="00A85BE6">
        <w:rPr>
          <w:u w:val="none"/>
        </w:rPr>
        <w:t xml:space="preserve"> improving public safety</w:t>
      </w:r>
      <w:r>
        <w:rPr>
          <w:u w:val="none"/>
        </w:rPr>
        <w:t>, and encouraging neighborhood redevelopment</w:t>
      </w:r>
      <w:r w:rsidRPr="00A85BE6">
        <w:rPr>
          <w:u w:val="none"/>
        </w:rPr>
        <w:t>.</w:t>
      </w:r>
      <w:r w:rsidR="007A421F">
        <w:rPr>
          <w:u w:val="none"/>
        </w:rPr>
        <w:t xml:space="preserve">  Of this amount, $2.0 million is for activities to support the review of criminal justice system policies and strategies.</w:t>
      </w:r>
      <w:r w:rsidR="009C32D7" w:rsidRPr="009C32D7">
        <w:rPr>
          <w:u w:val="none"/>
        </w:rPr>
        <w:t xml:space="preserve"> </w:t>
      </w:r>
      <w:r w:rsidR="009C32D7" w:rsidRPr="00A85BE6">
        <w:rPr>
          <w:u w:val="none"/>
        </w:rPr>
        <w:t xml:space="preserve">This program </w:t>
      </w:r>
      <w:r w:rsidR="009C32D7">
        <w:rPr>
          <w:u w:val="none"/>
        </w:rPr>
        <w:t>is</w:t>
      </w:r>
      <w:r w:rsidR="009C32D7" w:rsidRPr="00A85BE6">
        <w:rPr>
          <w:u w:val="none"/>
        </w:rPr>
        <w:t xml:space="preserve"> administered by the Bureau of Justice Assistance (BJA).</w:t>
      </w:r>
      <w:r w:rsidR="009C32D7" w:rsidRPr="00C86E0A">
        <w:rPr>
          <w:u w:val="none"/>
        </w:rPr>
        <w:t xml:space="preserve">  </w:t>
      </w:r>
    </w:p>
    <w:p w:rsidR="001F0EC9" w:rsidRDefault="001F0EC9" w:rsidP="001B2571">
      <w:pPr>
        <w:pStyle w:val="xl24"/>
        <w:spacing w:before="0" w:after="0"/>
        <w:rPr>
          <w:u w:val="none"/>
        </w:rPr>
      </w:pPr>
    </w:p>
    <w:p w:rsidR="001F0EC9" w:rsidRDefault="001F0EC9" w:rsidP="001B2571">
      <w:pPr>
        <w:pStyle w:val="xl24"/>
        <w:spacing w:before="0" w:after="0"/>
        <w:rPr>
          <w:u w:val="none"/>
        </w:rPr>
      </w:pPr>
      <w:r>
        <w:rPr>
          <w:u w:val="none"/>
        </w:rPr>
        <w:t xml:space="preserve">OJP began to implement this innovative program in FY 2011 using $5.0 million in reprogrammed funds.  This request for increased funding will ensure that the </w:t>
      </w:r>
      <w:r w:rsidR="009C32D7">
        <w:rPr>
          <w:u w:val="none"/>
        </w:rPr>
        <w:t>BCJI</w:t>
      </w:r>
      <w:r>
        <w:rPr>
          <w:u w:val="none"/>
        </w:rPr>
        <w:t xml:space="preserve"> program has the resources needed to make a real difference in the nation’s communities.</w:t>
      </w:r>
    </w:p>
    <w:p w:rsidR="00FA5521" w:rsidRDefault="00FA5521" w:rsidP="001B2571">
      <w:pPr>
        <w:pStyle w:val="xl24"/>
        <w:spacing w:before="0" w:after="0"/>
        <w:rPr>
          <w:u w:val="none"/>
        </w:rPr>
      </w:pPr>
    </w:p>
    <w:p w:rsidR="001F0EC9" w:rsidRDefault="007B78C3" w:rsidP="00FA5521">
      <w:pPr>
        <w:pStyle w:val="xl24"/>
        <w:spacing w:before="0" w:after="0"/>
        <w:rPr>
          <w:u w:val="none"/>
        </w:rPr>
      </w:pPr>
      <w:r w:rsidRPr="007B78C3">
        <w:rPr>
          <w:u w:val="none"/>
        </w:rPr>
        <w:t xml:space="preserve">Public safety, through crime prevention and reduction, is a necessary element in the effort to restore urban neighborhoods and make the economies in these central city areas vibrant once again.  The </w:t>
      </w:r>
      <w:r w:rsidR="009C32D7">
        <w:rPr>
          <w:u w:val="none"/>
        </w:rPr>
        <w:t>BCJI</w:t>
      </w:r>
      <w:r w:rsidRPr="007B78C3">
        <w:rPr>
          <w:u w:val="none"/>
        </w:rPr>
        <w:t xml:space="preserve"> program is an important part of the broader Administration’s cooperative plan for urban revitalization.</w:t>
      </w:r>
      <w:r w:rsidR="001F0EC9">
        <w:rPr>
          <w:u w:val="none"/>
        </w:rPr>
        <w:t xml:space="preserve">  </w:t>
      </w:r>
      <w:r w:rsidR="001F0EC9" w:rsidRPr="001861AE">
        <w:rPr>
          <w:u w:val="none"/>
        </w:rPr>
        <w:t xml:space="preserve">Designed as a true interagency approach, </w:t>
      </w:r>
      <w:r w:rsidR="001F0EC9">
        <w:rPr>
          <w:u w:val="none"/>
        </w:rPr>
        <w:t>this p</w:t>
      </w:r>
      <w:r w:rsidR="001F0EC9" w:rsidRPr="001861AE">
        <w:rPr>
          <w:u w:val="none"/>
        </w:rPr>
        <w:t>rogram will promote organizational and resource efficiency among its federal partners while achieving results, including improved community-police cooperation, enhanced intergovernmental communications and coordina</w:t>
      </w:r>
      <w:r w:rsidR="001F0EC9">
        <w:rPr>
          <w:u w:val="none"/>
        </w:rPr>
        <w:t xml:space="preserve">tion, and reductions in serious and </w:t>
      </w:r>
      <w:r w:rsidR="001F0EC9" w:rsidRPr="001861AE">
        <w:rPr>
          <w:u w:val="none"/>
        </w:rPr>
        <w:t xml:space="preserve">violent crime in </w:t>
      </w:r>
      <w:r w:rsidR="001F0EC9">
        <w:rPr>
          <w:u w:val="none"/>
        </w:rPr>
        <w:t xml:space="preserve">targeted </w:t>
      </w:r>
      <w:r w:rsidR="001F0EC9" w:rsidRPr="001861AE">
        <w:rPr>
          <w:u w:val="none"/>
        </w:rPr>
        <w:t xml:space="preserve">neighborhoods. </w:t>
      </w:r>
      <w:r w:rsidR="001F0EC9">
        <w:rPr>
          <w:u w:val="none"/>
        </w:rPr>
        <w:t xml:space="preserve"> </w:t>
      </w:r>
      <w:r w:rsidR="001F0EC9" w:rsidRPr="00A85BE6">
        <w:rPr>
          <w:u w:val="none"/>
        </w:rPr>
        <w:t xml:space="preserve">  </w:t>
      </w:r>
    </w:p>
    <w:p w:rsidR="001F0EC9" w:rsidRDefault="001F0EC9" w:rsidP="001B2571">
      <w:pPr>
        <w:spacing w:line="240" w:lineRule="auto"/>
        <w:jc w:val="left"/>
      </w:pPr>
    </w:p>
    <w:p w:rsidR="001F0EC9" w:rsidRPr="00C86E0A" w:rsidRDefault="001F0EC9" w:rsidP="001B2571">
      <w:pPr>
        <w:pStyle w:val="xl24"/>
        <w:spacing w:before="0" w:after="0"/>
      </w:pPr>
      <w:r w:rsidRPr="00C86E0A">
        <w:t>Justification</w:t>
      </w:r>
    </w:p>
    <w:p w:rsidR="009C32D7" w:rsidRDefault="001F0EC9" w:rsidP="001B2571">
      <w:pPr>
        <w:pStyle w:val="xl24"/>
        <w:spacing w:before="0" w:after="0"/>
        <w:rPr>
          <w:u w:val="none"/>
        </w:rPr>
      </w:pPr>
      <w:r w:rsidRPr="00C86E0A">
        <w:rPr>
          <w:u w:val="none"/>
        </w:rPr>
        <w:t xml:space="preserve">Many persistent crime and public safety </w:t>
      </w:r>
      <w:r>
        <w:rPr>
          <w:u w:val="none"/>
        </w:rPr>
        <w:t>challenges</w:t>
      </w:r>
      <w:r w:rsidRPr="00C86E0A">
        <w:rPr>
          <w:u w:val="none"/>
        </w:rPr>
        <w:t xml:space="preserve"> (such as gang activity) cannot be addressed by law enforcement alone.  These </w:t>
      </w:r>
      <w:r>
        <w:rPr>
          <w:u w:val="none"/>
        </w:rPr>
        <w:t>problems</w:t>
      </w:r>
      <w:r w:rsidRPr="00C86E0A">
        <w:rPr>
          <w:u w:val="none"/>
        </w:rPr>
        <w:t xml:space="preserve"> require a comprehensive interagency approach that enables law enforcement, schools, social services agencies, and community organizations to address both the public safety problem and its underlying causes.  </w:t>
      </w:r>
      <w:r>
        <w:rPr>
          <w:u w:val="none"/>
        </w:rPr>
        <w:t>In addition, r</w:t>
      </w:r>
      <w:r w:rsidRPr="00C86E0A">
        <w:rPr>
          <w:u w:val="none"/>
        </w:rPr>
        <w:t xml:space="preserve">ecent research findings in areas such as community violence prevention and community policing have </w:t>
      </w:r>
    </w:p>
    <w:p w:rsidR="009C32D7" w:rsidRDefault="009C32D7">
      <w:pPr>
        <w:widowControl/>
        <w:adjustRightInd/>
        <w:spacing w:line="240" w:lineRule="auto"/>
        <w:jc w:val="left"/>
        <w:textAlignment w:val="auto"/>
        <w:rPr>
          <w:rFonts w:eastAsia="Arial Unicode MS"/>
          <w:szCs w:val="20"/>
        </w:rPr>
      </w:pPr>
      <w:r>
        <w:br w:type="page"/>
      </w:r>
    </w:p>
    <w:p w:rsidR="001F0EC9" w:rsidRDefault="001F0EC9" w:rsidP="001B2571">
      <w:pPr>
        <w:pStyle w:val="xl24"/>
        <w:spacing w:before="0" w:after="0"/>
        <w:rPr>
          <w:u w:val="none"/>
        </w:rPr>
      </w:pPr>
      <w:r w:rsidRPr="00C86E0A">
        <w:rPr>
          <w:u w:val="none"/>
        </w:rPr>
        <w:lastRenderedPageBreak/>
        <w:t xml:space="preserve">demonstrated that law enforcement or crime prevention efforts tailored to address particular problems in a defined area often achieve much better results than more general efforts targeting broader areas.  </w:t>
      </w:r>
    </w:p>
    <w:p w:rsidR="001F0EC9" w:rsidRDefault="001F0EC9" w:rsidP="001B2571">
      <w:pPr>
        <w:pStyle w:val="xl24"/>
        <w:spacing w:before="0" w:after="0"/>
        <w:rPr>
          <w:u w:val="none"/>
        </w:rPr>
      </w:pPr>
    </w:p>
    <w:p w:rsidR="001F0EC9" w:rsidRDefault="001F0EC9" w:rsidP="001B2571">
      <w:pPr>
        <w:pStyle w:val="xl24"/>
        <w:spacing w:before="0" w:after="0"/>
        <w:rPr>
          <w:u w:val="none"/>
        </w:rPr>
      </w:pPr>
      <w:r>
        <w:rPr>
          <w:u w:val="none"/>
        </w:rPr>
        <w:t>Building on these findings, t</w:t>
      </w:r>
      <w:r w:rsidRPr="00C86E0A">
        <w:rPr>
          <w:u w:val="none"/>
        </w:rPr>
        <w:t xml:space="preserve">he </w:t>
      </w:r>
      <w:r w:rsidR="009C32D7">
        <w:rPr>
          <w:u w:val="none"/>
        </w:rPr>
        <w:t>BCJI p</w:t>
      </w:r>
      <w:r w:rsidRPr="00C86E0A">
        <w:rPr>
          <w:u w:val="none"/>
        </w:rPr>
        <w:t>rogram will encourag</w:t>
      </w:r>
      <w:r>
        <w:rPr>
          <w:u w:val="none"/>
        </w:rPr>
        <w:t>e</w:t>
      </w:r>
      <w:r w:rsidRPr="00C86E0A">
        <w:rPr>
          <w:u w:val="none"/>
        </w:rPr>
        <w:t xml:space="preserve"> </w:t>
      </w:r>
      <w:r>
        <w:rPr>
          <w:u w:val="none"/>
        </w:rPr>
        <w:t>communities</w:t>
      </w:r>
      <w:r w:rsidRPr="00C86E0A">
        <w:rPr>
          <w:u w:val="none"/>
        </w:rPr>
        <w:t xml:space="preserve"> to develop and implement </w:t>
      </w:r>
      <w:r>
        <w:rPr>
          <w:u w:val="none"/>
        </w:rPr>
        <w:t>comprehensive</w:t>
      </w:r>
      <w:r w:rsidRPr="00C86E0A">
        <w:rPr>
          <w:u w:val="none"/>
        </w:rPr>
        <w:t xml:space="preserve"> public safety </w:t>
      </w:r>
      <w:r w:rsidRPr="00B73496">
        <w:rPr>
          <w:u w:val="none"/>
        </w:rPr>
        <w:t xml:space="preserve">initiatives </w:t>
      </w:r>
      <w:r>
        <w:rPr>
          <w:u w:val="none"/>
        </w:rPr>
        <w:t>in defined neighborhood areas.  In addition, the program will utilize evidence</w:t>
      </w:r>
      <w:r w:rsidRPr="00C86E0A">
        <w:rPr>
          <w:u w:val="none"/>
        </w:rPr>
        <w:t xml:space="preserve">-based strategies in order to </w:t>
      </w:r>
      <w:r>
        <w:rPr>
          <w:u w:val="none"/>
        </w:rPr>
        <w:t>expand knowledge of “what works” (and what doesn’t) in this important area.</w:t>
      </w:r>
    </w:p>
    <w:p w:rsidR="001F0EC9" w:rsidRPr="00192BCC" w:rsidRDefault="001F0EC9" w:rsidP="001B2571">
      <w:pPr>
        <w:pStyle w:val="xl24"/>
        <w:spacing w:before="0" w:after="0"/>
        <w:rPr>
          <w:u w:val="none"/>
        </w:rPr>
      </w:pPr>
    </w:p>
    <w:p w:rsidR="001F0EC9" w:rsidRDefault="001F0EC9" w:rsidP="001B2571">
      <w:pPr>
        <w:widowControl/>
        <w:adjustRightInd/>
        <w:spacing w:line="240" w:lineRule="auto"/>
        <w:jc w:val="left"/>
        <w:textAlignment w:val="auto"/>
      </w:pPr>
      <w:r w:rsidRPr="00192BCC">
        <w:t xml:space="preserve">This new program will build upon </w:t>
      </w:r>
      <w:r w:rsidRPr="00A85BE6">
        <w:t xml:space="preserve">the Weed and Seed </w:t>
      </w:r>
      <w:r>
        <w:t>approach</w:t>
      </w:r>
      <w:r w:rsidRPr="0044130E">
        <w:t xml:space="preserve"> which supports communities that combine law enforcement, community policing, prevention, intervention, and treatment, and neighborhood restoration.  </w:t>
      </w:r>
      <w:r w:rsidRPr="00A85BE6">
        <w:t>It will include a significant emphasis on interagency collaboration and enable BJA</w:t>
      </w:r>
      <w:r w:rsidRPr="0044130E">
        <w:t xml:space="preserve"> to work with new and existing partners to further stabilize communities in need.</w:t>
      </w:r>
      <w:r w:rsidRPr="00192BCC">
        <w:t xml:space="preserve">  </w:t>
      </w:r>
    </w:p>
    <w:p w:rsidR="001F0EC9" w:rsidRPr="00CD6363" w:rsidRDefault="001F0EC9" w:rsidP="001B2571">
      <w:pPr>
        <w:pStyle w:val="xl24"/>
        <w:spacing w:before="0" w:after="0"/>
        <w:rPr>
          <w:color w:val="FF0000"/>
          <w:u w:val="none"/>
        </w:rPr>
      </w:pPr>
    </w:p>
    <w:p w:rsidR="001F0EC9" w:rsidRPr="00C86E0A" w:rsidRDefault="001F0EC9" w:rsidP="001B2571">
      <w:pPr>
        <w:spacing w:line="240" w:lineRule="auto"/>
        <w:jc w:val="left"/>
        <w:rPr>
          <w:u w:val="single"/>
        </w:rPr>
      </w:pPr>
      <w:r w:rsidRPr="00C86E0A">
        <w:rPr>
          <w:u w:val="single"/>
        </w:rPr>
        <w:t>Impact on Performance</w:t>
      </w:r>
    </w:p>
    <w:p w:rsidR="001F0EC9" w:rsidRPr="00AE3A0B" w:rsidRDefault="001F0EC9" w:rsidP="001B2571">
      <w:pPr>
        <w:pStyle w:val="BodyText"/>
        <w:rPr>
          <w:bCs/>
          <w:i/>
          <w:szCs w:val="24"/>
        </w:rPr>
      </w:pPr>
      <w:r w:rsidRPr="00B14A3D">
        <w:t xml:space="preserve">This program supports DOJ’s Strategic Goal </w:t>
      </w:r>
      <w:r>
        <w:t xml:space="preserve">3: </w:t>
      </w:r>
      <w:r w:rsidRPr="00AE3A0B">
        <w:rPr>
          <w:bCs/>
          <w:i/>
          <w:szCs w:val="24"/>
        </w:rPr>
        <w:t>Ensure and support the fair, impartial, efficient, and transparent administration, of justice with state, local, tribal, and international law enforcement.</w:t>
      </w:r>
    </w:p>
    <w:p w:rsidR="001F0EC9" w:rsidRDefault="001F0EC9" w:rsidP="001B2571">
      <w:pPr>
        <w:pStyle w:val="xl24"/>
        <w:spacing w:before="0" w:after="0"/>
        <w:rPr>
          <w:u w:val="none"/>
        </w:rPr>
      </w:pPr>
    </w:p>
    <w:p w:rsidR="001F0EC9" w:rsidRDefault="001F0EC9" w:rsidP="001B2571">
      <w:pPr>
        <w:pStyle w:val="xl24"/>
        <w:spacing w:before="0" w:after="0"/>
        <w:rPr>
          <w:u w:val="none"/>
        </w:rPr>
      </w:pPr>
      <w:r>
        <w:rPr>
          <w:u w:val="none"/>
        </w:rPr>
        <w:t>The goals of this program are to:</w:t>
      </w:r>
    </w:p>
    <w:p w:rsidR="001F0EC9" w:rsidRDefault="001F0EC9" w:rsidP="001B2571">
      <w:pPr>
        <w:pStyle w:val="xl24"/>
        <w:spacing w:before="0" w:after="0"/>
        <w:rPr>
          <w:u w:val="none"/>
        </w:rPr>
      </w:pPr>
    </w:p>
    <w:p w:rsidR="001F0EC9" w:rsidRPr="00AE3A0B" w:rsidRDefault="001F0EC9" w:rsidP="001F0EC9">
      <w:pPr>
        <w:pStyle w:val="xl24"/>
        <w:numPr>
          <w:ilvl w:val="0"/>
          <w:numId w:val="114"/>
        </w:numPr>
        <w:spacing w:before="0" w:after="0"/>
        <w:rPr>
          <w:b/>
          <w:sz w:val="40"/>
          <w:szCs w:val="40"/>
          <w:u w:val="none"/>
        </w:rPr>
      </w:pPr>
      <w:r w:rsidRPr="007A1B7B">
        <w:rPr>
          <w:u w:val="none"/>
        </w:rPr>
        <w:t>Enable localities and partners</w:t>
      </w:r>
      <w:r w:rsidRPr="007A1B7B">
        <w:rPr>
          <w:iCs/>
          <w:u w:val="none"/>
        </w:rPr>
        <w:t xml:space="preserve"> to</w:t>
      </w:r>
      <w:r>
        <w:rPr>
          <w:iCs/>
          <w:u w:val="none"/>
        </w:rPr>
        <w:t xml:space="preserve"> u</w:t>
      </w:r>
      <w:r w:rsidRPr="007A1B7B">
        <w:rPr>
          <w:iCs/>
          <w:u w:val="none"/>
        </w:rPr>
        <w:t>ndertake comprehensive, coordinated strategies to address public safety problems and their underlying causes</w:t>
      </w:r>
      <w:r>
        <w:rPr>
          <w:iCs/>
          <w:u w:val="none"/>
        </w:rPr>
        <w:t>;</w:t>
      </w:r>
      <w:r w:rsidRPr="007A1B7B">
        <w:rPr>
          <w:iCs/>
          <w:u w:val="none"/>
        </w:rPr>
        <w:t xml:space="preserve">  </w:t>
      </w:r>
    </w:p>
    <w:p w:rsidR="001F0EC9" w:rsidRPr="00A06C64" w:rsidRDefault="001F0EC9" w:rsidP="001F0EC9">
      <w:pPr>
        <w:pStyle w:val="xl24"/>
        <w:numPr>
          <w:ilvl w:val="0"/>
          <w:numId w:val="114"/>
        </w:numPr>
        <w:spacing w:before="0" w:after="0"/>
        <w:rPr>
          <w:b/>
          <w:sz w:val="40"/>
          <w:szCs w:val="40"/>
          <w:u w:val="none"/>
        </w:rPr>
      </w:pPr>
      <w:r>
        <w:rPr>
          <w:iCs/>
          <w:u w:val="none"/>
        </w:rPr>
        <w:t>E</w:t>
      </w:r>
      <w:r w:rsidRPr="007A1B7B">
        <w:rPr>
          <w:iCs/>
          <w:u w:val="none"/>
        </w:rPr>
        <w:t>ncourage collaboration across governmental agencies and various community stakeholders</w:t>
      </w:r>
      <w:r>
        <w:rPr>
          <w:iCs/>
          <w:u w:val="none"/>
        </w:rPr>
        <w:t xml:space="preserve">; </w:t>
      </w:r>
    </w:p>
    <w:p w:rsidR="001F0EC9" w:rsidRPr="00A06C64" w:rsidRDefault="001F0EC9" w:rsidP="001F0EC9">
      <w:pPr>
        <w:pStyle w:val="xl24"/>
        <w:numPr>
          <w:ilvl w:val="0"/>
          <w:numId w:val="114"/>
        </w:numPr>
        <w:spacing w:before="0" w:after="0"/>
        <w:rPr>
          <w:b/>
          <w:sz w:val="40"/>
          <w:szCs w:val="40"/>
          <w:u w:val="none"/>
        </w:rPr>
      </w:pPr>
      <w:r>
        <w:rPr>
          <w:iCs/>
          <w:u w:val="none"/>
        </w:rPr>
        <w:t>P</w:t>
      </w:r>
      <w:r w:rsidRPr="007A1B7B">
        <w:rPr>
          <w:iCs/>
          <w:u w:val="none"/>
        </w:rPr>
        <w:t>romote organizational and resource efficiency, which is especially critical in the current fiscal climate</w:t>
      </w:r>
      <w:r>
        <w:rPr>
          <w:iCs/>
          <w:u w:val="none"/>
        </w:rPr>
        <w:t xml:space="preserve">; </w:t>
      </w:r>
      <w:r w:rsidRPr="007A1B7B">
        <w:rPr>
          <w:iCs/>
          <w:u w:val="none"/>
        </w:rPr>
        <w:t xml:space="preserve">  </w:t>
      </w:r>
    </w:p>
    <w:p w:rsidR="001F0EC9" w:rsidRPr="00A06C64" w:rsidRDefault="001F0EC9" w:rsidP="001F0EC9">
      <w:pPr>
        <w:pStyle w:val="xl24"/>
        <w:numPr>
          <w:ilvl w:val="0"/>
          <w:numId w:val="114"/>
        </w:numPr>
        <w:spacing w:before="0" w:after="0"/>
        <w:rPr>
          <w:b/>
          <w:sz w:val="40"/>
          <w:szCs w:val="40"/>
          <w:u w:val="none"/>
        </w:rPr>
      </w:pPr>
      <w:r>
        <w:rPr>
          <w:iCs/>
          <w:u w:val="none"/>
        </w:rPr>
        <w:t>I</w:t>
      </w:r>
      <w:r w:rsidRPr="007A1B7B">
        <w:rPr>
          <w:iCs/>
          <w:u w:val="none"/>
        </w:rPr>
        <w:t>mprove intergovernmental communication</w:t>
      </w:r>
      <w:r>
        <w:rPr>
          <w:iCs/>
          <w:u w:val="none"/>
        </w:rPr>
        <w:t>;</w:t>
      </w:r>
    </w:p>
    <w:p w:rsidR="001F0EC9" w:rsidRPr="00A06C64" w:rsidRDefault="001F0EC9" w:rsidP="001F0EC9">
      <w:pPr>
        <w:pStyle w:val="xl24"/>
        <w:numPr>
          <w:ilvl w:val="0"/>
          <w:numId w:val="114"/>
        </w:numPr>
        <w:spacing w:before="0" w:after="0"/>
        <w:rPr>
          <w:b/>
          <w:sz w:val="40"/>
          <w:szCs w:val="40"/>
          <w:u w:val="none"/>
        </w:rPr>
      </w:pPr>
      <w:r>
        <w:rPr>
          <w:iCs/>
          <w:u w:val="none"/>
        </w:rPr>
        <w:t xml:space="preserve">Enhance </w:t>
      </w:r>
      <w:r w:rsidRPr="007A1B7B">
        <w:rPr>
          <w:iCs/>
          <w:u w:val="none"/>
        </w:rPr>
        <w:t>coordination</w:t>
      </w:r>
      <w:r>
        <w:rPr>
          <w:iCs/>
          <w:u w:val="none"/>
        </w:rPr>
        <w:t>; and</w:t>
      </w:r>
    </w:p>
    <w:p w:rsidR="001F0EC9" w:rsidRDefault="001F0EC9" w:rsidP="001F0EC9">
      <w:pPr>
        <w:pStyle w:val="xl24"/>
        <w:numPr>
          <w:ilvl w:val="0"/>
          <w:numId w:val="114"/>
        </w:numPr>
        <w:spacing w:before="0" w:after="0"/>
        <w:rPr>
          <w:b/>
          <w:sz w:val="40"/>
          <w:szCs w:val="40"/>
          <w:u w:val="none"/>
        </w:rPr>
      </w:pPr>
      <w:r>
        <w:rPr>
          <w:iCs/>
          <w:u w:val="none"/>
        </w:rPr>
        <w:t xml:space="preserve">Reduce </w:t>
      </w:r>
      <w:r w:rsidRPr="007A1B7B">
        <w:rPr>
          <w:iCs/>
          <w:u w:val="none"/>
        </w:rPr>
        <w:t>serious/violent crime in highly impacted neighborhoods.</w:t>
      </w: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center"/>
        <w:rPr>
          <w:b/>
          <w:sz w:val="40"/>
          <w:szCs w:val="40"/>
        </w:rPr>
      </w:pPr>
    </w:p>
    <w:p w:rsidR="001F0EC9" w:rsidRDefault="001F0EC9" w:rsidP="001B2571">
      <w:pPr>
        <w:autoSpaceDE w:val="0"/>
        <w:autoSpaceDN w:val="0"/>
        <w:spacing w:line="240" w:lineRule="auto"/>
        <w:jc w:val="left"/>
        <w:rPr>
          <w:b/>
          <w:sz w:val="40"/>
          <w:szCs w:val="40"/>
        </w:rPr>
      </w:pPr>
      <w:r>
        <w:rPr>
          <w:b/>
          <w:sz w:val="40"/>
          <w:szCs w:val="40"/>
        </w:rPr>
        <w:br w:type="page"/>
      </w:r>
    </w:p>
    <w:p w:rsidR="001F0EC9" w:rsidRDefault="001F0EC9" w:rsidP="001B2571">
      <w:pPr>
        <w:widowControl/>
        <w:adjustRightInd/>
        <w:spacing w:line="240" w:lineRule="auto"/>
        <w:jc w:val="center"/>
        <w:rPr>
          <w:b/>
        </w:rPr>
      </w:pPr>
      <w:r>
        <w:rPr>
          <w:b/>
        </w:rPr>
        <w:lastRenderedPageBreak/>
        <w:t>Funding</w:t>
      </w:r>
    </w:p>
    <w:p w:rsidR="001F0EC9" w:rsidRDefault="001F0EC9" w:rsidP="001B2571">
      <w:pPr>
        <w:autoSpaceDE w:val="0"/>
        <w:autoSpaceDN w:val="0"/>
        <w:spacing w:line="240" w:lineRule="auto"/>
        <w:jc w:val="left"/>
        <w:rPr>
          <w:color w:val="0000FF"/>
          <w:sz w:val="20"/>
          <w:szCs w:val="20"/>
        </w:rPr>
      </w:pPr>
    </w:p>
    <w:p w:rsidR="001F0EC9" w:rsidRPr="00045260" w:rsidRDefault="001F0EC9" w:rsidP="001B2571">
      <w:pPr>
        <w:widowControl/>
        <w:adjustRightInd/>
        <w:spacing w:line="240" w:lineRule="auto"/>
        <w:jc w:val="left"/>
        <w:textAlignment w:val="auto"/>
        <w:rPr>
          <w:szCs w:val="20"/>
          <w:u w:val="single"/>
        </w:rPr>
      </w:pPr>
      <w:r>
        <w:rPr>
          <w:szCs w:val="20"/>
          <w:u w:val="single"/>
        </w:rPr>
        <w:t>Base Funding</w:t>
      </w:r>
    </w:p>
    <w:p w:rsidR="001F0EC9" w:rsidRPr="00045260" w:rsidRDefault="001F0EC9"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F0EC9" w:rsidRPr="00853373" w:rsidTr="001B2571">
        <w:tc>
          <w:tcPr>
            <w:tcW w:w="3330"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2011 Enacted</w:t>
            </w:r>
          </w:p>
        </w:tc>
        <w:tc>
          <w:tcPr>
            <w:tcW w:w="3240"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2012 Enacted</w:t>
            </w:r>
          </w:p>
        </w:tc>
        <w:tc>
          <w:tcPr>
            <w:tcW w:w="3584" w:type="dxa"/>
            <w:gridSpan w:val="4"/>
            <w:shd w:val="clear" w:color="auto" w:fill="E6E6E6"/>
          </w:tcPr>
          <w:p w:rsidR="001F0EC9" w:rsidRPr="00853373" w:rsidRDefault="001F0EC9" w:rsidP="001B2571">
            <w:pPr>
              <w:keepNext/>
              <w:widowControl/>
              <w:adjustRightInd/>
              <w:spacing w:line="240" w:lineRule="auto"/>
              <w:jc w:val="center"/>
              <w:textAlignment w:val="auto"/>
              <w:outlineLvl w:val="6"/>
              <w:rPr>
                <w:sz w:val="20"/>
                <w:szCs w:val="20"/>
              </w:rPr>
            </w:pPr>
            <w:r w:rsidRPr="00853373">
              <w:rPr>
                <w:sz w:val="20"/>
                <w:szCs w:val="20"/>
              </w:rPr>
              <w:t>FY 2013 Current Services</w:t>
            </w:r>
          </w:p>
        </w:tc>
      </w:tr>
      <w:tr w:rsidR="001F0EC9" w:rsidRPr="00853373" w:rsidTr="001B2571">
        <w:tc>
          <w:tcPr>
            <w:tcW w:w="900"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43"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5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21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c>
          <w:tcPr>
            <w:tcW w:w="783"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07"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6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178"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c>
          <w:tcPr>
            <w:tcW w:w="770"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Pos</w:t>
            </w:r>
          </w:p>
        </w:tc>
        <w:tc>
          <w:tcPr>
            <w:tcW w:w="607"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agt/</w:t>
            </w:r>
          </w:p>
          <w:p w:rsidR="001F0EC9" w:rsidRPr="00853373" w:rsidRDefault="001F0EC9" w:rsidP="001B2571">
            <w:pPr>
              <w:widowControl/>
              <w:adjustRightInd/>
              <w:spacing w:line="240" w:lineRule="auto"/>
              <w:jc w:val="center"/>
              <w:textAlignment w:val="auto"/>
              <w:rPr>
                <w:sz w:val="20"/>
                <w:szCs w:val="20"/>
              </w:rPr>
            </w:pPr>
            <w:r w:rsidRPr="00853373">
              <w:rPr>
                <w:sz w:val="20"/>
                <w:szCs w:val="20"/>
              </w:rPr>
              <w:t>atty</w:t>
            </w:r>
          </w:p>
        </w:tc>
        <w:tc>
          <w:tcPr>
            <w:tcW w:w="672"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FTE</w:t>
            </w:r>
          </w:p>
        </w:tc>
        <w:tc>
          <w:tcPr>
            <w:tcW w:w="153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$(000)</w:t>
            </w:r>
          </w:p>
        </w:tc>
      </w:tr>
      <w:tr w:rsidR="001F0EC9" w:rsidRPr="00853373" w:rsidTr="001B2571">
        <w:tc>
          <w:tcPr>
            <w:tcW w:w="900" w:type="dxa"/>
          </w:tcPr>
          <w:p w:rsidR="001F0EC9" w:rsidRPr="00853373" w:rsidRDefault="001F0EC9" w:rsidP="001B2571">
            <w:pPr>
              <w:widowControl/>
              <w:adjustRightInd/>
              <w:spacing w:line="240" w:lineRule="auto"/>
              <w:jc w:val="center"/>
              <w:textAlignment w:val="auto"/>
              <w:rPr>
                <w:sz w:val="20"/>
                <w:szCs w:val="20"/>
              </w:rPr>
            </w:pPr>
          </w:p>
        </w:tc>
        <w:tc>
          <w:tcPr>
            <w:tcW w:w="643" w:type="dxa"/>
          </w:tcPr>
          <w:p w:rsidR="001F0EC9" w:rsidRPr="00853373" w:rsidRDefault="001F0EC9" w:rsidP="001B2571">
            <w:pPr>
              <w:widowControl/>
              <w:adjustRightInd/>
              <w:spacing w:line="240" w:lineRule="auto"/>
              <w:jc w:val="center"/>
              <w:textAlignment w:val="auto"/>
              <w:rPr>
                <w:sz w:val="20"/>
                <w:szCs w:val="20"/>
              </w:rPr>
            </w:pPr>
          </w:p>
        </w:tc>
        <w:tc>
          <w:tcPr>
            <w:tcW w:w="572" w:type="dxa"/>
          </w:tcPr>
          <w:p w:rsidR="001F0EC9" w:rsidRPr="00853373" w:rsidRDefault="001F0EC9" w:rsidP="001B2571">
            <w:pPr>
              <w:widowControl/>
              <w:adjustRightInd/>
              <w:spacing w:line="240" w:lineRule="auto"/>
              <w:jc w:val="center"/>
              <w:textAlignment w:val="auto"/>
              <w:rPr>
                <w:sz w:val="20"/>
                <w:szCs w:val="20"/>
              </w:rPr>
            </w:pPr>
          </w:p>
        </w:tc>
        <w:tc>
          <w:tcPr>
            <w:tcW w:w="121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w:t>
            </w:r>
            <w:r>
              <w:rPr>
                <w:sz w:val="20"/>
                <w:szCs w:val="20"/>
              </w:rPr>
              <w:t>5,000*</w:t>
            </w:r>
          </w:p>
        </w:tc>
        <w:tc>
          <w:tcPr>
            <w:tcW w:w="783" w:type="dxa"/>
          </w:tcPr>
          <w:p w:rsidR="001F0EC9" w:rsidRPr="00853373" w:rsidRDefault="001F0EC9" w:rsidP="001B2571">
            <w:pPr>
              <w:widowControl/>
              <w:adjustRightInd/>
              <w:spacing w:line="240" w:lineRule="auto"/>
              <w:jc w:val="center"/>
              <w:textAlignment w:val="auto"/>
              <w:rPr>
                <w:sz w:val="20"/>
                <w:szCs w:val="20"/>
              </w:rPr>
            </w:pPr>
          </w:p>
        </w:tc>
        <w:tc>
          <w:tcPr>
            <w:tcW w:w="607" w:type="dxa"/>
          </w:tcPr>
          <w:p w:rsidR="001F0EC9" w:rsidRPr="00853373" w:rsidRDefault="001F0EC9" w:rsidP="001B2571">
            <w:pPr>
              <w:widowControl/>
              <w:adjustRightInd/>
              <w:spacing w:line="240" w:lineRule="auto"/>
              <w:jc w:val="center"/>
              <w:textAlignment w:val="auto"/>
              <w:rPr>
                <w:sz w:val="20"/>
                <w:szCs w:val="20"/>
              </w:rPr>
            </w:pPr>
          </w:p>
        </w:tc>
        <w:tc>
          <w:tcPr>
            <w:tcW w:w="672" w:type="dxa"/>
          </w:tcPr>
          <w:p w:rsidR="001F0EC9" w:rsidRPr="00853373" w:rsidRDefault="001F0EC9" w:rsidP="001B2571">
            <w:pPr>
              <w:widowControl/>
              <w:adjustRightInd/>
              <w:spacing w:line="240" w:lineRule="auto"/>
              <w:jc w:val="center"/>
              <w:textAlignment w:val="auto"/>
              <w:rPr>
                <w:sz w:val="20"/>
                <w:szCs w:val="20"/>
              </w:rPr>
            </w:pPr>
          </w:p>
        </w:tc>
        <w:tc>
          <w:tcPr>
            <w:tcW w:w="1178"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w:t>
            </w:r>
            <w:r>
              <w:rPr>
                <w:sz w:val="20"/>
                <w:szCs w:val="20"/>
              </w:rPr>
              <w:t>15,00</w:t>
            </w:r>
            <w:r w:rsidRPr="00853373">
              <w:rPr>
                <w:sz w:val="20"/>
                <w:szCs w:val="20"/>
              </w:rPr>
              <w:t>0</w:t>
            </w:r>
          </w:p>
        </w:tc>
        <w:tc>
          <w:tcPr>
            <w:tcW w:w="770" w:type="dxa"/>
          </w:tcPr>
          <w:p w:rsidR="001F0EC9" w:rsidRPr="00853373" w:rsidRDefault="001F0EC9" w:rsidP="001B2571">
            <w:pPr>
              <w:widowControl/>
              <w:adjustRightInd/>
              <w:spacing w:line="240" w:lineRule="auto"/>
              <w:jc w:val="center"/>
              <w:textAlignment w:val="auto"/>
              <w:rPr>
                <w:sz w:val="20"/>
                <w:szCs w:val="20"/>
              </w:rPr>
            </w:pPr>
          </w:p>
        </w:tc>
        <w:tc>
          <w:tcPr>
            <w:tcW w:w="607" w:type="dxa"/>
          </w:tcPr>
          <w:p w:rsidR="001F0EC9" w:rsidRPr="00853373" w:rsidRDefault="001F0EC9" w:rsidP="001B2571">
            <w:pPr>
              <w:widowControl/>
              <w:adjustRightInd/>
              <w:spacing w:line="240" w:lineRule="auto"/>
              <w:jc w:val="center"/>
              <w:textAlignment w:val="auto"/>
              <w:rPr>
                <w:sz w:val="20"/>
                <w:szCs w:val="20"/>
              </w:rPr>
            </w:pPr>
          </w:p>
        </w:tc>
        <w:tc>
          <w:tcPr>
            <w:tcW w:w="672" w:type="dxa"/>
          </w:tcPr>
          <w:p w:rsidR="001F0EC9" w:rsidRPr="00853373" w:rsidRDefault="001F0EC9" w:rsidP="001B2571">
            <w:pPr>
              <w:widowControl/>
              <w:adjustRightInd/>
              <w:spacing w:line="240" w:lineRule="auto"/>
              <w:jc w:val="center"/>
              <w:textAlignment w:val="auto"/>
              <w:rPr>
                <w:sz w:val="20"/>
                <w:szCs w:val="20"/>
              </w:rPr>
            </w:pPr>
          </w:p>
        </w:tc>
        <w:tc>
          <w:tcPr>
            <w:tcW w:w="1535" w:type="dxa"/>
          </w:tcPr>
          <w:p w:rsidR="001F0EC9" w:rsidRPr="00853373" w:rsidRDefault="001F0EC9" w:rsidP="001B2571">
            <w:pPr>
              <w:widowControl/>
              <w:adjustRightInd/>
              <w:spacing w:line="240" w:lineRule="auto"/>
              <w:jc w:val="center"/>
              <w:textAlignment w:val="auto"/>
              <w:rPr>
                <w:sz w:val="20"/>
                <w:szCs w:val="20"/>
              </w:rPr>
            </w:pPr>
            <w:r w:rsidRPr="00853373">
              <w:rPr>
                <w:sz w:val="20"/>
                <w:szCs w:val="20"/>
              </w:rPr>
              <w:t>$</w:t>
            </w:r>
            <w:r>
              <w:rPr>
                <w:sz w:val="20"/>
                <w:szCs w:val="20"/>
              </w:rPr>
              <w:t>15,00</w:t>
            </w:r>
            <w:r w:rsidRPr="00853373">
              <w:rPr>
                <w:sz w:val="20"/>
                <w:szCs w:val="20"/>
              </w:rPr>
              <w:t>0</w:t>
            </w:r>
          </w:p>
        </w:tc>
      </w:tr>
    </w:tbl>
    <w:p w:rsidR="001F0EC9" w:rsidRPr="00525ED2" w:rsidRDefault="001F0EC9" w:rsidP="001B2571">
      <w:pPr>
        <w:widowControl/>
        <w:adjustRightInd/>
        <w:spacing w:line="240" w:lineRule="auto"/>
        <w:textAlignment w:val="auto"/>
        <w:rPr>
          <w:sz w:val="20"/>
          <w:szCs w:val="20"/>
        </w:rPr>
      </w:pPr>
      <w:r>
        <w:rPr>
          <w:sz w:val="20"/>
          <w:szCs w:val="20"/>
        </w:rPr>
        <w:t>*</w:t>
      </w:r>
      <w:r w:rsidRPr="00525ED2">
        <w:rPr>
          <w:sz w:val="20"/>
          <w:szCs w:val="20"/>
        </w:rPr>
        <w:t>In FY 2011, $5.0 million was di</w:t>
      </w:r>
      <w:r>
        <w:rPr>
          <w:sz w:val="20"/>
          <w:szCs w:val="20"/>
        </w:rPr>
        <w:t>r</w:t>
      </w:r>
      <w:r w:rsidRPr="00525ED2">
        <w:rPr>
          <w:sz w:val="20"/>
          <w:szCs w:val="20"/>
        </w:rPr>
        <w:t>ected to this program via a reprogramming.</w:t>
      </w:r>
    </w:p>
    <w:p w:rsidR="001F0EC9" w:rsidRDefault="001F0EC9" w:rsidP="001B2571">
      <w:pPr>
        <w:widowControl/>
        <w:adjustRightInd/>
        <w:spacing w:line="240" w:lineRule="auto"/>
        <w:jc w:val="left"/>
        <w:textAlignment w:val="auto"/>
        <w:rPr>
          <w:szCs w:val="20"/>
          <w:u w:val="single"/>
        </w:rPr>
      </w:pPr>
    </w:p>
    <w:p w:rsidR="001F0EC9" w:rsidRPr="00525ED2" w:rsidRDefault="001F0EC9" w:rsidP="001B2571">
      <w:pPr>
        <w:widowControl/>
        <w:adjustRightInd/>
        <w:spacing w:line="240" w:lineRule="auto"/>
        <w:jc w:val="left"/>
        <w:textAlignment w:val="auto"/>
        <w:rPr>
          <w:szCs w:val="20"/>
          <w:u w:val="single"/>
        </w:rPr>
      </w:pPr>
      <w:r w:rsidRPr="00853373">
        <w:rPr>
          <w:szCs w:val="20"/>
          <w:u w:val="single"/>
        </w:rPr>
        <w:t>P</w:t>
      </w:r>
      <w:r>
        <w:rPr>
          <w:szCs w:val="20"/>
          <w:u w:val="single"/>
        </w:rPr>
        <w:t>e</w:t>
      </w:r>
      <w:r w:rsidRPr="00853373">
        <w:rPr>
          <w:szCs w:val="20"/>
          <w:u w:val="single"/>
        </w:rPr>
        <w:t>rsonnel Increase Cost Summary</w:t>
      </w:r>
    </w:p>
    <w:p w:rsidR="001F0EC9" w:rsidRPr="00853373" w:rsidRDefault="001F0EC9"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F0EC9" w:rsidRPr="00853373" w:rsidTr="001B2571">
        <w:tc>
          <w:tcPr>
            <w:tcW w:w="1954" w:type="dxa"/>
            <w:shd w:val="clear" w:color="auto" w:fill="E6E6E6"/>
            <w:vAlign w:val="center"/>
          </w:tcPr>
          <w:p w:rsidR="001F0EC9" w:rsidRPr="00853373" w:rsidRDefault="001F0EC9" w:rsidP="001B2571">
            <w:pPr>
              <w:widowControl/>
              <w:adjustRightInd/>
              <w:spacing w:line="240" w:lineRule="auto"/>
              <w:jc w:val="center"/>
              <w:textAlignment w:val="auto"/>
              <w:rPr>
                <w:sz w:val="20"/>
              </w:rPr>
            </w:pPr>
            <w:r w:rsidRPr="00853373">
              <w:rPr>
                <w:sz w:val="20"/>
              </w:rPr>
              <w:t>Type of Position</w:t>
            </w:r>
          </w:p>
        </w:tc>
        <w:tc>
          <w:tcPr>
            <w:tcW w:w="1579"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Modular Cost</w:t>
            </w:r>
          </w:p>
          <w:p w:rsidR="001F0EC9" w:rsidRPr="00853373" w:rsidRDefault="001F0EC9" w:rsidP="001B2571">
            <w:pPr>
              <w:widowControl/>
              <w:adjustRightInd/>
              <w:spacing w:line="240" w:lineRule="auto"/>
              <w:jc w:val="center"/>
              <w:textAlignment w:val="auto"/>
              <w:rPr>
                <w:sz w:val="20"/>
              </w:rPr>
            </w:pPr>
            <w:r w:rsidRPr="00853373">
              <w:rPr>
                <w:sz w:val="20"/>
              </w:rPr>
              <w:t>per Position ($000)</w:t>
            </w:r>
          </w:p>
        </w:tc>
        <w:tc>
          <w:tcPr>
            <w:tcW w:w="1349"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Number of</w:t>
            </w:r>
          </w:p>
          <w:p w:rsidR="001F0EC9" w:rsidRPr="00853373" w:rsidRDefault="001F0EC9" w:rsidP="001B2571">
            <w:pPr>
              <w:widowControl/>
              <w:adjustRightInd/>
              <w:spacing w:line="240" w:lineRule="auto"/>
              <w:jc w:val="center"/>
              <w:textAlignment w:val="auto"/>
              <w:rPr>
                <w:sz w:val="20"/>
              </w:rPr>
            </w:pPr>
            <w:r w:rsidRPr="00853373">
              <w:rPr>
                <w:sz w:val="20"/>
              </w:rPr>
              <w:t>Positions</w:t>
            </w:r>
          </w:p>
          <w:p w:rsidR="001F0EC9" w:rsidRPr="00853373" w:rsidRDefault="001F0EC9" w:rsidP="001B2571">
            <w:pPr>
              <w:widowControl/>
              <w:adjustRightInd/>
              <w:spacing w:line="240" w:lineRule="auto"/>
              <w:jc w:val="center"/>
              <w:textAlignment w:val="auto"/>
              <w:rPr>
                <w:sz w:val="20"/>
              </w:rPr>
            </w:pPr>
            <w:r w:rsidRPr="00853373">
              <w:rPr>
                <w:sz w:val="20"/>
              </w:rPr>
              <w:t>Requested</w:t>
            </w:r>
          </w:p>
        </w:tc>
        <w:tc>
          <w:tcPr>
            <w:tcW w:w="1508"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2013</w:t>
            </w:r>
          </w:p>
          <w:p w:rsidR="001F0EC9" w:rsidRPr="00853373" w:rsidRDefault="001F0EC9" w:rsidP="001B2571">
            <w:pPr>
              <w:widowControl/>
              <w:adjustRightInd/>
              <w:spacing w:line="240" w:lineRule="auto"/>
              <w:jc w:val="center"/>
              <w:textAlignment w:val="auto"/>
              <w:rPr>
                <w:sz w:val="20"/>
              </w:rPr>
            </w:pPr>
            <w:r w:rsidRPr="00853373">
              <w:rPr>
                <w:sz w:val="20"/>
              </w:rPr>
              <w:t>Request ($000)</w:t>
            </w:r>
          </w:p>
        </w:tc>
        <w:tc>
          <w:tcPr>
            <w:tcW w:w="189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 xml:space="preserve">FY 2014 </w:t>
            </w:r>
          </w:p>
          <w:p w:rsidR="001F0EC9" w:rsidRPr="00853373" w:rsidRDefault="001F0EC9" w:rsidP="001B2571">
            <w:pPr>
              <w:widowControl/>
              <w:adjustRightInd/>
              <w:spacing w:line="240" w:lineRule="auto"/>
              <w:jc w:val="center"/>
              <w:textAlignment w:val="auto"/>
              <w:rPr>
                <w:sz w:val="20"/>
              </w:rPr>
            </w:pPr>
            <w:r w:rsidRPr="00853373">
              <w:rPr>
                <w:sz w:val="20"/>
              </w:rPr>
              <w:t>Net 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2012)</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890" w:type="dxa"/>
          </w:tcPr>
          <w:p w:rsidR="001F0EC9" w:rsidRPr="00853373" w:rsidRDefault="001F0EC9" w:rsidP="001B2571">
            <w:pPr>
              <w:widowControl/>
              <w:adjustRightInd/>
              <w:spacing w:line="240" w:lineRule="auto"/>
              <w:jc w:val="center"/>
              <w:textAlignment w:val="auto"/>
              <w:rPr>
                <w:sz w:val="20"/>
              </w:rPr>
            </w:pPr>
            <w:r w:rsidRPr="00853373">
              <w:rPr>
                <w:sz w:val="20"/>
              </w:rPr>
              <w:t xml:space="preserve">FY 2015 </w:t>
            </w:r>
          </w:p>
          <w:p w:rsidR="001F0EC9" w:rsidRPr="00853373" w:rsidRDefault="001F0EC9" w:rsidP="001B2571">
            <w:pPr>
              <w:widowControl/>
              <w:adjustRightInd/>
              <w:spacing w:line="240" w:lineRule="auto"/>
              <w:jc w:val="center"/>
              <w:textAlignment w:val="auto"/>
              <w:rPr>
                <w:sz w:val="20"/>
              </w:rPr>
            </w:pPr>
            <w:r w:rsidRPr="00853373">
              <w:rPr>
                <w:sz w:val="20"/>
              </w:rPr>
              <w:t>Net 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2013)</w:t>
            </w:r>
          </w:p>
          <w:p w:rsidR="001F0EC9" w:rsidRPr="00853373" w:rsidRDefault="001F0EC9" w:rsidP="001B2571">
            <w:pPr>
              <w:widowControl/>
              <w:adjustRightInd/>
              <w:spacing w:line="240" w:lineRule="auto"/>
              <w:jc w:val="center"/>
              <w:textAlignment w:val="auto"/>
              <w:rPr>
                <w:sz w:val="20"/>
              </w:rPr>
            </w:pPr>
            <w:r w:rsidRPr="00853373">
              <w:rPr>
                <w:sz w:val="20"/>
              </w:rPr>
              <w:t>($000)</w:t>
            </w:r>
          </w:p>
        </w:tc>
      </w:tr>
      <w:tr w:rsidR="001F0EC9" w:rsidRPr="00853373" w:rsidTr="001B2571">
        <w:tc>
          <w:tcPr>
            <w:tcW w:w="1954" w:type="dxa"/>
          </w:tcPr>
          <w:p w:rsidR="001F0EC9" w:rsidRPr="00853373" w:rsidRDefault="001F0EC9" w:rsidP="001B2571">
            <w:pPr>
              <w:widowControl/>
              <w:adjustRightInd/>
              <w:spacing w:line="240" w:lineRule="auto"/>
              <w:jc w:val="left"/>
              <w:textAlignment w:val="auto"/>
              <w:rPr>
                <w:sz w:val="20"/>
              </w:rPr>
            </w:pPr>
            <w:r w:rsidRPr="00853373">
              <w:rPr>
                <w:sz w:val="20"/>
              </w:rPr>
              <w:t>Total Personnel</w:t>
            </w:r>
          </w:p>
        </w:tc>
        <w:tc>
          <w:tcPr>
            <w:tcW w:w="1579" w:type="dxa"/>
            <w:vAlign w:val="center"/>
          </w:tcPr>
          <w:p w:rsidR="001F0EC9" w:rsidRPr="00853373" w:rsidRDefault="001F0EC9" w:rsidP="001B2571">
            <w:pPr>
              <w:widowControl/>
              <w:adjustRightInd/>
              <w:spacing w:line="240" w:lineRule="auto"/>
              <w:jc w:val="center"/>
              <w:textAlignment w:val="auto"/>
              <w:rPr>
                <w:sz w:val="20"/>
              </w:rPr>
            </w:pPr>
          </w:p>
        </w:tc>
        <w:tc>
          <w:tcPr>
            <w:tcW w:w="1349" w:type="dxa"/>
            <w:vAlign w:val="center"/>
          </w:tcPr>
          <w:p w:rsidR="001F0EC9" w:rsidRPr="00853373" w:rsidRDefault="001F0EC9" w:rsidP="001B2571">
            <w:pPr>
              <w:widowControl/>
              <w:adjustRightInd/>
              <w:spacing w:line="240" w:lineRule="auto"/>
              <w:jc w:val="center"/>
              <w:textAlignment w:val="auto"/>
            </w:pPr>
          </w:p>
        </w:tc>
        <w:tc>
          <w:tcPr>
            <w:tcW w:w="1508" w:type="dxa"/>
            <w:vAlign w:val="center"/>
          </w:tcPr>
          <w:p w:rsidR="001F0EC9" w:rsidRPr="00853373" w:rsidRDefault="001F0EC9" w:rsidP="001B2571">
            <w:pPr>
              <w:widowControl/>
              <w:adjustRightInd/>
              <w:spacing w:line="240" w:lineRule="auto"/>
              <w:jc w:val="center"/>
              <w:textAlignment w:val="auto"/>
            </w:pPr>
          </w:p>
        </w:tc>
        <w:tc>
          <w:tcPr>
            <w:tcW w:w="1890" w:type="dxa"/>
            <w:vAlign w:val="center"/>
          </w:tcPr>
          <w:p w:rsidR="001F0EC9" w:rsidRPr="00853373" w:rsidRDefault="001F0EC9" w:rsidP="001B2571">
            <w:pPr>
              <w:widowControl/>
              <w:adjustRightInd/>
              <w:spacing w:line="240" w:lineRule="auto"/>
              <w:jc w:val="center"/>
              <w:textAlignment w:val="auto"/>
            </w:pPr>
          </w:p>
        </w:tc>
        <w:tc>
          <w:tcPr>
            <w:tcW w:w="1890" w:type="dxa"/>
          </w:tcPr>
          <w:p w:rsidR="001F0EC9" w:rsidRPr="00853373" w:rsidRDefault="001F0EC9" w:rsidP="001B2571">
            <w:pPr>
              <w:widowControl/>
              <w:adjustRightInd/>
              <w:spacing w:line="240" w:lineRule="auto"/>
              <w:jc w:val="center"/>
              <w:textAlignment w:val="auto"/>
            </w:pPr>
          </w:p>
        </w:tc>
      </w:tr>
    </w:tbl>
    <w:p w:rsidR="001F0EC9" w:rsidRPr="00853373" w:rsidRDefault="001F0EC9" w:rsidP="001B2571">
      <w:pPr>
        <w:widowControl/>
        <w:adjustRightInd/>
        <w:spacing w:line="240" w:lineRule="auto"/>
        <w:jc w:val="left"/>
        <w:textAlignment w:val="auto"/>
      </w:pPr>
    </w:p>
    <w:p w:rsidR="001F0EC9" w:rsidRPr="00853373" w:rsidRDefault="001F0EC9" w:rsidP="001B2571">
      <w:pPr>
        <w:widowControl/>
        <w:adjustRightInd/>
        <w:spacing w:line="240" w:lineRule="auto"/>
        <w:jc w:val="left"/>
        <w:textAlignment w:val="auto"/>
        <w:rPr>
          <w:szCs w:val="20"/>
          <w:u w:val="single"/>
        </w:rPr>
      </w:pPr>
      <w:r w:rsidRPr="00853373">
        <w:rPr>
          <w:szCs w:val="20"/>
          <w:u w:val="single"/>
        </w:rPr>
        <w:t>Non-Personnel Increase Cost Summary</w:t>
      </w:r>
    </w:p>
    <w:p w:rsidR="001F0EC9" w:rsidRPr="00853373" w:rsidRDefault="001F0EC9"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F0EC9" w:rsidRPr="00045260" w:rsidTr="001B2571">
        <w:tc>
          <w:tcPr>
            <w:tcW w:w="1986" w:type="dxa"/>
            <w:shd w:val="clear" w:color="auto" w:fill="E6E6E6"/>
            <w:vAlign w:val="center"/>
          </w:tcPr>
          <w:p w:rsidR="001F0EC9" w:rsidRPr="00853373" w:rsidRDefault="001F0EC9" w:rsidP="001B2571">
            <w:pPr>
              <w:widowControl/>
              <w:adjustRightInd/>
              <w:spacing w:line="240" w:lineRule="auto"/>
              <w:jc w:val="center"/>
              <w:textAlignment w:val="auto"/>
              <w:rPr>
                <w:sz w:val="20"/>
              </w:rPr>
            </w:pPr>
            <w:r w:rsidRPr="00853373">
              <w:rPr>
                <w:sz w:val="20"/>
              </w:rPr>
              <w:t>Non-Personnel Item</w:t>
            </w:r>
          </w:p>
        </w:tc>
        <w:tc>
          <w:tcPr>
            <w:tcW w:w="1344"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Unit Cost</w:t>
            </w:r>
          </w:p>
        </w:tc>
        <w:tc>
          <w:tcPr>
            <w:tcW w:w="135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Quantity</w:t>
            </w:r>
          </w:p>
        </w:tc>
        <w:tc>
          <w:tcPr>
            <w:tcW w:w="162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2013 Request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89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2014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3</w:t>
            </w:r>
            <w:r w:rsidRPr="00853373">
              <w:rPr>
                <w:sz w:val="20"/>
              </w:rPr>
              <w: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980" w:type="dxa"/>
          </w:tcPr>
          <w:p w:rsidR="001F0EC9" w:rsidRPr="00853373" w:rsidRDefault="001F0EC9" w:rsidP="001B2571">
            <w:pPr>
              <w:widowControl/>
              <w:adjustRightInd/>
              <w:spacing w:line="240" w:lineRule="auto"/>
              <w:jc w:val="center"/>
              <w:textAlignment w:val="auto"/>
              <w:rPr>
                <w:sz w:val="20"/>
              </w:rPr>
            </w:pPr>
            <w:r w:rsidRPr="00853373">
              <w:rPr>
                <w:sz w:val="20"/>
              </w:rPr>
              <w:t>FY 2015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4</w:t>
            </w:r>
            <w:r w:rsidRPr="00853373">
              <w:rPr>
                <w:sz w:val="20"/>
              </w:rPr>
              <w:t>)</w:t>
            </w:r>
          </w:p>
          <w:p w:rsidR="001F0EC9" w:rsidRPr="00045260" w:rsidRDefault="001F0EC9" w:rsidP="001B2571">
            <w:pPr>
              <w:widowControl/>
              <w:adjustRightInd/>
              <w:spacing w:line="240" w:lineRule="auto"/>
              <w:jc w:val="center"/>
              <w:textAlignment w:val="auto"/>
              <w:rPr>
                <w:sz w:val="20"/>
              </w:rPr>
            </w:pPr>
            <w:r w:rsidRPr="00853373">
              <w:rPr>
                <w:sz w:val="20"/>
              </w:rPr>
              <w:t>($000)</w:t>
            </w:r>
          </w:p>
        </w:tc>
      </w:tr>
      <w:tr w:rsidR="001F0EC9" w:rsidRPr="00045260" w:rsidTr="001B2571">
        <w:tc>
          <w:tcPr>
            <w:tcW w:w="1986" w:type="dxa"/>
          </w:tcPr>
          <w:p w:rsidR="001F0EC9" w:rsidRPr="00045260" w:rsidRDefault="001F0EC9" w:rsidP="001B2571">
            <w:pPr>
              <w:widowControl/>
              <w:adjustRightInd/>
              <w:spacing w:line="240" w:lineRule="auto"/>
              <w:jc w:val="left"/>
              <w:textAlignment w:val="auto"/>
              <w:rPr>
                <w:sz w:val="20"/>
              </w:rPr>
            </w:pPr>
            <w:r w:rsidRPr="00045260">
              <w:rPr>
                <w:sz w:val="20"/>
              </w:rPr>
              <w:t>Total Non-Personnel</w:t>
            </w:r>
          </w:p>
        </w:tc>
        <w:tc>
          <w:tcPr>
            <w:tcW w:w="1344"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350"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620" w:type="dxa"/>
            <w:vAlign w:val="center"/>
          </w:tcPr>
          <w:p w:rsidR="001F0EC9" w:rsidRPr="00045260" w:rsidRDefault="001F0EC9" w:rsidP="001B2571">
            <w:pPr>
              <w:widowControl/>
              <w:adjustRightInd/>
              <w:spacing w:line="240" w:lineRule="auto"/>
              <w:jc w:val="center"/>
              <w:textAlignment w:val="auto"/>
              <w:rPr>
                <w:sz w:val="20"/>
              </w:rPr>
            </w:pPr>
            <w:r>
              <w:rPr>
                <w:sz w:val="20"/>
                <w:szCs w:val="20"/>
              </w:rPr>
              <w:t>$5,000</w:t>
            </w:r>
          </w:p>
        </w:tc>
        <w:tc>
          <w:tcPr>
            <w:tcW w:w="1890"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980" w:type="dxa"/>
            <w:vAlign w:val="center"/>
          </w:tcPr>
          <w:p w:rsidR="001F0EC9" w:rsidRPr="00045260" w:rsidRDefault="001F0EC9" w:rsidP="001B2571">
            <w:pPr>
              <w:widowControl/>
              <w:adjustRightInd/>
              <w:spacing w:line="240" w:lineRule="auto"/>
              <w:jc w:val="center"/>
              <w:textAlignment w:val="auto"/>
              <w:rPr>
                <w:sz w:val="20"/>
              </w:rPr>
            </w:pPr>
            <w:r>
              <w:rPr>
                <w:sz w:val="20"/>
              </w:rPr>
              <w:t>N/A</w:t>
            </w:r>
          </w:p>
        </w:tc>
      </w:tr>
    </w:tbl>
    <w:p w:rsidR="001F0EC9" w:rsidRPr="00045260" w:rsidRDefault="001F0EC9" w:rsidP="001B2571">
      <w:pPr>
        <w:widowControl/>
        <w:adjustRightInd/>
        <w:spacing w:line="240" w:lineRule="auto"/>
        <w:jc w:val="left"/>
        <w:textAlignment w:val="auto"/>
      </w:pPr>
    </w:p>
    <w:p w:rsidR="001F0EC9" w:rsidRPr="00045260" w:rsidRDefault="001F0EC9" w:rsidP="001B2571">
      <w:pPr>
        <w:widowControl/>
        <w:adjustRightInd/>
        <w:spacing w:line="240" w:lineRule="auto"/>
        <w:jc w:val="left"/>
        <w:textAlignment w:val="auto"/>
        <w:rPr>
          <w:u w:val="single"/>
        </w:rPr>
      </w:pPr>
      <w:r w:rsidRPr="00045260">
        <w:rPr>
          <w:u w:val="single"/>
        </w:rPr>
        <w:t>Total Request for this Item</w:t>
      </w:r>
    </w:p>
    <w:p w:rsidR="001F0EC9" w:rsidRPr="00045260" w:rsidRDefault="001F0EC9"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F0EC9" w:rsidRPr="00045260" w:rsidTr="001B2571">
        <w:trPr>
          <w:trHeight w:val="658"/>
        </w:trPr>
        <w:tc>
          <w:tcPr>
            <w:tcW w:w="1107" w:type="dxa"/>
            <w:shd w:val="clear" w:color="auto" w:fill="E6E6E6"/>
          </w:tcPr>
          <w:p w:rsidR="001F0EC9" w:rsidRPr="00045260" w:rsidRDefault="001F0EC9" w:rsidP="001B2571">
            <w:pPr>
              <w:widowControl/>
              <w:adjustRightInd/>
              <w:spacing w:line="240" w:lineRule="auto"/>
              <w:jc w:val="left"/>
              <w:textAlignment w:val="auto"/>
              <w:rPr>
                <w:sz w:val="20"/>
              </w:rPr>
            </w:pPr>
          </w:p>
          <w:p w:rsidR="001F0EC9" w:rsidRPr="00045260" w:rsidRDefault="001F0EC9" w:rsidP="001B2571">
            <w:pPr>
              <w:widowControl/>
              <w:adjustRightInd/>
              <w:spacing w:line="240" w:lineRule="auto"/>
              <w:jc w:val="left"/>
              <w:textAlignment w:val="auto"/>
              <w:rPr>
                <w:sz w:val="20"/>
              </w:rPr>
            </w:pPr>
          </w:p>
        </w:tc>
        <w:tc>
          <w:tcPr>
            <w:tcW w:w="604"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Pos</w:t>
            </w:r>
          </w:p>
        </w:tc>
        <w:tc>
          <w:tcPr>
            <w:tcW w:w="928" w:type="dxa"/>
            <w:vAlign w:val="center"/>
          </w:tcPr>
          <w:p w:rsidR="001F0EC9" w:rsidRPr="00045260" w:rsidRDefault="001F0EC9" w:rsidP="001B2571">
            <w:pPr>
              <w:widowControl/>
              <w:adjustRightInd/>
              <w:spacing w:line="240" w:lineRule="auto"/>
              <w:jc w:val="center"/>
              <w:textAlignment w:val="auto"/>
              <w:rPr>
                <w:sz w:val="20"/>
              </w:rPr>
            </w:pPr>
          </w:p>
          <w:p w:rsidR="001F0EC9" w:rsidRPr="00045260" w:rsidRDefault="001F0EC9" w:rsidP="001B2571">
            <w:pPr>
              <w:widowControl/>
              <w:adjustRightInd/>
              <w:spacing w:line="240" w:lineRule="auto"/>
              <w:jc w:val="center"/>
              <w:textAlignment w:val="auto"/>
              <w:rPr>
                <w:sz w:val="20"/>
              </w:rPr>
            </w:pPr>
            <w:r w:rsidRPr="00045260">
              <w:rPr>
                <w:sz w:val="20"/>
              </w:rPr>
              <w:t>Agt/Atty</w:t>
            </w:r>
          </w:p>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FTE</w:t>
            </w:r>
          </w:p>
        </w:tc>
        <w:tc>
          <w:tcPr>
            <w:tcW w:w="103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Personnel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17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Non-Personnel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990" w:type="dxa"/>
          </w:tcPr>
          <w:p w:rsidR="001F0EC9" w:rsidRPr="00045260" w:rsidRDefault="001F0EC9" w:rsidP="001B2571">
            <w:pPr>
              <w:widowControl/>
              <w:adjustRightInd/>
              <w:spacing w:line="240" w:lineRule="auto"/>
              <w:jc w:val="center"/>
              <w:textAlignment w:val="auto"/>
              <w:rPr>
                <w:sz w:val="20"/>
              </w:rPr>
            </w:pPr>
          </w:p>
          <w:p w:rsidR="001F0EC9" w:rsidRPr="00045260" w:rsidRDefault="001F0EC9" w:rsidP="001B2571">
            <w:pPr>
              <w:widowControl/>
              <w:adjustRightInd/>
              <w:spacing w:line="240" w:lineRule="auto"/>
              <w:jc w:val="center"/>
              <w:textAlignment w:val="auto"/>
              <w:rPr>
                <w:sz w:val="20"/>
              </w:rPr>
            </w:pPr>
            <w:r w:rsidRPr="00045260">
              <w:rPr>
                <w:sz w:val="20"/>
              </w:rPr>
              <w:t>Total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89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FY 2014 Net</w:t>
            </w:r>
          </w:p>
          <w:p w:rsidR="001F0EC9" w:rsidRPr="00045260" w:rsidRDefault="001F0EC9" w:rsidP="001B2571">
            <w:pPr>
              <w:widowControl/>
              <w:adjustRightInd/>
              <w:spacing w:line="240" w:lineRule="auto"/>
              <w:jc w:val="center"/>
              <w:textAlignment w:val="auto"/>
              <w:rPr>
                <w:sz w:val="20"/>
              </w:rPr>
            </w:pPr>
            <w:r w:rsidRPr="00045260">
              <w:rPr>
                <w:sz w:val="20"/>
              </w:rPr>
              <w:t>Annualization</w:t>
            </w:r>
          </w:p>
          <w:p w:rsidR="001F0EC9" w:rsidRPr="00045260" w:rsidRDefault="001F0EC9" w:rsidP="001B2571">
            <w:pPr>
              <w:widowControl/>
              <w:adjustRightInd/>
              <w:spacing w:line="240" w:lineRule="auto"/>
              <w:jc w:val="center"/>
              <w:textAlignment w:val="auto"/>
              <w:rPr>
                <w:sz w:val="20"/>
              </w:rPr>
            </w:pPr>
            <w:r w:rsidRPr="00045260">
              <w:rPr>
                <w:sz w:val="20"/>
              </w:rPr>
              <w:t>(Change from 201</w:t>
            </w:r>
            <w:r>
              <w:rPr>
                <w:sz w:val="20"/>
              </w:rPr>
              <w:t>3</w:t>
            </w:r>
            <w:r w:rsidRPr="00045260">
              <w:rPr>
                <w:sz w:val="20"/>
              </w:rPr>
              <w:t>)</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890" w:type="dxa"/>
          </w:tcPr>
          <w:p w:rsidR="001F0EC9" w:rsidRPr="00045260" w:rsidRDefault="001F0EC9" w:rsidP="001B2571">
            <w:pPr>
              <w:widowControl/>
              <w:adjustRightInd/>
              <w:spacing w:line="240" w:lineRule="auto"/>
              <w:jc w:val="center"/>
              <w:textAlignment w:val="auto"/>
              <w:rPr>
                <w:sz w:val="20"/>
              </w:rPr>
            </w:pPr>
            <w:r w:rsidRPr="00045260">
              <w:rPr>
                <w:sz w:val="20"/>
              </w:rPr>
              <w:t>FY 2015 Net</w:t>
            </w:r>
          </w:p>
          <w:p w:rsidR="001F0EC9" w:rsidRPr="00045260" w:rsidRDefault="001F0EC9" w:rsidP="001B2571">
            <w:pPr>
              <w:widowControl/>
              <w:adjustRightInd/>
              <w:spacing w:line="240" w:lineRule="auto"/>
              <w:jc w:val="center"/>
              <w:textAlignment w:val="auto"/>
              <w:rPr>
                <w:sz w:val="20"/>
              </w:rPr>
            </w:pPr>
            <w:r w:rsidRPr="00045260">
              <w:rPr>
                <w:sz w:val="20"/>
              </w:rPr>
              <w:t>Annualization</w:t>
            </w:r>
          </w:p>
          <w:p w:rsidR="001F0EC9" w:rsidRPr="00045260" w:rsidRDefault="001F0EC9" w:rsidP="001B2571">
            <w:pPr>
              <w:widowControl/>
              <w:adjustRightInd/>
              <w:spacing w:line="240" w:lineRule="auto"/>
              <w:jc w:val="center"/>
              <w:textAlignment w:val="auto"/>
              <w:rPr>
                <w:sz w:val="20"/>
              </w:rPr>
            </w:pPr>
            <w:r w:rsidRPr="00045260">
              <w:rPr>
                <w:sz w:val="20"/>
              </w:rPr>
              <w:t>(Change from 201</w:t>
            </w:r>
            <w:r>
              <w:rPr>
                <w:sz w:val="20"/>
              </w:rPr>
              <w:t>4</w:t>
            </w:r>
            <w:r w:rsidRPr="00045260">
              <w:rPr>
                <w:sz w:val="20"/>
              </w:rPr>
              <w:t>)</w:t>
            </w:r>
          </w:p>
          <w:p w:rsidR="001F0EC9" w:rsidRPr="00045260" w:rsidRDefault="001F0EC9" w:rsidP="001B2571">
            <w:pPr>
              <w:widowControl/>
              <w:adjustRightInd/>
              <w:spacing w:line="240" w:lineRule="auto"/>
              <w:jc w:val="center"/>
              <w:textAlignment w:val="auto"/>
              <w:rPr>
                <w:sz w:val="20"/>
              </w:rPr>
            </w:pPr>
            <w:r w:rsidRPr="00045260">
              <w:rPr>
                <w:sz w:val="20"/>
              </w:rPr>
              <w:t>($000)</w:t>
            </w: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Current Services</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$15,000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$15,000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Increases</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$5,000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$5,000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Grand Total</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$20,000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$20,000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bl>
    <w:p w:rsidR="001F0EC9" w:rsidRPr="00045260" w:rsidRDefault="001F0EC9" w:rsidP="001B2571">
      <w:pPr>
        <w:widowControl/>
        <w:adjustRightInd/>
        <w:spacing w:line="240" w:lineRule="auto"/>
        <w:jc w:val="left"/>
        <w:textAlignment w:val="auto"/>
        <w:rPr>
          <w:szCs w:val="20"/>
        </w:rPr>
      </w:pPr>
    </w:p>
    <w:p w:rsidR="001F0EC9" w:rsidRPr="00D04BDC" w:rsidRDefault="001F0EC9" w:rsidP="001B2571">
      <w:pPr>
        <w:widowControl/>
        <w:adjustRightInd/>
        <w:spacing w:line="240" w:lineRule="auto"/>
        <w:jc w:val="left"/>
        <w:textAlignment w:val="auto"/>
        <w:rPr>
          <w:szCs w:val="20"/>
        </w:rPr>
      </w:pPr>
    </w:p>
    <w:p w:rsidR="001F0EC9" w:rsidRPr="00D04BDC" w:rsidRDefault="001F0EC9" w:rsidP="001B2571">
      <w:pPr>
        <w:widowControl/>
        <w:adjustRightInd/>
        <w:spacing w:line="240" w:lineRule="auto"/>
        <w:jc w:val="left"/>
        <w:textAlignment w:val="auto"/>
        <w:rPr>
          <w:b/>
        </w:rPr>
      </w:pPr>
    </w:p>
    <w:p w:rsidR="001F0EC9" w:rsidRDefault="001F0EC9"/>
    <w:p w:rsidR="001F0EC9" w:rsidRDefault="001F0EC9">
      <w:pPr>
        <w:widowControl/>
        <w:adjustRightInd/>
        <w:spacing w:line="240" w:lineRule="auto"/>
        <w:jc w:val="left"/>
        <w:textAlignment w:val="auto"/>
        <w:rPr>
          <w:b/>
          <w:bCs/>
          <w:color w:val="000000" w:themeColor="text1"/>
          <w:szCs w:val="20"/>
        </w:rPr>
      </w:pPr>
      <w:r>
        <w:rPr>
          <w:b/>
          <w:bCs/>
          <w:color w:val="000000" w:themeColor="text1"/>
        </w:rPr>
        <w:br w:type="page"/>
      </w:r>
    </w:p>
    <w:p w:rsidR="001F0EC9" w:rsidRDefault="001F0EC9" w:rsidP="001B2571">
      <w:pPr>
        <w:autoSpaceDE w:val="0"/>
        <w:autoSpaceDN w:val="0"/>
        <w:spacing w:line="240" w:lineRule="auto"/>
        <w:jc w:val="left"/>
        <w:rPr>
          <w:b/>
          <w:bCs/>
          <w:color w:val="000000" w:themeColor="text1"/>
        </w:rPr>
      </w:pPr>
      <w:r>
        <w:rPr>
          <w:b/>
          <w:bCs/>
          <w:color w:val="000000" w:themeColor="text1"/>
        </w:rPr>
        <w:lastRenderedPageBreak/>
        <w:t xml:space="preserve">V. Program </w:t>
      </w:r>
      <w:r w:rsidRPr="00D07C69">
        <w:rPr>
          <w:b/>
          <w:bCs/>
          <w:color w:val="000000" w:themeColor="text1"/>
        </w:rPr>
        <w:t>Increase</w:t>
      </w:r>
      <w:r>
        <w:rPr>
          <w:b/>
          <w:bCs/>
          <w:color w:val="000000" w:themeColor="text1"/>
        </w:rPr>
        <w:t>s by</w:t>
      </w:r>
      <w:r w:rsidRPr="00D07C69">
        <w:rPr>
          <w:b/>
          <w:bCs/>
          <w:color w:val="000000" w:themeColor="text1"/>
        </w:rPr>
        <w:t xml:space="preserve"> Item</w:t>
      </w:r>
      <w:r w:rsidRPr="00AE5843">
        <w:rPr>
          <w:rFonts w:cs="Arial"/>
          <w:b/>
          <w:color w:val="FF0000"/>
        </w:rPr>
        <w:t xml:space="preserve"> </w:t>
      </w:r>
    </w:p>
    <w:p w:rsidR="001F0EC9" w:rsidRDefault="001F0EC9" w:rsidP="001B2571">
      <w:pPr>
        <w:autoSpaceDE w:val="0"/>
        <w:autoSpaceDN w:val="0"/>
        <w:spacing w:line="240" w:lineRule="auto"/>
        <w:jc w:val="left"/>
        <w:rPr>
          <w:b/>
          <w:bCs/>
          <w:color w:val="000000" w:themeColor="text1"/>
        </w:rPr>
      </w:pPr>
    </w:p>
    <w:p w:rsidR="001F0EC9" w:rsidRDefault="001F0EC9" w:rsidP="001B2571">
      <w:pPr>
        <w:spacing w:line="240" w:lineRule="auto"/>
        <w:ind w:left="3600" w:hanging="3600"/>
        <w:jc w:val="left"/>
        <w:rPr>
          <w:b/>
          <w:color w:val="000000" w:themeColor="text1"/>
        </w:rPr>
      </w:pPr>
      <w:r w:rsidRPr="00D07C69">
        <w:rPr>
          <w:b/>
          <w:bCs/>
          <w:color w:val="000000" w:themeColor="text1"/>
        </w:rPr>
        <w:t xml:space="preserve">Item Name: </w:t>
      </w:r>
      <w:r w:rsidRPr="00D07C69">
        <w:rPr>
          <w:b/>
          <w:bCs/>
          <w:color w:val="000000" w:themeColor="text1"/>
        </w:rPr>
        <w:tab/>
      </w:r>
      <w:r>
        <w:rPr>
          <w:b/>
          <w:color w:val="000000" w:themeColor="text1"/>
        </w:rPr>
        <w:t>Criminal Justice Statistics Program</w:t>
      </w:r>
    </w:p>
    <w:p w:rsidR="001F0EC9" w:rsidRDefault="001F0EC9" w:rsidP="001B2571">
      <w:pPr>
        <w:spacing w:line="240" w:lineRule="auto"/>
        <w:ind w:left="2880" w:firstLine="720"/>
        <w:jc w:val="left"/>
        <w:rPr>
          <w:bCs/>
          <w:color w:val="000000" w:themeColor="text1"/>
        </w:rPr>
      </w:pPr>
    </w:p>
    <w:p w:rsidR="001F0EC9" w:rsidRDefault="001F0EC9" w:rsidP="001B2571">
      <w:pPr>
        <w:autoSpaceDE w:val="0"/>
        <w:autoSpaceDN w:val="0"/>
        <w:spacing w:line="240" w:lineRule="auto"/>
        <w:jc w:val="left"/>
        <w:rPr>
          <w:color w:val="000000" w:themeColor="text1"/>
        </w:rPr>
      </w:pPr>
      <w:r w:rsidRPr="00D07C69">
        <w:rPr>
          <w:color w:val="000000" w:themeColor="text1"/>
        </w:rPr>
        <w:t>Budget Appropriation:</w:t>
      </w:r>
      <w:r w:rsidRPr="00D07C69">
        <w:rPr>
          <w:color w:val="000000" w:themeColor="text1"/>
        </w:rPr>
        <w:tab/>
      </w:r>
      <w:r w:rsidRPr="00D07C69">
        <w:rPr>
          <w:color w:val="000000" w:themeColor="text1"/>
        </w:rPr>
        <w:tab/>
      </w:r>
      <w:r>
        <w:rPr>
          <w:color w:val="000000" w:themeColor="text1"/>
        </w:rPr>
        <w:t>Research, Evaluation, and Statistics</w:t>
      </w:r>
    </w:p>
    <w:p w:rsidR="001F0EC9" w:rsidRDefault="001F0EC9" w:rsidP="001B2571">
      <w:pPr>
        <w:spacing w:line="240" w:lineRule="auto"/>
        <w:jc w:val="left"/>
        <w:rPr>
          <w:color w:val="000000" w:themeColor="text1"/>
        </w:rPr>
      </w:pPr>
    </w:p>
    <w:p w:rsidR="001F0EC9" w:rsidRDefault="001F0EC9" w:rsidP="001B2571">
      <w:pPr>
        <w:autoSpaceDE w:val="0"/>
        <w:autoSpaceDN w:val="0"/>
        <w:spacing w:line="240" w:lineRule="auto"/>
        <w:jc w:val="left"/>
      </w:pPr>
      <w:r>
        <w:t>Strategic Goal &amp; Objective:</w:t>
      </w:r>
      <w:r>
        <w:tab/>
      </w:r>
      <w:r>
        <w:tab/>
        <w:t>DOJ Strategic Goal 3, Objective 3.1</w:t>
      </w:r>
    </w:p>
    <w:p w:rsidR="001F0EC9" w:rsidRDefault="001F0EC9" w:rsidP="001B2571">
      <w:pPr>
        <w:autoSpaceDE w:val="0"/>
        <w:autoSpaceDN w:val="0"/>
        <w:spacing w:line="240" w:lineRule="auto"/>
        <w:jc w:val="left"/>
      </w:pPr>
    </w:p>
    <w:p w:rsidR="001F0EC9" w:rsidRDefault="001F0EC9" w:rsidP="001B2571">
      <w:pPr>
        <w:autoSpaceDE w:val="0"/>
        <w:autoSpaceDN w:val="0"/>
        <w:spacing w:line="240" w:lineRule="auto"/>
        <w:jc w:val="left"/>
        <w:rPr>
          <w:color w:val="000000" w:themeColor="text1"/>
        </w:rPr>
      </w:pPr>
      <w:r w:rsidRPr="00D07C69">
        <w:rPr>
          <w:color w:val="000000" w:themeColor="text1"/>
        </w:rPr>
        <w:t>Organizational Program:</w:t>
      </w:r>
      <w:r w:rsidRPr="00D07C69">
        <w:rPr>
          <w:color w:val="000000" w:themeColor="text1"/>
        </w:rPr>
        <w:tab/>
      </w:r>
      <w:r w:rsidRPr="00D07C69">
        <w:rPr>
          <w:color w:val="000000" w:themeColor="text1"/>
        </w:rPr>
        <w:tab/>
        <w:t xml:space="preserve">Bureau of Justice </w:t>
      </w:r>
      <w:r>
        <w:rPr>
          <w:color w:val="000000" w:themeColor="text1"/>
        </w:rPr>
        <w:t>Statistics</w:t>
      </w:r>
    </w:p>
    <w:p w:rsidR="001F0EC9" w:rsidRDefault="001F0EC9" w:rsidP="001B2571">
      <w:pPr>
        <w:autoSpaceDE w:val="0"/>
        <w:autoSpaceDN w:val="0"/>
        <w:spacing w:line="240" w:lineRule="auto"/>
        <w:jc w:val="left"/>
        <w:rPr>
          <w:color w:val="000000" w:themeColor="text1"/>
        </w:rPr>
      </w:pPr>
    </w:p>
    <w:p w:rsidR="001F0EC9" w:rsidRDefault="001F0EC9" w:rsidP="001B2571">
      <w:pPr>
        <w:autoSpaceDE w:val="0"/>
        <w:autoSpaceDN w:val="0"/>
        <w:spacing w:line="240" w:lineRule="auto"/>
        <w:jc w:val="left"/>
        <w:rPr>
          <w:color w:val="000000" w:themeColor="text1"/>
        </w:rPr>
      </w:pPr>
      <w:r>
        <w:rPr>
          <w:color w:val="000000" w:themeColor="text1"/>
        </w:rPr>
        <w:t>Component Ranking of Item:</w:t>
      </w:r>
      <w:r>
        <w:rPr>
          <w:color w:val="000000" w:themeColor="text1"/>
        </w:rPr>
        <w:tab/>
      </w:r>
      <w:r>
        <w:rPr>
          <w:color w:val="000000" w:themeColor="text1"/>
        </w:rPr>
        <w:tab/>
      </w:r>
      <w:r w:rsidR="00F74E74">
        <w:rPr>
          <w:color w:val="000000" w:themeColor="text1"/>
        </w:rPr>
        <w:t>5</w:t>
      </w:r>
      <w:r>
        <w:rPr>
          <w:color w:val="000000" w:themeColor="text1"/>
        </w:rPr>
        <w:t xml:space="preserve"> of </w:t>
      </w:r>
      <w:r w:rsidR="00B302BC">
        <w:rPr>
          <w:color w:val="000000" w:themeColor="text1"/>
        </w:rPr>
        <w:t>22</w:t>
      </w:r>
      <w:r>
        <w:rPr>
          <w:color w:val="000000" w:themeColor="text1"/>
        </w:rPr>
        <w:tab/>
      </w:r>
      <w:r>
        <w:rPr>
          <w:color w:val="000000" w:themeColor="text1"/>
        </w:rPr>
        <w:tab/>
      </w:r>
    </w:p>
    <w:p w:rsidR="001F0EC9" w:rsidRDefault="001F0EC9" w:rsidP="001B2571">
      <w:pPr>
        <w:autoSpaceDE w:val="0"/>
        <w:autoSpaceDN w:val="0"/>
        <w:spacing w:line="240" w:lineRule="auto"/>
        <w:jc w:val="left"/>
        <w:rPr>
          <w:color w:val="000000" w:themeColor="text1"/>
        </w:rPr>
      </w:pPr>
    </w:p>
    <w:p w:rsidR="001F0EC9" w:rsidRPr="00A601A3" w:rsidRDefault="001F0EC9" w:rsidP="001B2571">
      <w:pPr>
        <w:autoSpaceDE w:val="0"/>
        <w:autoSpaceDN w:val="0"/>
        <w:spacing w:line="240" w:lineRule="auto"/>
        <w:jc w:val="left"/>
        <w:rPr>
          <w:bCs/>
          <w:color w:val="000000" w:themeColor="text1"/>
        </w:rPr>
      </w:pPr>
      <w:r w:rsidRPr="00D07C69">
        <w:rPr>
          <w:color w:val="000000" w:themeColor="text1"/>
        </w:rPr>
        <w:t xml:space="preserve">Program </w:t>
      </w:r>
      <w:r w:rsidRPr="00D07C69">
        <w:rPr>
          <w:bCs/>
          <w:color w:val="000000" w:themeColor="text1"/>
        </w:rPr>
        <w:t>Increase</w:t>
      </w:r>
      <w:r w:rsidRPr="00D07C69">
        <w:rPr>
          <w:color w:val="000000" w:themeColor="text1"/>
        </w:rPr>
        <w:t>:</w:t>
      </w:r>
      <w:r w:rsidRPr="00D07C69">
        <w:rPr>
          <w:color w:val="000000" w:themeColor="text1"/>
        </w:rPr>
        <w:tab/>
      </w:r>
      <w:r w:rsidRPr="00D07C69">
        <w:rPr>
          <w:color w:val="000000" w:themeColor="text1"/>
        </w:rPr>
        <w:tab/>
      </w:r>
      <w:r w:rsidRPr="00D07C69">
        <w:rPr>
          <w:color w:val="000000" w:themeColor="text1"/>
        </w:rPr>
        <w:tab/>
      </w:r>
      <w:r w:rsidRPr="00A601A3">
        <w:rPr>
          <w:color w:val="000000" w:themeColor="text1"/>
        </w:rPr>
        <w:t xml:space="preserve">Positions </w:t>
      </w:r>
      <w:r w:rsidRPr="00A601A3">
        <w:rPr>
          <w:b/>
          <w:color w:val="000000" w:themeColor="text1"/>
        </w:rPr>
        <w:t>0</w:t>
      </w:r>
      <w:r w:rsidRPr="00A601A3">
        <w:rPr>
          <w:bCs/>
          <w:color w:val="000000" w:themeColor="text1"/>
        </w:rPr>
        <w:t xml:space="preserve"> </w:t>
      </w:r>
      <w:r w:rsidRPr="00A601A3">
        <w:rPr>
          <w:color w:val="000000" w:themeColor="text1"/>
        </w:rPr>
        <w:t xml:space="preserve">FTE </w:t>
      </w:r>
      <w:r w:rsidRPr="00A601A3">
        <w:rPr>
          <w:b/>
          <w:color w:val="000000" w:themeColor="text1"/>
        </w:rPr>
        <w:t>0</w:t>
      </w:r>
      <w:r w:rsidRPr="00A601A3">
        <w:rPr>
          <w:bCs/>
          <w:color w:val="000000" w:themeColor="text1"/>
        </w:rPr>
        <w:t xml:space="preserve"> </w:t>
      </w:r>
      <w:r w:rsidRPr="00A601A3">
        <w:rPr>
          <w:color w:val="000000" w:themeColor="text1"/>
        </w:rPr>
        <w:t xml:space="preserve">Dollars </w:t>
      </w:r>
      <w:r w:rsidRPr="00A601A3">
        <w:rPr>
          <w:b/>
          <w:color w:val="000000" w:themeColor="text1"/>
        </w:rPr>
        <w:t>+</w:t>
      </w:r>
      <w:r w:rsidRPr="00A601A3">
        <w:rPr>
          <w:b/>
          <w:bCs/>
          <w:color w:val="000000" w:themeColor="text1"/>
        </w:rPr>
        <w:t>$15,000,000</w:t>
      </w:r>
    </w:p>
    <w:p w:rsidR="001F0EC9" w:rsidRPr="00A601A3" w:rsidRDefault="001F0EC9" w:rsidP="001B2571">
      <w:pPr>
        <w:autoSpaceDE w:val="0"/>
        <w:autoSpaceDN w:val="0"/>
        <w:spacing w:line="240" w:lineRule="auto"/>
        <w:jc w:val="left"/>
        <w:rPr>
          <w:b/>
          <w:bCs/>
          <w:color w:val="000000" w:themeColor="text1"/>
        </w:rPr>
      </w:pPr>
    </w:p>
    <w:p w:rsidR="001F0EC9" w:rsidRPr="008257CB" w:rsidRDefault="001F0EC9" w:rsidP="001B2571">
      <w:pPr>
        <w:autoSpaceDE w:val="0"/>
        <w:autoSpaceDN w:val="0"/>
        <w:spacing w:line="240" w:lineRule="auto"/>
        <w:jc w:val="left"/>
        <w:rPr>
          <w:b/>
          <w:color w:val="000000" w:themeColor="text1"/>
        </w:rPr>
      </w:pPr>
      <w:r w:rsidRPr="00A601A3">
        <w:rPr>
          <w:color w:val="000000" w:themeColor="text1"/>
          <w:u w:val="single"/>
        </w:rPr>
        <w:t>Description of Item</w:t>
      </w:r>
      <w:r w:rsidRPr="00A601A3">
        <w:rPr>
          <w:color w:val="000000" w:themeColor="text1"/>
          <w:u w:val="single"/>
        </w:rPr>
        <w:br/>
      </w:r>
      <w:r w:rsidRPr="00A601A3">
        <w:rPr>
          <w:color w:val="000000" w:themeColor="text1"/>
        </w:rPr>
        <w:t xml:space="preserve">In FY 2013, </w:t>
      </w:r>
      <w:r>
        <w:rPr>
          <w:iCs/>
        </w:rPr>
        <w:t xml:space="preserve">the President’s Budget </w:t>
      </w:r>
      <w:r w:rsidRPr="00A601A3">
        <w:rPr>
          <w:color w:val="000000" w:themeColor="text1"/>
        </w:rPr>
        <w:t>requests $60.0 million to support the Criminal Justice Statistics Program, an increase of $15.0 million above the FY 2012 Enacted level.  The Criminal Justice Statistics Program is the base program that supports the</w:t>
      </w:r>
      <w:r>
        <w:rPr>
          <w:color w:val="000000" w:themeColor="text1"/>
        </w:rPr>
        <w:t xml:space="preserve"> overwhelming</w:t>
      </w:r>
      <w:r w:rsidRPr="00A601A3">
        <w:rPr>
          <w:color w:val="000000" w:themeColor="text1"/>
        </w:rPr>
        <w:t xml:space="preserve"> majority</w:t>
      </w:r>
      <w:r w:rsidRPr="007D201A">
        <w:rPr>
          <w:color w:val="000000" w:themeColor="text1"/>
        </w:rPr>
        <w:t xml:space="preserve"> of OJP’s statistical studies</w:t>
      </w:r>
      <w:r>
        <w:rPr>
          <w:color w:val="000000" w:themeColor="text1"/>
        </w:rPr>
        <w:t xml:space="preserve">. </w:t>
      </w:r>
    </w:p>
    <w:p w:rsidR="001F0EC9" w:rsidRDefault="001F0EC9" w:rsidP="001B2571">
      <w:pPr>
        <w:autoSpaceDE w:val="0"/>
        <w:autoSpaceDN w:val="0"/>
        <w:spacing w:line="240" w:lineRule="auto"/>
        <w:jc w:val="left"/>
        <w:rPr>
          <w:color w:val="000000" w:themeColor="text1"/>
        </w:rPr>
      </w:pPr>
    </w:p>
    <w:p w:rsidR="003A30F0" w:rsidRPr="003A30F0" w:rsidRDefault="001F0EC9" w:rsidP="003A30F0">
      <w:pPr>
        <w:autoSpaceDE w:val="0"/>
        <w:autoSpaceDN w:val="0"/>
        <w:spacing w:line="240" w:lineRule="auto"/>
        <w:jc w:val="left"/>
        <w:rPr>
          <w:color w:val="000000" w:themeColor="text1"/>
        </w:rPr>
      </w:pPr>
      <w:r w:rsidRPr="007D201A">
        <w:rPr>
          <w:color w:val="000000" w:themeColor="text1"/>
        </w:rPr>
        <w:t>This program is administered by the Bureau of Justice Statistics</w:t>
      </w:r>
      <w:r>
        <w:rPr>
          <w:color w:val="000000" w:themeColor="text1"/>
        </w:rPr>
        <w:t xml:space="preserve"> </w:t>
      </w:r>
      <w:r w:rsidRPr="007D201A">
        <w:rPr>
          <w:color w:val="000000" w:themeColor="text1"/>
        </w:rPr>
        <w:t>(BJS)</w:t>
      </w:r>
      <w:r>
        <w:rPr>
          <w:color w:val="000000" w:themeColor="text1"/>
        </w:rPr>
        <w:t>, which</w:t>
      </w:r>
      <w:r w:rsidRPr="007D201A">
        <w:rPr>
          <w:color w:val="000000" w:themeColor="text1"/>
        </w:rPr>
        <w:t xml:space="preserve"> serves as the principal statistical agency of the Department of Justice as</w:t>
      </w:r>
      <w:r>
        <w:rPr>
          <w:color w:val="000000" w:themeColor="text1"/>
        </w:rPr>
        <w:t xml:space="preserve"> </w:t>
      </w:r>
      <w:r w:rsidRPr="007D201A">
        <w:rPr>
          <w:color w:val="000000" w:themeColor="text1"/>
        </w:rPr>
        <w:t>authorized by 42 U.S.C. 3731-3735</w:t>
      </w:r>
      <w:r>
        <w:rPr>
          <w:color w:val="000000" w:themeColor="text1"/>
        </w:rPr>
        <w:t>, and is one of the 13 federal principal statistical agencies of the United States.</w:t>
      </w:r>
      <w:r w:rsidRPr="007D201A">
        <w:rPr>
          <w:color w:val="000000" w:themeColor="text1"/>
        </w:rPr>
        <w:t xml:space="preserve"> </w:t>
      </w:r>
      <w:r>
        <w:rPr>
          <w:color w:val="000000" w:themeColor="text1"/>
        </w:rPr>
        <w:t xml:space="preserve"> </w:t>
      </w:r>
      <w:r w:rsidRPr="005B0F8A">
        <w:t xml:space="preserve">BJS collects and analyzes statistical data on all aspects of the criminal justice system; assists state, local, and tribal governments in collecting and analyzing justice statistics; and disseminates high value information and statistics to inform policy makers, researchers, criminal justice practitioners and the general public.  </w:t>
      </w:r>
      <w:r w:rsidR="009C32D7">
        <w:t>F</w:t>
      </w:r>
      <w:r w:rsidR="007B78C3" w:rsidRPr="007B78C3">
        <w:rPr>
          <w:color w:val="000000" w:themeColor="text1"/>
        </w:rPr>
        <w:t xml:space="preserve">unds </w:t>
      </w:r>
      <w:r w:rsidR="009C32D7">
        <w:rPr>
          <w:color w:val="000000" w:themeColor="text1"/>
        </w:rPr>
        <w:t xml:space="preserve">will </w:t>
      </w:r>
      <w:r w:rsidR="007B78C3" w:rsidRPr="007B78C3">
        <w:rPr>
          <w:color w:val="000000" w:themeColor="text1"/>
        </w:rPr>
        <w:t xml:space="preserve">be allocated to maintain support for: </w:t>
      </w:r>
    </w:p>
    <w:p w:rsidR="003A30F0" w:rsidRPr="003A30F0" w:rsidRDefault="003A30F0" w:rsidP="003A30F0">
      <w:pPr>
        <w:autoSpaceDE w:val="0"/>
        <w:autoSpaceDN w:val="0"/>
        <w:spacing w:line="240" w:lineRule="auto"/>
        <w:jc w:val="left"/>
        <w:rPr>
          <w:color w:val="000000" w:themeColor="text1"/>
        </w:rPr>
      </w:pP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Recidivism, Reentry and Special Projects.</w:t>
      </w:r>
      <w:r w:rsidRPr="007B78C3">
        <w:rPr>
          <w:color w:val="000000" w:themeColor="text1"/>
        </w:rPr>
        <w:t xml:space="preserve"> Funds will be used to support several programs and activities including: (a) the Federal Justice Statistics Program; (b) studies on the recidivism of state prison releases, convicted felons, juvenile offenders, and first-time arrestees; (c) analyses of the wide range of data flowing from the FBI’s Uniform Crime Reporting Program; (d) an assessment of administrative data on elder abuse and mistreatment; (e) studies of the justice and regulatory systems response to white collar crime; (f) analyses describing crime and justice on tribal lands; and (g) other special projects.  (Approx. $2.0M).</w:t>
      </w:r>
      <w:r w:rsidRPr="007B78C3">
        <w:rPr>
          <w:color w:val="000000" w:themeColor="text1"/>
        </w:rPr>
        <w:br/>
      </w: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Prosecution and Adjudication Statistics.</w:t>
      </w:r>
      <w:r w:rsidRPr="007B78C3">
        <w:rPr>
          <w:color w:val="000000" w:themeColor="text1"/>
        </w:rPr>
        <w:t xml:space="preserve"> Funds will be used to support several projects and national data collections including: (a) the National Pretrial Reporting Program; (b) the National Judicial Reporting Program; (c) criminal justice employment and expenditures statistics; (d) a survey of state court prosecutors; (e) statistics on the delivery of indigent defense services; and (f) a survey of tribal judicial systems</w:t>
      </w:r>
      <w:r w:rsidR="00AB23A5">
        <w:rPr>
          <w:color w:val="000000" w:themeColor="text1"/>
        </w:rPr>
        <w:t>.</w:t>
      </w:r>
      <w:r w:rsidRPr="007B78C3">
        <w:rPr>
          <w:color w:val="000000" w:themeColor="text1"/>
        </w:rPr>
        <w:t xml:space="preserve"> (Approx $2.0M).</w:t>
      </w:r>
      <w:r w:rsidRPr="007B78C3">
        <w:rPr>
          <w:color w:val="000000" w:themeColor="text1"/>
        </w:rPr>
        <w:br/>
      </w: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Criminal Justice Data Improvements Program</w:t>
      </w:r>
      <w:r w:rsidRPr="007B78C3">
        <w:rPr>
          <w:color w:val="000000" w:themeColor="text1"/>
        </w:rPr>
        <w:t xml:space="preserve">. Funds will be used to support several national programs and activities including: (a) the collection of firearm transaction statistics; (b) the State Justice Statistics grant program for state statistical analysis centers; (c) a program </w:t>
      </w:r>
      <w:r w:rsidRPr="007B78C3">
        <w:rPr>
          <w:color w:val="000000" w:themeColor="text1"/>
        </w:rPr>
        <w:lastRenderedPageBreak/>
        <w:t>offering state statistical support and technical assistance; (d) the annual BJS statistical conference; (e) the collection of state estimates of record availability related to prohibiting categories for firearm purchase or possession; and (f) a criminal records technical assistance program for state record repositories. (Approx. $4.0M).</w:t>
      </w:r>
      <w:r w:rsidRPr="007B78C3">
        <w:rPr>
          <w:color w:val="000000" w:themeColor="text1"/>
        </w:rPr>
        <w:br/>
      </w: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Victimization Statistics.</w:t>
      </w:r>
      <w:r w:rsidRPr="007B78C3">
        <w:rPr>
          <w:color w:val="000000" w:themeColor="text1"/>
        </w:rPr>
        <w:t xml:space="preserve">  Funds will be used to (a) maintain operation of the current NCVS including NCVS supplements such as identity theft and police public contacts; and, (b) support the survey’s redesign efforts focused on subnational estimates and the process of incorporating the proceeds of previously-funded redesign projects into the core NCVS operation. (Approx. $41.0M).</w:t>
      </w:r>
      <w:r w:rsidRPr="007B78C3">
        <w:rPr>
          <w:color w:val="000000" w:themeColor="text1"/>
        </w:rPr>
        <w:br/>
      </w: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Law Enforcement Statistics.</w:t>
      </w:r>
      <w:r w:rsidRPr="007B78C3">
        <w:rPr>
          <w:color w:val="000000" w:themeColor="text1"/>
        </w:rPr>
        <w:t xml:space="preserve">  Funds will be used to support several national data collections including: (a) surveys and censuses of federal, state, local, and tribal law enforcement agencies; (b) surveys of special purpose law enforcement entities; (c) surveys of law enforcement support agencies such as 911 call centers, (d) national statistics on arrest-related deaths, (e) an examination into the capabilities of administrative records to produce trends in officially reported crime and arrest; (f) surveys of the public about police public contact, and (g) design work for statistical programs on crime, arrest, and the police use of force. (Approx. $2.0M).</w:t>
      </w:r>
      <w:r w:rsidRPr="007B78C3">
        <w:rPr>
          <w:color w:val="000000" w:themeColor="text1"/>
        </w:rPr>
        <w:br/>
      </w: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Corrections Statistics.</w:t>
      </w:r>
      <w:r w:rsidRPr="007B78C3">
        <w:rPr>
          <w:color w:val="000000" w:themeColor="text1"/>
        </w:rPr>
        <w:t xml:space="preserve"> Funds will be used to support several national data collections including: (a) National Prisoner Statistics; (b) Annual Jail Survey; (c) Annual Probation and Parole Census; (d) Jails in Indian Country; (e) National Corrections Reporting Program; (f) Capital Punishment and Sentencing statistics; (g) deaths in custody statistics; (h) special data archiving activities; (i) </w:t>
      </w:r>
      <w:r w:rsidRPr="007B78C3">
        <w:t xml:space="preserve">design and implementation of surveys of inmates in local jail facilities; </w:t>
      </w:r>
      <w:r w:rsidRPr="007B78C3">
        <w:rPr>
          <w:color w:val="000000" w:themeColor="text1"/>
        </w:rPr>
        <w:t>(j) implementation of an incident-based reporting system on assaults against probation and parole officers; and (k) a</w:t>
      </w:r>
      <w:r w:rsidRPr="007B78C3">
        <w:t xml:space="preserve"> </w:t>
      </w:r>
      <w:r w:rsidRPr="007B78C3">
        <w:rPr>
          <w:color w:val="000000" w:themeColor="text1"/>
        </w:rPr>
        <w:t>survey of prison health care costs. (Approx. $5.0M)</w:t>
      </w:r>
      <w:r w:rsidRPr="007B78C3">
        <w:rPr>
          <w:color w:val="000000" w:themeColor="text1"/>
        </w:rPr>
        <w:br/>
      </w:r>
    </w:p>
    <w:p w:rsid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Statistical Information publication and dissemination activities.</w:t>
      </w:r>
      <w:r w:rsidRPr="007B78C3">
        <w:rPr>
          <w:color w:val="000000" w:themeColor="text1"/>
        </w:rPr>
        <w:t xml:space="preserve"> Funds will be used to support BJS information production and publishing activities including, among others: (a) the National Archive of Criminal Justice Data; (b) the National Criminal Justice Reference Service; (c) BJS website operations including usability testing, dynamic data analysis and visualization enhancements, content display and search function improvements, and hosting activities; (d) the continued use of desktop publishing software, training and support services; (e) editorial/report production support; and (f) continued use of media management software, training, and support; and make ongoing enhancements to BJS's technology and data management infrastructure to support information services for customers. (Approx. $3.0M).</w:t>
      </w:r>
    </w:p>
    <w:p w:rsidR="006F3C84" w:rsidRDefault="006F3C84">
      <w:pPr>
        <w:pStyle w:val="ListParagraph"/>
        <w:autoSpaceDE w:val="0"/>
        <w:autoSpaceDN w:val="0"/>
        <w:ind w:left="360"/>
        <w:rPr>
          <w:color w:val="000000" w:themeColor="text1"/>
        </w:rPr>
      </w:pPr>
    </w:p>
    <w:p w:rsidR="003A30F0" w:rsidRPr="003A30F0" w:rsidRDefault="007B78C3" w:rsidP="003A30F0">
      <w:pPr>
        <w:pStyle w:val="ListParagraph"/>
        <w:numPr>
          <w:ilvl w:val="0"/>
          <w:numId w:val="142"/>
        </w:numPr>
        <w:autoSpaceDE w:val="0"/>
        <w:autoSpaceDN w:val="0"/>
        <w:rPr>
          <w:color w:val="000000" w:themeColor="text1"/>
        </w:rPr>
      </w:pPr>
      <w:r w:rsidRPr="007B78C3">
        <w:rPr>
          <w:color w:val="000000" w:themeColor="text1"/>
          <w:u w:val="single"/>
        </w:rPr>
        <w:t>Support for</w:t>
      </w:r>
      <w:r w:rsidR="003A30F0" w:rsidRPr="003A30F0">
        <w:rPr>
          <w:color w:val="000000" w:themeColor="text1"/>
        </w:rPr>
        <w:t xml:space="preserve"> </w:t>
      </w:r>
      <w:r w:rsidRPr="007B78C3">
        <w:rPr>
          <w:color w:val="000000" w:themeColor="text1"/>
          <w:u w:val="single"/>
        </w:rPr>
        <w:t>Federal Statistical Programs, Activities, and Initiatives.</w:t>
      </w:r>
      <w:r w:rsidRPr="007B78C3">
        <w:rPr>
          <w:color w:val="000000" w:themeColor="text1"/>
        </w:rPr>
        <w:t xml:space="preserve"> Funds will be used to support a variety of federal statistical programs, activities, and initiatives including, among others: (a) investigator initiated small scale studies utilizing BJS data; (b) U.S. Census Bureau work to carry out Interagency Council on Statistical Policy initiatives including the Joint Program on Statistical Methodology; (c) Office of Management and Budget's annual seminar on federal statistics; (d) National Science Foundation's Methodology, Measurement and Statistics Program activities in support of the Interagency Council on Statistical Policy;  (e) National Center for Health Statistics as administrator of the Interagency Forum on Child </w:t>
      </w:r>
      <w:r w:rsidRPr="007B78C3">
        <w:rPr>
          <w:color w:val="000000" w:themeColor="text1"/>
        </w:rPr>
        <w:lastRenderedPageBreak/>
        <w:t>and Family Statistics; (f) the Statistical Community of Practice and Engagement (SCOPE) initiative; (g) one or more BJS Fellows for technical and analyti</w:t>
      </w:r>
      <w:r w:rsidR="00AB23A5">
        <w:rPr>
          <w:color w:val="000000" w:themeColor="text1"/>
        </w:rPr>
        <w:t>cal assistance on projects;</w:t>
      </w:r>
      <w:r w:rsidRPr="007B78C3">
        <w:rPr>
          <w:color w:val="000000" w:themeColor="text1"/>
        </w:rPr>
        <w:t xml:space="preserve"> and (h) other priority activities. (Approx. $1.0M)</w:t>
      </w:r>
      <w:r w:rsidR="003A30F0" w:rsidRPr="003A30F0">
        <w:rPr>
          <w:color w:val="000000" w:themeColor="text1"/>
        </w:rPr>
        <w:t>.</w:t>
      </w:r>
    </w:p>
    <w:p w:rsidR="001F0EC9" w:rsidRDefault="001F0EC9" w:rsidP="003A30F0">
      <w:pPr>
        <w:autoSpaceDE w:val="0"/>
        <w:autoSpaceDN w:val="0"/>
        <w:spacing w:line="240" w:lineRule="auto"/>
        <w:jc w:val="left"/>
        <w:rPr>
          <w:color w:val="000000" w:themeColor="text1"/>
          <w:u w:val="single"/>
        </w:rPr>
      </w:pPr>
    </w:p>
    <w:p w:rsidR="001F0EC9" w:rsidRPr="00D71CDA" w:rsidRDefault="001F0EC9" w:rsidP="001B2571">
      <w:pPr>
        <w:autoSpaceDE w:val="0"/>
        <w:autoSpaceDN w:val="0"/>
        <w:rPr>
          <w:color w:val="000000" w:themeColor="text1"/>
          <w:u w:val="single"/>
        </w:rPr>
      </w:pPr>
      <w:r w:rsidRPr="00D71CDA">
        <w:rPr>
          <w:color w:val="000000" w:themeColor="text1"/>
          <w:u w:val="single"/>
        </w:rPr>
        <w:t>Justification</w:t>
      </w:r>
    </w:p>
    <w:p w:rsidR="00BA1367" w:rsidRPr="00BA1367" w:rsidRDefault="001F0EC9" w:rsidP="00BA1367">
      <w:pPr>
        <w:pStyle w:val="xl24"/>
        <w:spacing w:before="0" w:after="0"/>
        <w:rPr>
          <w:color w:val="000000" w:themeColor="text1"/>
        </w:rPr>
      </w:pPr>
      <w:r w:rsidRPr="005B0F8A">
        <w:rPr>
          <w:u w:val="none"/>
        </w:rPr>
        <w:t xml:space="preserve">BJS’s national </w:t>
      </w:r>
      <w:r>
        <w:rPr>
          <w:u w:val="none"/>
        </w:rPr>
        <w:t xml:space="preserve">data </w:t>
      </w:r>
      <w:r w:rsidRPr="005B0F8A">
        <w:rPr>
          <w:u w:val="none"/>
        </w:rPr>
        <w:t xml:space="preserve">collections play an important role in </w:t>
      </w:r>
      <w:r>
        <w:rPr>
          <w:u w:val="none"/>
        </w:rPr>
        <w:t xml:space="preserve">providing </w:t>
      </w:r>
      <w:r w:rsidRPr="005B0F8A">
        <w:rPr>
          <w:u w:val="none"/>
        </w:rPr>
        <w:t xml:space="preserve">statistical evidence needed for criminal justice policy decision makers.  In particular, these programs provide the </w:t>
      </w:r>
      <w:r>
        <w:rPr>
          <w:u w:val="none"/>
        </w:rPr>
        <w:t xml:space="preserve">critical </w:t>
      </w:r>
      <w:r w:rsidRPr="005B0F8A">
        <w:rPr>
          <w:u w:val="none"/>
        </w:rPr>
        <w:t xml:space="preserve">data infrastructure supporting the </w:t>
      </w:r>
      <w:r>
        <w:rPr>
          <w:u w:val="none"/>
        </w:rPr>
        <w:t>Administration</w:t>
      </w:r>
      <w:r w:rsidRPr="005B0F8A">
        <w:rPr>
          <w:u w:val="none"/>
        </w:rPr>
        <w:t xml:space="preserve">’s </w:t>
      </w:r>
      <w:r>
        <w:rPr>
          <w:u w:val="none"/>
        </w:rPr>
        <w:t>commitment</w:t>
      </w:r>
      <w:r w:rsidRPr="005B0F8A">
        <w:rPr>
          <w:u w:val="none"/>
        </w:rPr>
        <w:t xml:space="preserve"> to focus on data-driven, evidence-</w:t>
      </w:r>
      <w:r>
        <w:rPr>
          <w:u w:val="none"/>
        </w:rPr>
        <w:t xml:space="preserve"> </w:t>
      </w:r>
      <w:r w:rsidRPr="00BA1367">
        <w:rPr>
          <w:u w:val="none"/>
        </w:rPr>
        <w:t>and information-based, “smart on crime” approaches to reduce crime.</w:t>
      </w:r>
      <w:r w:rsidR="00BA1367" w:rsidRPr="00BA1367">
        <w:rPr>
          <w:u w:val="none"/>
        </w:rPr>
        <w:t xml:space="preserve"> </w:t>
      </w:r>
      <w:r w:rsidR="007B78C3" w:rsidRPr="007B78C3">
        <w:rPr>
          <w:u w:val="none"/>
        </w:rPr>
        <w:t xml:space="preserve"> Requested </w:t>
      </w:r>
      <w:r w:rsidR="007B78C3" w:rsidRPr="007B78C3">
        <w:rPr>
          <w:color w:val="000000" w:themeColor="text1"/>
          <w:u w:val="none"/>
        </w:rPr>
        <w:t>funding will also allow BJS to explore the feasibility of statistical collections in important topical priority areas:</w:t>
      </w:r>
    </w:p>
    <w:p w:rsidR="00BA1367" w:rsidRPr="00BA1367" w:rsidRDefault="00BA1367" w:rsidP="00BA1367">
      <w:pPr>
        <w:autoSpaceDE w:val="0"/>
        <w:autoSpaceDN w:val="0"/>
        <w:spacing w:line="240" w:lineRule="auto"/>
        <w:jc w:val="left"/>
      </w:pPr>
    </w:p>
    <w:p w:rsidR="00BA1367" w:rsidRPr="00BA1367" w:rsidRDefault="007B78C3" w:rsidP="00BA1367">
      <w:pPr>
        <w:pStyle w:val="ListParagraph"/>
        <w:numPr>
          <w:ilvl w:val="0"/>
          <w:numId w:val="63"/>
        </w:numPr>
        <w:autoSpaceDE w:val="0"/>
        <w:autoSpaceDN w:val="0"/>
        <w:ind w:left="720"/>
      </w:pPr>
      <w:r w:rsidRPr="007B78C3">
        <w:t>Implementation of new national data collections based on administrative record exchanges to describe crimes know</w:t>
      </w:r>
      <w:r w:rsidR="00BA1367">
        <w:t>n</w:t>
      </w:r>
      <w:r w:rsidRPr="007B78C3">
        <w:t xml:space="preserve"> to police and persons arrested in a </w:t>
      </w:r>
      <w:r w:rsidR="00BA1367" w:rsidRPr="00BA1367">
        <w:t>timelier</w:t>
      </w:r>
      <w:r w:rsidRPr="007B78C3">
        <w:t xml:space="preserve"> </w:t>
      </w:r>
      <w:r w:rsidR="00BA1367">
        <w:t>manner</w:t>
      </w:r>
      <w:r w:rsidRPr="007B78C3">
        <w:t xml:space="preserve"> and with greater detail than currently available.</w:t>
      </w:r>
      <w:r w:rsidRPr="007B78C3">
        <w:br/>
      </w:r>
    </w:p>
    <w:p w:rsidR="00BA1367" w:rsidRPr="00BA1367" w:rsidRDefault="007B78C3" w:rsidP="00BA1367">
      <w:pPr>
        <w:pStyle w:val="ListParagraph"/>
        <w:numPr>
          <w:ilvl w:val="0"/>
          <w:numId w:val="63"/>
        </w:numPr>
        <w:autoSpaceDE w:val="0"/>
        <w:autoSpaceDN w:val="0"/>
        <w:ind w:left="720"/>
        <w:rPr>
          <w:color w:val="000000" w:themeColor="text1"/>
        </w:rPr>
      </w:pPr>
      <w:r w:rsidRPr="007B78C3">
        <w:t>Creation of a statistical program to measure the extent and consequences of “White-Collar” violations of the law in the United States</w:t>
      </w:r>
      <w:r w:rsidRPr="007B78C3">
        <w:rPr>
          <w:bCs/>
        </w:rPr>
        <w:t>.</w:t>
      </w:r>
      <w:r w:rsidRPr="007B78C3">
        <w:t xml:space="preserve"> White-collar crimes are characterized by the use of deception or fraud to gain financial benefits and are a Departmental priority.</w:t>
      </w:r>
      <w:r w:rsidRPr="007B78C3">
        <w:br/>
      </w:r>
    </w:p>
    <w:p w:rsidR="00BA1367" w:rsidRPr="00BA1367" w:rsidRDefault="007B78C3" w:rsidP="00BA1367">
      <w:pPr>
        <w:pStyle w:val="ListParagraph"/>
        <w:numPr>
          <w:ilvl w:val="0"/>
          <w:numId w:val="63"/>
        </w:numPr>
        <w:autoSpaceDE w:val="0"/>
        <w:autoSpaceDN w:val="0"/>
        <w:ind w:left="720"/>
        <w:rPr>
          <w:color w:val="000000" w:themeColor="text1"/>
        </w:rPr>
      </w:pPr>
      <w:r w:rsidRPr="007B78C3">
        <w:rPr>
          <w:color w:val="000000" w:themeColor="text1"/>
        </w:rPr>
        <w:t xml:space="preserve">Development of </w:t>
      </w:r>
      <w:r w:rsidR="00BA1367">
        <w:rPr>
          <w:color w:val="000000" w:themeColor="text1"/>
        </w:rPr>
        <w:t xml:space="preserve">a </w:t>
      </w:r>
      <w:r w:rsidRPr="007B78C3">
        <w:rPr>
          <w:color w:val="000000" w:themeColor="text1"/>
        </w:rPr>
        <w:t xml:space="preserve">new statistical data collection, analysis, and reporting system that focuses specifically on parole recidivism, which is a key policy and practice issue related to controlling and managing prison populations.  </w:t>
      </w:r>
      <w:r w:rsidRPr="007B78C3">
        <w:rPr>
          <w:color w:val="000000" w:themeColor="text1"/>
        </w:rPr>
        <w:br/>
      </w:r>
    </w:p>
    <w:p w:rsidR="00BA1367" w:rsidRPr="00BA1367" w:rsidRDefault="007B78C3" w:rsidP="00BA1367">
      <w:pPr>
        <w:pStyle w:val="ListParagraph"/>
        <w:numPr>
          <w:ilvl w:val="0"/>
          <w:numId w:val="63"/>
        </w:numPr>
        <w:autoSpaceDE w:val="0"/>
        <w:autoSpaceDN w:val="0"/>
        <w:ind w:left="720"/>
        <w:contextualSpacing/>
        <w:rPr>
          <w:color w:val="000000" w:themeColor="text1"/>
        </w:rPr>
      </w:pPr>
      <w:r w:rsidRPr="007B78C3">
        <w:rPr>
          <w:color w:val="000000" w:themeColor="text1"/>
        </w:rPr>
        <w:t xml:space="preserve">Assessment of available data on healthcare fraud and enforcement actions at the state and local level.  The assessment will determine whether a national statistical series on incidents of such fraud and </w:t>
      </w:r>
      <w:r w:rsidR="00BA1367">
        <w:rPr>
          <w:color w:val="000000" w:themeColor="text1"/>
        </w:rPr>
        <w:t xml:space="preserve">the </w:t>
      </w:r>
      <w:r w:rsidRPr="007B78C3">
        <w:rPr>
          <w:color w:val="000000" w:themeColor="text1"/>
        </w:rPr>
        <w:t xml:space="preserve">law enforcement actions taken by state and local agencies </w:t>
      </w:r>
      <w:r w:rsidR="00BA1367">
        <w:rPr>
          <w:color w:val="000000" w:themeColor="text1"/>
        </w:rPr>
        <w:t>are</w:t>
      </w:r>
      <w:r w:rsidRPr="007B78C3">
        <w:rPr>
          <w:color w:val="000000" w:themeColor="text1"/>
        </w:rPr>
        <w:t xml:space="preserve"> feasible. </w:t>
      </w:r>
    </w:p>
    <w:p w:rsidR="00BA1367" w:rsidRPr="00BA1367" w:rsidRDefault="00BA1367" w:rsidP="00BA1367">
      <w:pPr>
        <w:pStyle w:val="ListParagraph"/>
        <w:autoSpaceDE w:val="0"/>
        <w:autoSpaceDN w:val="0"/>
        <w:contextualSpacing/>
        <w:rPr>
          <w:color w:val="000000" w:themeColor="text1"/>
        </w:rPr>
      </w:pPr>
    </w:p>
    <w:p w:rsidR="00BA1367" w:rsidRPr="00BA1367" w:rsidRDefault="007B78C3" w:rsidP="00BA1367">
      <w:pPr>
        <w:pStyle w:val="ListParagraph"/>
        <w:numPr>
          <w:ilvl w:val="0"/>
          <w:numId w:val="63"/>
        </w:numPr>
        <w:autoSpaceDE w:val="0"/>
        <w:autoSpaceDN w:val="0"/>
        <w:ind w:left="720"/>
        <w:contextualSpacing/>
        <w:rPr>
          <w:u w:val="single"/>
        </w:rPr>
      </w:pPr>
      <w:r w:rsidRPr="007B78C3">
        <w:t>Enhanc</w:t>
      </w:r>
      <w:r w:rsidR="00BA1367">
        <w:t>ement of</w:t>
      </w:r>
      <w:r w:rsidRPr="007B78C3">
        <w:t xml:space="preserve"> existing BJS statistical collections in corrections to examine processes for early release of prison inmates (including compassionate release) for the purposes of understanding how states and the federal prison are using release mechanisms to manage the size of their prison populations and the impacts of early release policies on mortality in prisons.</w:t>
      </w:r>
    </w:p>
    <w:p w:rsidR="00BA1367" w:rsidRPr="00BA1367" w:rsidRDefault="00BA1367" w:rsidP="00BA1367">
      <w:pPr>
        <w:pStyle w:val="ListParagraph"/>
        <w:rPr>
          <w:u w:val="single"/>
        </w:rPr>
      </w:pPr>
    </w:p>
    <w:p w:rsidR="00BA1367" w:rsidRPr="00BA1367" w:rsidRDefault="007B78C3" w:rsidP="00BA1367">
      <w:pPr>
        <w:pStyle w:val="ListParagraph"/>
        <w:numPr>
          <w:ilvl w:val="0"/>
          <w:numId w:val="63"/>
        </w:numPr>
        <w:autoSpaceDE w:val="0"/>
        <w:autoSpaceDN w:val="0"/>
        <w:ind w:left="720"/>
        <w:contextualSpacing/>
      </w:pPr>
      <w:r w:rsidRPr="007B78C3">
        <w:t xml:space="preserve">Design work for a survey of community supervision officers that focuses on conditions of employment, workload, supervision practices, and safety. </w:t>
      </w:r>
    </w:p>
    <w:p w:rsidR="00BA1367" w:rsidRPr="00BA1367" w:rsidRDefault="00BA1367" w:rsidP="00BA1367">
      <w:pPr>
        <w:pStyle w:val="ListParagraph"/>
        <w:rPr>
          <w:u w:val="single"/>
        </w:rPr>
      </w:pPr>
    </w:p>
    <w:p w:rsidR="00A51BCF" w:rsidRDefault="007B78C3" w:rsidP="00BA1367">
      <w:pPr>
        <w:pStyle w:val="xl24"/>
        <w:spacing w:before="0" w:after="0"/>
        <w:rPr>
          <w:u w:val="none"/>
        </w:rPr>
      </w:pPr>
      <w:r w:rsidRPr="007B78C3">
        <w:rPr>
          <w:u w:val="none"/>
        </w:rPr>
        <w:t xml:space="preserve">With the requested funding, BJS anticipates that the policymakers, researchers, and people working on the front lines of criminal justice, juvenile justice, and victim services will have much greater access to vital information about their respective interests. The importance of BJS statistical work is </w:t>
      </w:r>
      <w:r w:rsidR="00A9109D">
        <w:rPr>
          <w:u w:val="none"/>
        </w:rPr>
        <w:t>demonstrated</w:t>
      </w:r>
      <w:r w:rsidRPr="007B78C3">
        <w:rPr>
          <w:u w:val="none"/>
        </w:rPr>
        <w:t xml:space="preserve"> by the increasing number of citations in social science journals, law reviews and journals, and publications of secondary analyses, which have increased by 53 </w:t>
      </w:r>
    </w:p>
    <w:p w:rsidR="00A51BCF" w:rsidRDefault="00A51BCF">
      <w:pPr>
        <w:widowControl/>
        <w:adjustRightInd/>
        <w:spacing w:line="240" w:lineRule="auto"/>
        <w:jc w:val="left"/>
        <w:textAlignment w:val="auto"/>
        <w:rPr>
          <w:rFonts w:eastAsia="Arial Unicode MS"/>
          <w:szCs w:val="20"/>
        </w:rPr>
      </w:pPr>
      <w:r>
        <w:br w:type="page"/>
      </w:r>
    </w:p>
    <w:p w:rsidR="001F0EC9" w:rsidRPr="00A9109D" w:rsidRDefault="007B78C3" w:rsidP="00BA1367">
      <w:pPr>
        <w:pStyle w:val="xl24"/>
        <w:spacing w:before="0" w:after="0"/>
        <w:rPr>
          <w:u w:val="none"/>
        </w:rPr>
      </w:pPr>
      <w:r w:rsidRPr="007B78C3">
        <w:rPr>
          <w:u w:val="none"/>
        </w:rPr>
        <w:lastRenderedPageBreak/>
        <w:t>percent over the last five years. Increased funding will allow BJS to continue to provide the statistical infrastructure that supports and informs the Administration’s commitment to focus on data-driven, evidence-based, “smart on crime” approaches to address the Nation’s crime and criminal justice issues.</w:t>
      </w:r>
    </w:p>
    <w:p w:rsidR="001F0EC9" w:rsidRDefault="001F0EC9" w:rsidP="001B2571">
      <w:pPr>
        <w:autoSpaceDE w:val="0"/>
        <w:autoSpaceDN w:val="0"/>
        <w:spacing w:line="240" w:lineRule="auto"/>
        <w:jc w:val="left"/>
      </w:pPr>
    </w:p>
    <w:p w:rsidR="006F3C84" w:rsidRDefault="001F0EC9">
      <w:pPr>
        <w:widowControl/>
        <w:adjustRightInd/>
        <w:spacing w:after="200" w:line="276" w:lineRule="auto"/>
        <w:jc w:val="left"/>
        <w:textAlignment w:val="auto"/>
        <w:rPr>
          <w:color w:val="000000" w:themeColor="text1"/>
          <w:u w:val="single"/>
        </w:rPr>
      </w:pPr>
      <w:r>
        <w:rPr>
          <w:color w:val="000000" w:themeColor="text1"/>
          <w:u w:val="single"/>
        </w:rPr>
        <w:t>Impact on Performance</w:t>
      </w:r>
    </w:p>
    <w:p w:rsidR="001F0EC9" w:rsidRPr="004D00D5" w:rsidRDefault="001F0EC9" w:rsidP="001B2571">
      <w:pPr>
        <w:autoSpaceDE w:val="0"/>
        <w:autoSpaceDN w:val="0"/>
        <w:spacing w:line="240" w:lineRule="auto"/>
        <w:jc w:val="left"/>
        <w:rPr>
          <w:bCs/>
          <w:i/>
        </w:rPr>
      </w:pPr>
      <w:r w:rsidRPr="00B14A3D">
        <w:t xml:space="preserve">This program supports DOJ’s Strategic Goal </w:t>
      </w:r>
      <w:r>
        <w:t xml:space="preserve">3: </w:t>
      </w:r>
      <w:r w:rsidRPr="004D00D5">
        <w:rPr>
          <w:bCs/>
          <w:i/>
        </w:rPr>
        <w:t>Ensure and support the fair, impartial, efficient, and transparent administration, of justice with state, local, tribal, and international law enforcement.</w:t>
      </w:r>
    </w:p>
    <w:p w:rsidR="001F0EC9" w:rsidRDefault="001F0EC9" w:rsidP="001B2571">
      <w:pPr>
        <w:pStyle w:val="xl24"/>
        <w:spacing w:before="0" w:after="0"/>
        <w:rPr>
          <w:u w:val="none"/>
        </w:rPr>
      </w:pPr>
    </w:p>
    <w:p w:rsidR="001F0EC9" w:rsidRPr="003B0B3F" w:rsidRDefault="001F0EC9" w:rsidP="001B2571">
      <w:pPr>
        <w:pStyle w:val="xl24"/>
        <w:spacing w:before="0" w:after="0"/>
        <w:rPr>
          <w:u w:val="none"/>
        </w:rPr>
      </w:pPr>
      <w:r w:rsidRPr="009729A0">
        <w:rPr>
          <w:u w:val="none"/>
        </w:rPr>
        <w:t>The Criminal Justice Statistics</w:t>
      </w:r>
      <w:r w:rsidRPr="00020A79">
        <w:rPr>
          <w:u w:val="none"/>
        </w:rPr>
        <w:t xml:space="preserve"> Program provides funding for the core annual and periodic statistical data collections that support the following goals:</w:t>
      </w:r>
    </w:p>
    <w:p w:rsidR="001F0EC9" w:rsidRPr="0066526D" w:rsidRDefault="001F0EC9" w:rsidP="001B2571">
      <w:pPr>
        <w:pStyle w:val="xl24"/>
        <w:spacing w:before="0" w:after="0"/>
        <w:rPr>
          <w:u w:val="none"/>
        </w:rPr>
      </w:pPr>
    </w:p>
    <w:p w:rsidR="001F0EC9" w:rsidRDefault="001F0EC9" w:rsidP="001F0EC9">
      <w:pPr>
        <w:pStyle w:val="xl24"/>
        <w:numPr>
          <w:ilvl w:val="0"/>
          <w:numId w:val="62"/>
        </w:numPr>
        <w:spacing w:before="0" w:after="0"/>
        <w:ind w:left="720"/>
        <w:rPr>
          <w:u w:val="none"/>
        </w:rPr>
      </w:pPr>
      <w:r>
        <w:rPr>
          <w:u w:val="none"/>
        </w:rPr>
        <w:t>To produce national statistics on crime and the administration of justice that</w:t>
      </w:r>
      <w:r w:rsidRPr="00C636AB">
        <w:rPr>
          <w:u w:val="none"/>
        </w:rPr>
        <w:t xml:space="preserve"> </w:t>
      </w:r>
      <w:r>
        <w:rPr>
          <w:u w:val="none"/>
        </w:rPr>
        <w:t>can be tracked over time and across geographic areas</w:t>
      </w:r>
      <w:r w:rsidR="00D060CF">
        <w:rPr>
          <w:u w:val="none"/>
        </w:rPr>
        <w:t>;</w:t>
      </w:r>
      <w:r>
        <w:rPr>
          <w:u w:val="none"/>
        </w:rPr>
        <w:t xml:space="preserve"> </w:t>
      </w:r>
    </w:p>
    <w:p w:rsidR="001F0EC9" w:rsidRDefault="001F0EC9" w:rsidP="001B2571">
      <w:pPr>
        <w:pStyle w:val="xl24"/>
        <w:spacing w:before="0" w:after="0"/>
        <w:ind w:left="720" w:hanging="360"/>
        <w:rPr>
          <w:u w:val="none"/>
        </w:rPr>
      </w:pPr>
    </w:p>
    <w:p w:rsidR="001F0EC9" w:rsidRDefault="001F0EC9" w:rsidP="001F0EC9">
      <w:pPr>
        <w:pStyle w:val="xl24"/>
        <w:numPr>
          <w:ilvl w:val="0"/>
          <w:numId w:val="62"/>
        </w:numPr>
        <w:spacing w:before="0" w:after="0"/>
        <w:ind w:left="720"/>
        <w:rPr>
          <w:u w:val="none"/>
        </w:rPr>
      </w:pPr>
      <w:r>
        <w:rPr>
          <w:u w:val="none"/>
        </w:rPr>
        <w:t>To improve</w:t>
      </w:r>
      <w:r w:rsidRPr="00C636AB">
        <w:rPr>
          <w:u w:val="none"/>
        </w:rPr>
        <w:t xml:space="preserve"> </w:t>
      </w:r>
      <w:r>
        <w:rPr>
          <w:u w:val="none"/>
        </w:rPr>
        <w:t>crime and the administration of justice record keeping by State and local governments and to improve the capacity of States and localities to produce statistics on crime and the administration of justice</w:t>
      </w:r>
      <w:r w:rsidR="00D060CF">
        <w:rPr>
          <w:u w:val="none"/>
        </w:rPr>
        <w:t>; and</w:t>
      </w:r>
      <w:r>
        <w:rPr>
          <w:u w:val="none"/>
        </w:rPr>
        <w:t xml:space="preserve"> </w:t>
      </w:r>
    </w:p>
    <w:p w:rsidR="001F0EC9" w:rsidRDefault="001F0EC9" w:rsidP="001B2571">
      <w:pPr>
        <w:pStyle w:val="xl24"/>
        <w:spacing w:before="0" w:after="0"/>
        <w:ind w:left="720" w:hanging="360"/>
        <w:rPr>
          <w:u w:val="none"/>
        </w:rPr>
      </w:pPr>
    </w:p>
    <w:p w:rsidR="001F0EC9" w:rsidRDefault="001F0EC9" w:rsidP="001F0EC9">
      <w:pPr>
        <w:pStyle w:val="xl24"/>
        <w:numPr>
          <w:ilvl w:val="0"/>
          <w:numId w:val="62"/>
        </w:numPr>
        <w:spacing w:before="0" w:after="0"/>
        <w:ind w:left="720"/>
      </w:pPr>
      <w:r>
        <w:rPr>
          <w:u w:val="none"/>
        </w:rPr>
        <w:t>To ensure public access to</w:t>
      </w:r>
      <w:r w:rsidRPr="00C636AB">
        <w:rPr>
          <w:u w:val="none"/>
        </w:rPr>
        <w:t xml:space="preserve"> </w:t>
      </w:r>
      <w:r>
        <w:rPr>
          <w:u w:val="none"/>
        </w:rPr>
        <w:t>national statistics about crime and the administration of justice.</w:t>
      </w:r>
    </w:p>
    <w:p w:rsidR="001F0EC9" w:rsidRDefault="001F0EC9" w:rsidP="001B2571">
      <w:pPr>
        <w:ind w:left="720" w:hanging="360"/>
        <w:jc w:val="left"/>
      </w:pPr>
    </w:p>
    <w:p w:rsidR="001F0EC9" w:rsidRDefault="001F0EC9" w:rsidP="001B2571">
      <w:pPr>
        <w:widowControl/>
        <w:adjustRightInd/>
        <w:spacing w:after="200" w:line="240" w:lineRule="auto"/>
        <w:jc w:val="left"/>
        <w:textAlignment w:val="auto"/>
      </w:pPr>
      <w:r w:rsidRPr="00CE6BAC">
        <w:t>A fundamental component of the Department’s efforts to restore fiscal responsibility is continued investment in a comprehensive program of criminal justice data collection, statistical analysis, research, and evaluation.  The BJS information infrastructure is an essential resource that informs the Department’s difficult budgetary decisions.  It also supports thoughtful long-term strateg</w:t>
      </w:r>
      <w:r w:rsidRPr="0026045A">
        <w:t>ic planning efforts at all levels of government.</w:t>
      </w:r>
      <w:r>
        <w:br w:type="page"/>
      </w:r>
    </w:p>
    <w:p w:rsidR="001F0EC9" w:rsidRPr="00B034A8" w:rsidRDefault="001F0EC9" w:rsidP="001B2571">
      <w:pPr>
        <w:spacing w:line="240" w:lineRule="auto"/>
        <w:jc w:val="center"/>
        <w:rPr>
          <w:b/>
        </w:rPr>
      </w:pPr>
      <w:r w:rsidRPr="00BA2904">
        <w:rPr>
          <w:b/>
        </w:rPr>
        <w:lastRenderedPageBreak/>
        <w:t>Funding</w:t>
      </w:r>
    </w:p>
    <w:p w:rsidR="001F0EC9" w:rsidRPr="00B034A8" w:rsidRDefault="001F0EC9" w:rsidP="001B2571">
      <w:pPr>
        <w:autoSpaceDE w:val="0"/>
        <w:autoSpaceDN w:val="0"/>
        <w:spacing w:line="240" w:lineRule="auto"/>
        <w:jc w:val="left"/>
        <w:rPr>
          <w:color w:val="0000FF"/>
          <w:sz w:val="20"/>
          <w:szCs w:val="20"/>
        </w:rPr>
      </w:pPr>
    </w:p>
    <w:p w:rsidR="001F0EC9" w:rsidRPr="00DF66B5" w:rsidRDefault="001F0EC9" w:rsidP="001B2571">
      <w:pPr>
        <w:widowControl/>
        <w:adjustRightInd/>
        <w:spacing w:line="240" w:lineRule="auto"/>
        <w:jc w:val="left"/>
        <w:textAlignment w:val="auto"/>
        <w:rPr>
          <w:szCs w:val="20"/>
          <w:u w:val="single"/>
        </w:rPr>
      </w:pPr>
      <w:r w:rsidRPr="00DF66B5">
        <w:rPr>
          <w:szCs w:val="20"/>
          <w:u w:val="single"/>
        </w:rPr>
        <w:t>Base Funding</w:t>
      </w:r>
    </w:p>
    <w:p w:rsidR="001F0EC9" w:rsidRPr="00DF66B5" w:rsidRDefault="001F0EC9"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1F0EC9" w:rsidRPr="00A601A3" w:rsidTr="00675532">
        <w:tc>
          <w:tcPr>
            <w:tcW w:w="3510" w:type="dxa"/>
            <w:gridSpan w:val="4"/>
            <w:shd w:val="clear" w:color="auto" w:fill="E6E6E6"/>
          </w:tcPr>
          <w:p w:rsidR="001F0EC9" w:rsidRPr="00A601A3" w:rsidRDefault="001F0EC9" w:rsidP="001B2571">
            <w:pPr>
              <w:keepNext/>
              <w:widowControl/>
              <w:adjustRightInd/>
              <w:spacing w:line="240" w:lineRule="auto"/>
              <w:jc w:val="center"/>
              <w:textAlignment w:val="auto"/>
              <w:outlineLvl w:val="6"/>
              <w:rPr>
                <w:sz w:val="20"/>
                <w:szCs w:val="20"/>
              </w:rPr>
            </w:pPr>
            <w:r w:rsidRPr="00A601A3">
              <w:rPr>
                <w:sz w:val="20"/>
                <w:szCs w:val="20"/>
              </w:rPr>
              <w:t xml:space="preserve">FY 2011 Enacted </w:t>
            </w:r>
          </w:p>
        </w:tc>
        <w:tc>
          <w:tcPr>
            <w:tcW w:w="3240" w:type="dxa"/>
            <w:gridSpan w:val="4"/>
            <w:shd w:val="clear" w:color="auto" w:fill="E6E6E6"/>
          </w:tcPr>
          <w:p w:rsidR="001F0EC9" w:rsidRPr="00A601A3" w:rsidRDefault="001F0EC9" w:rsidP="001B2571">
            <w:pPr>
              <w:keepNext/>
              <w:widowControl/>
              <w:adjustRightInd/>
              <w:spacing w:line="240" w:lineRule="auto"/>
              <w:jc w:val="center"/>
              <w:textAlignment w:val="auto"/>
              <w:outlineLvl w:val="6"/>
              <w:rPr>
                <w:sz w:val="20"/>
                <w:szCs w:val="20"/>
              </w:rPr>
            </w:pPr>
            <w:r w:rsidRPr="00A601A3">
              <w:rPr>
                <w:sz w:val="20"/>
                <w:szCs w:val="20"/>
              </w:rPr>
              <w:t>FY 2012 Enacted</w:t>
            </w:r>
          </w:p>
        </w:tc>
        <w:tc>
          <w:tcPr>
            <w:tcW w:w="3404" w:type="dxa"/>
            <w:gridSpan w:val="4"/>
            <w:shd w:val="clear" w:color="auto" w:fill="E6E6E6"/>
          </w:tcPr>
          <w:p w:rsidR="001F0EC9" w:rsidRPr="00A601A3" w:rsidRDefault="001F0EC9" w:rsidP="001B2571">
            <w:pPr>
              <w:keepNext/>
              <w:widowControl/>
              <w:adjustRightInd/>
              <w:spacing w:line="240" w:lineRule="auto"/>
              <w:jc w:val="center"/>
              <w:textAlignment w:val="auto"/>
              <w:outlineLvl w:val="6"/>
              <w:rPr>
                <w:sz w:val="20"/>
                <w:szCs w:val="20"/>
              </w:rPr>
            </w:pPr>
            <w:r w:rsidRPr="00A601A3">
              <w:rPr>
                <w:sz w:val="20"/>
                <w:szCs w:val="20"/>
              </w:rPr>
              <w:t>FY 2013 Current Services</w:t>
            </w:r>
          </w:p>
        </w:tc>
      </w:tr>
      <w:tr w:rsidR="001F0EC9" w:rsidRPr="00A601A3" w:rsidTr="00675532">
        <w:tc>
          <w:tcPr>
            <w:tcW w:w="936"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Pos</w:t>
            </w:r>
          </w:p>
        </w:tc>
        <w:tc>
          <w:tcPr>
            <w:tcW w:w="607"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Agt/</w:t>
            </w:r>
          </w:p>
          <w:p w:rsidR="001F0EC9" w:rsidRPr="00A601A3" w:rsidRDefault="001F0EC9" w:rsidP="001B2571">
            <w:pPr>
              <w:widowControl/>
              <w:adjustRightInd/>
              <w:spacing w:line="240" w:lineRule="auto"/>
              <w:jc w:val="center"/>
              <w:textAlignment w:val="auto"/>
              <w:rPr>
                <w:sz w:val="20"/>
                <w:szCs w:val="20"/>
              </w:rPr>
            </w:pPr>
            <w:r w:rsidRPr="00A601A3">
              <w:rPr>
                <w:sz w:val="20"/>
                <w:szCs w:val="20"/>
              </w:rPr>
              <w:t>Atty</w:t>
            </w:r>
          </w:p>
        </w:tc>
        <w:tc>
          <w:tcPr>
            <w:tcW w:w="572"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FTE</w:t>
            </w:r>
          </w:p>
        </w:tc>
        <w:tc>
          <w:tcPr>
            <w:tcW w:w="1395"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$(000)</w:t>
            </w:r>
          </w:p>
        </w:tc>
        <w:tc>
          <w:tcPr>
            <w:tcW w:w="603"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Pos</w:t>
            </w:r>
          </w:p>
        </w:tc>
        <w:tc>
          <w:tcPr>
            <w:tcW w:w="607"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Agt/</w:t>
            </w:r>
          </w:p>
          <w:p w:rsidR="001F0EC9" w:rsidRPr="00A601A3" w:rsidRDefault="001F0EC9" w:rsidP="001B2571">
            <w:pPr>
              <w:widowControl/>
              <w:adjustRightInd/>
              <w:spacing w:line="240" w:lineRule="auto"/>
              <w:jc w:val="center"/>
              <w:textAlignment w:val="auto"/>
              <w:rPr>
                <w:sz w:val="20"/>
                <w:szCs w:val="20"/>
              </w:rPr>
            </w:pPr>
            <w:r w:rsidRPr="00A601A3">
              <w:rPr>
                <w:sz w:val="20"/>
                <w:szCs w:val="20"/>
              </w:rPr>
              <w:t>Atty</w:t>
            </w:r>
          </w:p>
        </w:tc>
        <w:tc>
          <w:tcPr>
            <w:tcW w:w="672"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FTE</w:t>
            </w:r>
          </w:p>
        </w:tc>
        <w:tc>
          <w:tcPr>
            <w:tcW w:w="1358"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$(000)</w:t>
            </w:r>
          </w:p>
        </w:tc>
        <w:tc>
          <w:tcPr>
            <w:tcW w:w="590"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Pos</w:t>
            </w:r>
          </w:p>
        </w:tc>
        <w:tc>
          <w:tcPr>
            <w:tcW w:w="607"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Agt/</w:t>
            </w:r>
          </w:p>
          <w:p w:rsidR="001F0EC9" w:rsidRPr="00A601A3" w:rsidRDefault="001F0EC9" w:rsidP="001B2571">
            <w:pPr>
              <w:widowControl/>
              <w:adjustRightInd/>
              <w:spacing w:line="240" w:lineRule="auto"/>
              <w:jc w:val="center"/>
              <w:textAlignment w:val="auto"/>
              <w:rPr>
                <w:sz w:val="20"/>
                <w:szCs w:val="20"/>
              </w:rPr>
            </w:pPr>
            <w:r w:rsidRPr="00A601A3">
              <w:rPr>
                <w:sz w:val="20"/>
                <w:szCs w:val="20"/>
              </w:rPr>
              <w:t>Atty</w:t>
            </w:r>
          </w:p>
        </w:tc>
        <w:tc>
          <w:tcPr>
            <w:tcW w:w="672"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FTE</w:t>
            </w:r>
          </w:p>
        </w:tc>
        <w:tc>
          <w:tcPr>
            <w:tcW w:w="1535"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$(000)</w:t>
            </w:r>
          </w:p>
        </w:tc>
      </w:tr>
      <w:tr w:rsidR="001F0EC9" w:rsidRPr="00A601A3" w:rsidTr="00675532">
        <w:tc>
          <w:tcPr>
            <w:tcW w:w="936" w:type="dxa"/>
          </w:tcPr>
          <w:p w:rsidR="001F0EC9" w:rsidRPr="00A601A3" w:rsidRDefault="001F0EC9" w:rsidP="001B2571">
            <w:pPr>
              <w:widowControl/>
              <w:adjustRightInd/>
              <w:spacing w:line="240" w:lineRule="auto"/>
              <w:jc w:val="center"/>
              <w:textAlignment w:val="auto"/>
              <w:rPr>
                <w:sz w:val="20"/>
                <w:szCs w:val="20"/>
              </w:rPr>
            </w:pPr>
          </w:p>
        </w:tc>
        <w:tc>
          <w:tcPr>
            <w:tcW w:w="607" w:type="dxa"/>
          </w:tcPr>
          <w:p w:rsidR="001F0EC9" w:rsidRPr="00A601A3" w:rsidRDefault="001F0EC9" w:rsidP="001B2571">
            <w:pPr>
              <w:widowControl/>
              <w:adjustRightInd/>
              <w:spacing w:line="240" w:lineRule="auto"/>
              <w:jc w:val="center"/>
              <w:textAlignment w:val="auto"/>
              <w:rPr>
                <w:sz w:val="20"/>
                <w:szCs w:val="20"/>
              </w:rPr>
            </w:pPr>
          </w:p>
        </w:tc>
        <w:tc>
          <w:tcPr>
            <w:tcW w:w="572" w:type="dxa"/>
          </w:tcPr>
          <w:p w:rsidR="001F0EC9" w:rsidRPr="00A601A3" w:rsidRDefault="001F0EC9" w:rsidP="001B2571">
            <w:pPr>
              <w:widowControl/>
              <w:adjustRightInd/>
              <w:spacing w:line="240" w:lineRule="auto"/>
              <w:jc w:val="center"/>
              <w:textAlignment w:val="auto"/>
              <w:rPr>
                <w:sz w:val="20"/>
                <w:szCs w:val="20"/>
              </w:rPr>
            </w:pPr>
          </w:p>
        </w:tc>
        <w:tc>
          <w:tcPr>
            <w:tcW w:w="1395"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$59,880</w:t>
            </w:r>
          </w:p>
        </w:tc>
        <w:tc>
          <w:tcPr>
            <w:tcW w:w="603" w:type="dxa"/>
          </w:tcPr>
          <w:p w:rsidR="001F0EC9" w:rsidRPr="00A601A3" w:rsidRDefault="001F0EC9" w:rsidP="001B2571">
            <w:pPr>
              <w:widowControl/>
              <w:adjustRightInd/>
              <w:spacing w:line="240" w:lineRule="auto"/>
              <w:jc w:val="center"/>
              <w:textAlignment w:val="auto"/>
              <w:rPr>
                <w:sz w:val="20"/>
                <w:szCs w:val="20"/>
              </w:rPr>
            </w:pPr>
          </w:p>
        </w:tc>
        <w:tc>
          <w:tcPr>
            <w:tcW w:w="607" w:type="dxa"/>
          </w:tcPr>
          <w:p w:rsidR="001F0EC9" w:rsidRPr="00A601A3" w:rsidRDefault="001F0EC9" w:rsidP="001B2571">
            <w:pPr>
              <w:widowControl/>
              <w:adjustRightInd/>
              <w:spacing w:line="240" w:lineRule="auto"/>
              <w:jc w:val="center"/>
              <w:textAlignment w:val="auto"/>
              <w:rPr>
                <w:sz w:val="20"/>
                <w:szCs w:val="20"/>
              </w:rPr>
            </w:pPr>
          </w:p>
        </w:tc>
        <w:tc>
          <w:tcPr>
            <w:tcW w:w="672" w:type="dxa"/>
          </w:tcPr>
          <w:p w:rsidR="001F0EC9" w:rsidRPr="00A601A3" w:rsidRDefault="001F0EC9" w:rsidP="001B2571">
            <w:pPr>
              <w:widowControl/>
              <w:adjustRightInd/>
              <w:spacing w:line="240" w:lineRule="auto"/>
              <w:jc w:val="center"/>
              <w:textAlignment w:val="auto"/>
              <w:rPr>
                <w:sz w:val="20"/>
                <w:szCs w:val="20"/>
              </w:rPr>
            </w:pPr>
          </w:p>
        </w:tc>
        <w:tc>
          <w:tcPr>
            <w:tcW w:w="1358"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$45,000</w:t>
            </w:r>
          </w:p>
        </w:tc>
        <w:tc>
          <w:tcPr>
            <w:tcW w:w="590" w:type="dxa"/>
          </w:tcPr>
          <w:p w:rsidR="001F0EC9" w:rsidRPr="00A601A3" w:rsidRDefault="001F0EC9" w:rsidP="001B2571">
            <w:pPr>
              <w:widowControl/>
              <w:adjustRightInd/>
              <w:spacing w:line="240" w:lineRule="auto"/>
              <w:jc w:val="center"/>
              <w:textAlignment w:val="auto"/>
              <w:rPr>
                <w:sz w:val="20"/>
                <w:szCs w:val="20"/>
              </w:rPr>
            </w:pPr>
          </w:p>
        </w:tc>
        <w:tc>
          <w:tcPr>
            <w:tcW w:w="607" w:type="dxa"/>
          </w:tcPr>
          <w:p w:rsidR="001F0EC9" w:rsidRPr="00A601A3" w:rsidRDefault="001F0EC9" w:rsidP="001B2571">
            <w:pPr>
              <w:widowControl/>
              <w:adjustRightInd/>
              <w:spacing w:line="240" w:lineRule="auto"/>
              <w:jc w:val="center"/>
              <w:textAlignment w:val="auto"/>
              <w:rPr>
                <w:sz w:val="20"/>
                <w:szCs w:val="20"/>
              </w:rPr>
            </w:pPr>
          </w:p>
        </w:tc>
        <w:tc>
          <w:tcPr>
            <w:tcW w:w="672" w:type="dxa"/>
          </w:tcPr>
          <w:p w:rsidR="001F0EC9" w:rsidRPr="00A601A3" w:rsidRDefault="001F0EC9" w:rsidP="001B2571">
            <w:pPr>
              <w:widowControl/>
              <w:adjustRightInd/>
              <w:spacing w:line="240" w:lineRule="auto"/>
              <w:jc w:val="center"/>
              <w:textAlignment w:val="auto"/>
              <w:rPr>
                <w:sz w:val="20"/>
                <w:szCs w:val="20"/>
              </w:rPr>
            </w:pPr>
          </w:p>
        </w:tc>
        <w:tc>
          <w:tcPr>
            <w:tcW w:w="1535" w:type="dxa"/>
          </w:tcPr>
          <w:p w:rsidR="001F0EC9" w:rsidRPr="00A601A3" w:rsidRDefault="001F0EC9" w:rsidP="001B2571">
            <w:pPr>
              <w:widowControl/>
              <w:adjustRightInd/>
              <w:spacing w:line="240" w:lineRule="auto"/>
              <w:jc w:val="center"/>
              <w:textAlignment w:val="auto"/>
              <w:rPr>
                <w:sz w:val="20"/>
                <w:szCs w:val="20"/>
              </w:rPr>
            </w:pPr>
            <w:r w:rsidRPr="00A601A3">
              <w:rPr>
                <w:sz w:val="20"/>
                <w:szCs w:val="20"/>
              </w:rPr>
              <w:t>$45,000</w:t>
            </w:r>
          </w:p>
        </w:tc>
      </w:tr>
    </w:tbl>
    <w:p w:rsidR="001F0EC9" w:rsidRPr="00A601A3" w:rsidRDefault="001F0EC9" w:rsidP="001B2571">
      <w:pPr>
        <w:widowControl/>
        <w:adjustRightInd/>
        <w:spacing w:line="240" w:lineRule="auto"/>
        <w:jc w:val="left"/>
        <w:textAlignment w:val="auto"/>
        <w:rPr>
          <w:szCs w:val="20"/>
        </w:rPr>
      </w:pPr>
    </w:p>
    <w:p w:rsidR="001F0EC9" w:rsidRPr="00A601A3" w:rsidRDefault="001F0EC9" w:rsidP="001B2571">
      <w:pPr>
        <w:pStyle w:val="BodyText"/>
        <w:rPr>
          <w:u w:val="single"/>
        </w:rPr>
      </w:pPr>
      <w:r w:rsidRPr="00A601A3">
        <w:rPr>
          <w:u w:val="single"/>
        </w:rPr>
        <w:t>Personnel Increase Cost Summary</w:t>
      </w:r>
    </w:p>
    <w:p w:rsidR="001F0EC9" w:rsidRPr="00A601A3" w:rsidRDefault="001F0EC9" w:rsidP="001B2571">
      <w:pPr>
        <w:widowControl/>
        <w:adjustRightInd/>
        <w:spacing w:line="240" w:lineRule="auto"/>
        <w:jc w:val="left"/>
        <w:textAlignment w:val="auto"/>
        <w:rPr>
          <w:sz w:val="20"/>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4"/>
        <w:gridCol w:w="1742"/>
        <w:gridCol w:w="1764"/>
        <w:gridCol w:w="2100"/>
        <w:gridCol w:w="2430"/>
      </w:tblGrid>
      <w:tr w:rsidR="001F0EC9" w:rsidRPr="00A601A3" w:rsidTr="00675532">
        <w:tc>
          <w:tcPr>
            <w:tcW w:w="2134" w:type="dxa"/>
            <w:shd w:val="clear" w:color="auto" w:fill="E6E6E6"/>
            <w:vAlign w:val="center"/>
          </w:tcPr>
          <w:p w:rsidR="001F0EC9" w:rsidRPr="00A601A3" w:rsidRDefault="001F0EC9" w:rsidP="001B2571">
            <w:pPr>
              <w:widowControl/>
              <w:adjustRightInd/>
              <w:spacing w:line="240" w:lineRule="auto"/>
              <w:jc w:val="center"/>
              <w:textAlignment w:val="auto"/>
              <w:rPr>
                <w:sz w:val="20"/>
              </w:rPr>
            </w:pPr>
            <w:r w:rsidRPr="00A601A3">
              <w:rPr>
                <w:sz w:val="20"/>
              </w:rPr>
              <w:t>Type of Position</w:t>
            </w:r>
          </w:p>
        </w:tc>
        <w:tc>
          <w:tcPr>
            <w:tcW w:w="1742" w:type="dxa"/>
            <w:vAlign w:val="center"/>
          </w:tcPr>
          <w:p w:rsidR="001F0EC9" w:rsidRPr="00A601A3" w:rsidRDefault="001F0EC9" w:rsidP="001B2571">
            <w:pPr>
              <w:widowControl/>
              <w:adjustRightInd/>
              <w:spacing w:line="240" w:lineRule="auto"/>
              <w:jc w:val="center"/>
              <w:textAlignment w:val="auto"/>
              <w:rPr>
                <w:sz w:val="20"/>
              </w:rPr>
            </w:pPr>
            <w:r w:rsidRPr="00A601A3">
              <w:rPr>
                <w:sz w:val="20"/>
              </w:rPr>
              <w:t>Modular Cost</w:t>
            </w:r>
          </w:p>
          <w:p w:rsidR="001F0EC9" w:rsidRPr="00A601A3" w:rsidRDefault="001F0EC9" w:rsidP="001B2571">
            <w:pPr>
              <w:widowControl/>
              <w:adjustRightInd/>
              <w:spacing w:line="240" w:lineRule="auto"/>
              <w:jc w:val="center"/>
              <w:textAlignment w:val="auto"/>
              <w:rPr>
                <w:sz w:val="20"/>
              </w:rPr>
            </w:pPr>
            <w:r w:rsidRPr="00A601A3">
              <w:rPr>
                <w:sz w:val="20"/>
              </w:rPr>
              <w:t>per Position</w:t>
            </w:r>
          </w:p>
          <w:p w:rsidR="001F0EC9" w:rsidRPr="00A601A3" w:rsidRDefault="001F0EC9" w:rsidP="001B2571">
            <w:pPr>
              <w:widowControl/>
              <w:adjustRightInd/>
              <w:spacing w:line="240" w:lineRule="auto"/>
              <w:jc w:val="center"/>
              <w:textAlignment w:val="auto"/>
              <w:rPr>
                <w:sz w:val="20"/>
              </w:rPr>
            </w:pPr>
            <w:r w:rsidRPr="00A601A3">
              <w:rPr>
                <w:sz w:val="20"/>
              </w:rPr>
              <w:t>($000)</w:t>
            </w:r>
          </w:p>
        </w:tc>
        <w:tc>
          <w:tcPr>
            <w:tcW w:w="1764" w:type="dxa"/>
            <w:vAlign w:val="center"/>
          </w:tcPr>
          <w:p w:rsidR="001F0EC9" w:rsidRPr="00A601A3" w:rsidRDefault="001F0EC9" w:rsidP="001B2571">
            <w:pPr>
              <w:widowControl/>
              <w:adjustRightInd/>
              <w:spacing w:line="240" w:lineRule="auto"/>
              <w:jc w:val="center"/>
              <w:textAlignment w:val="auto"/>
              <w:rPr>
                <w:sz w:val="20"/>
              </w:rPr>
            </w:pPr>
            <w:r w:rsidRPr="00A601A3">
              <w:rPr>
                <w:sz w:val="20"/>
              </w:rPr>
              <w:t>Number of</w:t>
            </w:r>
          </w:p>
          <w:p w:rsidR="001F0EC9" w:rsidRPr="00A601A3" w:rsidRDefault="001F0EC9" w:rsidP="001B2571">
            <w:pPr>
              <w:widowControl/>
              <w:adjustRightInd/>
              <w:spacing w:line="240" w:lineRule="auto"/>
              <w:jc w:val="center"/>
              <w:textAlignment w:val="auto"/>
              <w:rPr>
                <w:sz w:val="20"/>
              </w:rPr>
            </w:pPr>
            <w:r w:rsidRPr="00A601A3">
              <w:rPr>
                <w:sz w:val="20"/>
              </w:rPr>
              <w:t>Positions</w:t>
            </w:r>
          </w:p>
          <w:p w:rsidR="001F0EC9" w:rsidRPr="00A601A3" w:rsidRDefault="001F0EC9" w:rsidP="001B2571">
            <w:pPr>
              <w:widowControl/>
              <w:adjustRightInd/>
              <w:spacing w:line="240" w:lineRule="auto"/>
              <w:jc w:val="center"/>
              <w:textAlignment w:val="auto"/>
              <w:rPr>
                <w:sz w:val="20"/>
              </w:rPr>
            </w:pPr>
            <w:r w:rsidRPr="00A601A3">
              <w:rPr>
                <w:sz w:val="20"/>
              </w:rPr>
              <w:t>Reduced</w:t>
            </w:r>
          </w:p>
        </w:tc>
        <w:tc>
          <w:tcPr>
            <w:tcW w:w="2100" w:type="dxa"/>
            <w:vAlign w:val="center"/>
          </w:tcPr>
          <w:p w:rsidR="001F0EC9" w:rsidRPr="00A601A3" w:rsidRDefault="001F0EC9" w:rsidP="001B2571">
            <w:pPr>
              <w:widowControl/>
              <w:adjustRightInd/>
              <w:spacing w:line="240" w:lineRule="auto"/>
              <w:jc w:val="center"/>
              <w:textAlignment w:val="auto"/>
              <w:rPr>
                <w:sz w:val="20"/>
              </w:rPr>
            </w:pPr>
            <w:r w:rsidRPr="00A601A3">
              <w:rPr>
                <w:sz w:val="20"/>
              </w:rPr>
              <w:t>FY 2013</w:t>
            </w:r>
          </w:p>
          <w:p w:rsidR="001F0EC9" w:rsidRPr="00A601A3" w:rsidRDefault="001F0EC9" w:rsidP="001B2571">
            <w:pPr>
              <w:widowControl/>
              <w:adjustRightInd/>
              <w:spacing w:line="240" w:lineRule="auto"/>
              <w:jc w:val="center"/>
              <w:textAlignment w:val="auto"/>
              <w:rPr>
                <w:sz w:val="20"/>
              </w:rPr>
            </w:pPr>
            <w:r w:rsidRPr="00A601A3">
              <w:rPr>
                <w:sz w:val="20"/>
              </w:rPr>
              <w:t>Request</w:t>
            </w:r>
          </w:p>
          <w:p w:rsidR="001F0EC9" w:rsidRPr="00A601A3" w:rsidRDefault="001F0EC9" w:rsidP="001B2571">
            <w:pPr>
              <w:widowControl/>
              <w:adjustRightInd/>
              <w:spacing w:line="240" w:lineRule="auto"/>
              <w:jc w:val="center"/>
              <w:textAlignment w:val="auto"/>
              <w:rPr>
                <w:sz w:val="20"/>
              </w:rPr>
            </w:pPr>
            <w:r w:rsidRPr="00A601A3">
              <w:rPr>
                <w:sz w:val="20"/>
              </w:rPr>
              <w:t>($000)</w:t>
            </w:r>
          </w:p>
        </w:tc>
        <w:tc>
          <w:tcPr>
            <w:tcW w:w="2430" w:type="dxa"/>
            <w:vAlign w:val="center"/>
          </w:tcPr>
          <w:p w:rsidR="001F0EC9" w:rsidRPr="00A601A3" w:rsidRDefault="001F0EC9" w:rsidP="001B2571">
            <w:pPr>
              <w:widowControl/>
              <w:adjustRightInd/>
              <w:spacing w:line="240" w:lineRule="auto"/>
              <w:jc w:val="center"/>
              <w:textAlignment w:val="auto"/>
              <w:rPr>
                <w:sz w:val="20"/>
              </w:rPr>
            </w:pPr>
            <w:r w:rsidRPr="00A601A3">
              <w:rPr>
                <w:sz w:val="20"/>
              </w:rPr>
              <w:t xml:space="preserve">FY 2014 Net Annualization </w:t>
            </w:r>
          </w:p>
          <w:p w:rsidR="001F0EC9" w:rsidRPr="00A601A3" w:rsidRDefault="001F0EC9" w:rsidP="001B2571">
            <w:pPr>
              <w:widowControl/>
              <w:adjustRightInd/>
              <w:spacing w:line="240" w:lineRule="auto"/>
              <w:jc w:val="center"/>
              <w:textAlignment w:val="auto"/>
              <w:rPr>
                <w:sz w:val="20"/>
              </w:rPr>
            </w:pPr>
            <w:r w:rsidRPr="00A601A3">
              <w:rPr>
                <w:sz w:val="20"/>
              </w:rPr>
              <w:t>(change from 2013)</w:t>
            </w:r>
          </w:p>
          <w:p w:rsidR="001F0EC9" w:rsidRPr="00A601A3" w:rsidRDefault="001F0EC9" w:rsidP="001B2571">
            <w:pPr>
              <w:widowControl/>
              <w:adjustRightInd/>
              <w:spacing w:line="240" w:lineRule="auto"/>
              <w:jc w:val="center"/>
              <w:textAlignment w:val="auto"/>
              <w:rPr>
                <w:sz w:val="20"/>
              </w:rPr>
            </w:pPr>
            <w:r w:rsidRPr="00A601A3">
              <w:rPr>
                <w:sz w:val="20"/>
              </w:rPr>
              <w:t>($000)</w:t>
            </w:r>
          </w:p>
        </w:tc>
      </w:tr>
      <w:tr w:rsidR="001F0EC9" w:rsidRPr="00A601A3" w:rsidTr="00675532">
        <w:tc>
          <w:tcPr>
            <w:tcW w:w="2134" w:type="dxa"/>
          </w:tcPr>
          <w:p w:rsidR="001F0EC9" w:rsidRPr="00A601A3" w:rsidRDefault="001F0EC9" w:rsidP="001B2571">
            <w:pPr>
              <w:widowControl/>
              <w:adjustRightInd/>
              <w:spacing w:line="240" w:lineRule="auto"/>
              <w:jc w:val="left"/>
              <w:textAlignment w:val="auto"/>
              <w:rPr>
                <w:sz w:val="20"/>
              </w:rPr>
            </w:pPr>
            <w:r w:rsidRPr="00A601A3">
              <w:rPr>
                <w:sz w:val="20"/>
              </w:rPr>
              <w:t>Total Personnel</w:t>
            </w:r>
          </w:p>
        </w:tc>
        <w:tc>
          <w:tcPr>
            <w:tcW w:w="1742" w:type="dxa"/>
            <w:vAlign w:val="center"/>
          </w:tcPr>
          <w:p w:rsidR="001F0EC9" w:rsidRPr="00A601A3" w:rsidRDefault="001F0EC9" w:rsidP="001B2571">
            <w:pPr>
              <w:widowControl/>
              <w:adjustRightInd/>
              <w:spacing w:line="240" w:lineRule="auto"/>
              <w:jc w:val="center"/>
              <w:textAlignment w:val="auto"/>
              <w:rPr>
                <w:sz w:val="20"/>
              </w:rPr>
            </w:pPr>
          </w:p>
        </w:tc>
        <w:tc>
          <w:tcPr>
            <w:tcW w:w="1764" w:type="dxa"/>
            <w:vAlign w:val="center"/>
          </w:tcPr>
          <w:p w:rsidR="001F0EC9" w:rsidRPr="00A601A3" w:rsidRDefault="001F0EC9" w:rsidP="001B2571">
            <w:pPr>
              <w:widowControl/>
              <w:adjustRightInd/>
              <w:spacing w:line="240" w:lineRule="auto"/>
              <w:jc w:val="center"/>
              <w:textAlignment w:val="auto"/>
              <w:rPr>
                <w:sz w:val="20"/>
              </w:rPr>
            </w:pPr>
          </w:p>
        </w:tc>
        <w:tc>
          <w:tcPr>
            <w:tcW w:w="2100" w:type="dxa"/>
            <w:vAlign w:val="center"/>
          </w:tcPr>
          <w:p w:rsidR="001F0EC9" w:rsidRPr="00A601A3" w:rsidRDefault="001F0EC9" w:rsidP="001B2571">
            <w:pPr>
              <w:widowControl/>
              <w:adjustRightInd/>
              <w:spacing w:line="240" w:lineRule="auto"/>
              <w:jc w:val="center"/>
              <w:textAlignment w:val="auto"/>
              <w:rPr>
                <w:sz w:val="20"/>
              </w:rPr>
            </w:pPr>
          </w:p>
        </w:tc>
        <w:tc>
          <w:tcPr>
            <w:tcW w:w="2430" w:type="dxa"/>
            <w:vAlign w:val="center"/>
          </w:tcPr>
          <w:p w:rsidR="001F0EC9" w:rsidRPr="00A601A3" w:rsidRDefault="001F0EC9" w:rsidP="001B2571">
            <w:pPr>
              <w:widowControl/>
              <w:adjustRightInd/>
              <w:spacing w:line="240" w:lineRule="auto"/>
              <w:jc w:val="center"/>
              <w:textAlignment w:val="auto"/>
              <w:rPr>
                <w:sz w:val="20"/>
              </w:rPr>
            </w:pPr>
          </w:p>
        </w:tc>
      </w:tr>
    </w:tbl>
    <w:p w:rsidR="001F0EC9" w:rsidRPr="00A601A3" w:rsidRDefault="001F0EC9" w:rsidP="001B2571">
      <w:pPr>
        <w:widowControl/>
        <w:adjustRightInd/>
        <w:spacing w:line="240" w:lineRule="auto"/>
        <w:jc w:val="left"/>
        <w:textAlignment w:val="auto"/>
        <w:rPr>
          <w:sz w:val="20"/>
        </w:rPr>
      </w:pPr>
    </w:p>
    <w:p w:rsidR="001F0EC9" w:rsidRPr="00853373" w:rsidRDefault="001F0EC9" w:rsidP="001B2571">
      <w:pPr>
        <w:widowControl/>
        <w:adjustRightInd/>
        <w:spacing w:line="240" w:lineRule="auto"/>
        <w:jc w:val="left"/>
        <w:textAlignment w:val="auto"/>
        <w:rPr>
          <w:szCs w:val="20"/>
          <w:u w:val="single"/>
        </w:rPr>
      </w:pPr>
      <w:r w:rsidRPr="00853373">
        <w:rPr>
          <w:szCs w:val="20"/>
          <w:u w:val="single"/>
        </w:rPr>
        <w:t>Non-Personnel Increase Cost Summary</w:t>
      </w:r>
    </w:p>
    <w:p w:rsidR="001F0EC9" w:rsidRPr="00853373" w:rsidRDefault="001F0EC9"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F0EC9" w:rsidRPr="00045260" w:rsidTr="001B2571">
        <w:tc>
          <w:tcPr>
            <w:tcW w:w="1986" w:type="dxa"/>
            <w:shd w:val="clear" w:color="auto" w:fill="E6E6E6"/>
            <w:vAlign w:val="center"/>
          </w:tcPr>
          <w:p w:rsidR="001F0EC9" w:rsidRPr="00853373" w:rsidRDefault="001F0EC9" w:rsidP="001B2571">
            <w:pPr>
              <w:widowControl/>
              <w:adjustRightInd/>
              <w:spacing w:line="240" w:lineRule="auto"/>
              <w:jc w:val="center"/>
              <w:textAlignment w:val="auto"/>
              <w:rPr>
                <w:sz w:val="20"/>
              </w:rPr>
            </w:pPr>
            <w:r w:rsidRPr="00853373">
              <w:rPr>
                <w:sz w:val="20"/>
              </w:rPr>
              <w:t>Non-Personnel Item</w:t>
            </w:r>
          </w:p>
        </w:tc>
        <w:tc>
          <w:tcPr>
            <w:tcW w:w="1344"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Unit Cost</w:t>
            </w:r>
          </w:p>
        </w:tc>
        <w:tc>
          <w:tcPr>
            <w:tcW w:w="135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Quantity</w:t>
            </w:r>
          </w:p>
        </w:tc>
        <w:tc>
          <w:tcPr>
            <w:tcW w:w="162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2013 Request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890" w:type="dxa"/>
            <w:vAlign w:val="center"/>
          </w:tcPr>
          <w:p w:rsidR="001F0EC9" w:rsidRPr="00853373" w:rsidRDefault="001F0EC9" w:rsidP="001B2571">
            <w:pPr>
              <w:widowControl/>
              <w:adjustRightInd/>
              <w:spacing w:line="240" w:lineRule="auto"/>
              <w:jc w:val="center"/>
              <w:textAlignment w:val="auto"/>
              <w:rPr>
                <w:sz w:val="20"/>
              </w:rPr>
            </w:pPr>
            <w:r w:rsidRPr="00853373">
              <w:rPr>
                <w:sz w:val="20"/>
              </w:rPr>
              <w:t>FY 2014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3</w:t>
            </w:r>
            <w:r w:rsidRPr="00853373">
              <w:rPr>
                <w:sz w:val="20"/>
              </w:rPr>
              <w:t>)</w:t>
            </w:r>
          </w:p>
          <w:p w:rsidR="001F0EC9" w:rsidRPr="00853373" w:rsidRDefault="001F0EC9" w:rsidP="001B2571">
            <w:pPr>
              <w:widowControl/>
              <w:adjustRightInd/>
              <w:spacing w:line="240" w:lineRule="auto"/>
              <w:jc w:val="center"/>
              <w:textAlignment w:val="auto"/>
              <w:rPr>
                <w:sz w:val="20"/>
              </w:rPr>
            </w:pPr>
            <w:r w:rsidRPr="00853373">
              <w:rPr>
                <w:sz w:val="20"/>
              </w:rPr>
              <w:t>($000)</w:t>
            </w:r>
          </w:p>
        </w:tc>
        <w:tc>
          <w:tcPr>
            <w:tcW w:w="1980" w:type="dxa"/>
          </w:tcPr>
          <w:p w:rsidR="001F0EC9" w:rsidRPr="00853373" w:rsidRDefault="001F0EC9" w:rsidP="001B2571">
            <w:pPr>
              <w:widowControl/>
              <w:adjustRightInd/>
              <w:spacing w:line="240" w:lineRule="auto"/>
              <w:jc w:val="center"/>
              <w:textAlignment w:val="auto"/>
              <w:rPr>
                <w:sz w:val="20"/>
              </w:rPr>
            </w:pPr>
            <w:r w:rsidRPr="00853373">
              <w:rPr>
                <w:sz w:val="20"/>
              </w:rPr>
              <w:t>FY 2015 Net</w:t>
            </w:r>
          </w:p>
          <w:p w:rsidR="001F0EC9" w:rsidRPr="00853373" w:rsidRDefault="001F0EC9" w:rsidP="001B2571">
            <w:pPr>
              <w:widowControl/>
              <w:adjustRightInd/>
              <w:spacing w:line="240" w:lineRule="auto"/>
              <w:jc w:val="center"/>
              <w:textAlignment w:val="auto"/>
              <w:rPr>
                <w:sz w:val="20"/>
              </w:rPr>
            </w:pPr>
            <w:r w:rsidRPr="00853373">
              <w:rPr>
                <w:sz w:val="20"/>
              </w:rPr>
              <w:t>Annualization</w:t>
            </w:r>
          </w:p>
          <w:p w:rsidR="001F0EC9" w:rsidRPr="00853373" w:rsidRDefault="001F0EC9" w:rsidP="001B2571">
            <w:pPr>
              <w:widowControl/>
              <w:adjustRightInd/>
              <w:spacing w:line="240" w:lineRule="auto"/>
              <w:jc w:val="center"/>
              <w:textAlignment w:val="auto"/>
              <w:rPr>
                <w:sz w:val="20"/>
              </w:rPr>
            </w:pPr>
            <w:r w:rsidRPr="00853373">
              <w:rPr>
                <w:sz w:val="20"/>
              </w:rPr>
              <w:t>(Change from 201</w:t>
            </w:r>
            <w:r>
              <w:rPr>
                <w:sz w:val="20"/>
              </w:rPr>
              <w:t>4</w:t>
            </w:r>
            <w:r w:rsidRPr="00853373">
              <w:rPr>
                <w:sz w:val="20"/>
              </w:rPr>
              <w:t>)</w:t>
            </w:r>
          </w:p>
          <w:p w:rsidR="001F0EC9" w:rsidRPr="00045260" w:rsidRDefault="001F0EC9" w:rsidP="001B2571">
            <w:pPr>
              <w:widowControl/>
              <w:adjustRightInd/>
              <w:spacing w:line="240" w:lineRule="auto"/>
              <w:jc w:val="center"/>
              <w:textAlignment w:val="auto"/>
              <w:rPr>
                <w:sz w:val="20"/>
              </w:rPr>
            </w:pPr>
            <w:r w:rsidRPr="00853373">
              <w:rPr>
                <w:sz w:val="20"/>
              </w:rPr>
              <w:t>($000)</w:t>
            </w:r>
          </w:p>
        </w:tc>
      </w:tr>
      <w:tr w:rsidR="001F0EC9" w:rsidRPr="00045260" w:rsidTr="001B2571">
        <w:tc>
          <w:tcPr>
            <w:tcW w:w="1986" w:type="dxa"/>
          </w:tcPr>
          <w:p w:rsidR="001F0EC9" w:rsidRPr="00045260" w:rsidRDefault="001F0EC9" w:rsidP="001B2571">
            <w:pPr>
              <w:widowControl/>
              <w:adjustRightInd/>
              <w:spacing w:line="240" w:lineRule="auto"/>
              <w:jc w:val="left"/>
              <w:textAlignment w:val="auto"/>
              <w:rPr>
                <w:sz w:val="20"/>
              </w:rPr>
            </w:pPr>
            <w:r w:rsidRPr="00045260">
              <w:rPr>
                <w:sz w:val="20"/>
              </w:rPr>
              <w:t>Total Non-Personnel</w:t>
            </w:r>
          </w:p>
        </w:tc>
        <w:tc>
          <w:tcPr>
            <w:tcW w:w="1344"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350"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620" w:type="dxa"/>
            <w:vAlign w:val="center"/>
          </w:tcPr>
          <w:p w:rsidR="001F0EC9" w:rsidRPr="00045260" w:rsidRDefault="001F0EC9" w:rsidP="001B2571">
            <w:pPr>
              <w:widowControl/>
              <w:adjustRightInd/>
              <w:spacing w:line="240" w:lineRule="auto"/>
              <w:jc w:val="center"/>
              <w:textAlignment w:val="auto"/>
              <w:rPr>
                <w:sz w:val="20"/>
              </w:rPr>
            </w:pPr>
            <w:r>
              <w:rPr>
                <w:sz w:val="20"/>
                <w:szCs w:val="20"/>
              </w:rPr>
              <w:t>$15,000</w:t>
            </w:r>
          </w:p>
        </w:tc>
        <w:tc>
          <w:tcPr>
            <w:tcW w:w="1890" w:type="dxa"/>
            <w:vAlign w:val="center"/>
          </w:tcPr>
          <w:p w:rsidR="001F0EC9" w:rsidRPr="00045260" w:rsidRDefault="001F0EC9" w:rsidP="001B2571">
            <w:pPr>
              <w:widowControl/>
              <w:adjustRightInd/>
              <w:spacing w:line="240" w:lineRule="auto"/>
              <w:jc w:val="center"/>
              <w:textAlignment w:val="auto"/>
              <w:rPr>
                <w:sz w:val="20"/>
              </w:rPr>
            </w:pPr>
            <w:r>
              <w:rPr>
                <w:sz w:val="20"/>
                <w:szCs w:val="20"/>
              </w:rPr>
              <w:t>N/A</w:t>
            </w:r>
          </w:p>
        </w:tc>
        <w:tc>
          <w:tcPr>
            <w:tcW w:w="1980" w:type="dxa"/>
            <w:vAlign w:val="center"/>
          </w:tcPr>
          <w:p w:rsidR="001F0EC9" w:rsidRPr="00045260" w:rsidRDefault="001F0EC9" w:rsidP="001B2571">
            <w:pPr>
              <w:widowControl/>
              <w:adjustRightInd/>
              <w:spacing w:line="240" w:lineRule="auto"/>
              <w:jc w:val="center"/>
              <w:textAlignment w:val="auto"/>
              <w:rPr>
                <w:sz w:val="20"/>
              </w:rPr>
            </w:pPr>
            <w:r>
              <w:rPr>
                <w:sz w:val="20"/>
              </w:rPr>
              <w:t>N/A</w:t>
            </w:r>
          </w:p>
        </w:tc>
      </w:tr>
    </w:tbl>
    <w:p w:rsidR="001F0EC9" w:rsidRPr="00045260" w:rsidRDefault="001F0EC9" w:rsidP="001B2571">
      <w:pPr>
        <w:widowControl/>
        <w:adjustRightInd/>
        <w:spacing w:line="240" w:lineRule="auto"/>
        <w:jc w:val="left"/>
        <w:textAlignment w:val="auto"/>
      </w:pPr>
    </w:p>
    <w:p w:rsidR="001F0EC9" w:rsidRPr="00045260" w:rsidRDefault="001F0EC9" w:rsidP="001B2571">
      <w:pPr>
        <w:widowControl/>
        <w:adjustRightInd/>
        <w:spacing w:line="240" w:lineRule="auto"/>
        <w:jc w:val="left"/>
        <w:textAlignment w:val="auto"/>
        <w:rPr>
          <w:u w:val="single"/>
        </w:rPr>
      </w:pPr>
      <w:r w:rsidRPr="00045260">
        <w:rPr>
          <w:u w:val="single"/>
        </w:rPr>
        <w:t>Total Request for this Item</w:t>
      </w:r>
    </w:p>
    <w:p w:rsidR="001F0EC9" w:rsidRPr="00045260" w:rsidRDefault="001F0EC9"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F0EC9" w:rsidRPr="00045260" w:rsidTr="001B2571">
        <w:trPr>
          <w:trHeight w:val="658"/>
        </w:trPr>
        <w:tc>
          <w:tcPr>
            <w:tcW w:w="1107" w:type="dxa"/>
            <w:shd w:val="clear" w:color="auto" w:fill="E6E6E6"/>
          </w:tcPr>
          <w:p w:rsidR="001F0EC9" w:rsidRPr="00045260" w:rsidRDefault="001F0EC9" w:rsidP="001B2571">
            <w:pPr>
              <w:widowControl/>
              <w:adjustRightInd/>
              <w:spacing w:line="240" w:lineRule="auto"/>
              <w:jc w:val="left"/>
              <w:textAlignment w:val="auto"/>
              <w:rPr>
                <w:sz w:val="20"/>
              </w:rPr>
            </w:pPr>
          </w:p>
          <w:p w:rsidR="001F0EC9" w:rsidRPr="00045260" w:rsidRDefault="001F0EC9" w:rsidP="001B2571">
            <w:pPr>
              <w:widowControl/>
              <w:adjustRightInd/>
              <w:spacing w:line="240" w:lineRule="auto"/>
              <w:jc w:val="left"/>
              <w:textAlignment w:val="auto"/>
              <w:rPr>
                <w:sz w:val="20"/>
              </w:rPr>
            </w:pPr>
          </w:p>
        </w:tc>
        <w:tc>
          <w:tcPr>
            <w:tcW w:w="604"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Pos</w:t>
            </w:r>
          </w:p>
        </w:tc>
        <w:tc>
          <w:tcPr>
            <w:tcW w:w="928" w:type="dxa"/>
            <w:vAlign w:val="center"/>
          </w:tcPr>
          <w:p w:rsidR="001F0EC9" w:rsidRPr="00045260" w:rsidRDefault="001F0EC9" w:rsidP="001B2571">
            <w:pPr>
              <w:widowControl/>
              <w:adjustRightInd/>
              <w:spacing w:line="240" w:lineRule="auto"/>
              <w:jc w:val="center"/>
              <w:textAlignment w:val="auto"/>
              <w:rPr>
                <w:sz w:val="20"/>
              </w:rPr>
            </w:pPr>
          </w:p>
          <w:p w:rsidR="001F0EC9" w:rsidRPr="00045260" w:rsidRDefault="001F0EC9" w:rsidP="001B2571">
            <w:pPr>
              <w:widowControl/>
              <w:adjustRightInd/>
              <w:spacing w:line="240" w:lineRule="auto"/>
              <w:jc w:val="center"/>
              <w:textAlignment w:val="auto"/>
              <w:rPr>
                <w:sz w:val="20"/>
              </w:rPr>
            </w:pPr>
            <w:r w:rsidRPr="00045260">
              <w:rPr>
                <w:sz w:val="20"/>
              </w:rPr>
              <w:t>Agt/Atty</w:t>
            </w:r>
          </w:p>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FTE</w:t>
            </w:r>
          </w:p>
        </w:tc>
        <w:tc>
          <w:tcPr>
            <w:tcW w:w="103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Personnel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17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Non-Personnel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990" w:type="dxa"/>
          </w:tcPr>
          <w:p w:rsidR="001F0EC9" w:rsidRPr="00045260" w:rsidRDefault="001F0EC9" w:rsidP="001B2571">
            <w:pPr>
              <w:widowControl/>
              <w:adjustRightInd/>
              <w:spacing w:line="240" w:lineRule="auto"/>
              <w:jc w:val="center"/>
              <w:textAlignment w:val="auto"/>
              <w:rPr>
                <w:sz w:val="20"/>
              </w:rPr>
            </w:pPr>
          </w:p>
          <w:p w:rsidR="001F0EC9" w:rsidRPr="00045260" w:rsidRDefault="001F0EC9" w:rsidP="001B2571">
            <w:pPr>
              <w:widowControl/>
              <w:adjustRightInd/>
              <w:spacing w:line="240" w:lineRule="auto"/>
              <w:jc w:val="center"/>
              <w:textAlignment w:val="auto"/>
              <w:rPr>
                <w:sz w:val="20"/>
              </w:rPr>
            </w:pPr>
            <w:r w:rsidRPr="00045260">
              <w:rPr>
                <w:sz w:val="20"/>
              </w:rPr>
              <w:t>Total</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890" w:type="dxa"/>
            <w:vAlign w:val="center"/>
          </w:tcPr>
          <w:p w:rsidR="001F0EC9" w:rsidRPr="00045260" w:rsidRDefault="001F0EC9" w:rsidP="001B2571">
            <w:pPr>
              <w:widowControl/>
              <w:adjustRightInd/>
              <w:spacing w:line="240" w:lineRule="auto"/>
              <w:jc w:val="center"/>
              <w:textAlignment w:val="auto"/>
              <w:rPr>
                <w:sz w:val="20"/>
              </w:rPr>
            </w:pPr>
            <w:r w:rsidRPr="00045260">
              <w:rPr>
                <w:sz w:val="20"/>
              </w:rPr>
              <w:t>FY 2014 Net</w:t>
            </w:r>
          </w:p>
          <w:p w:rsidR="001F0EC9" w:rsidRPr="00045260" w:rsidRDefault="001F0EC9" w:rsidP="001B2571">
            <w:pPr>
              <w:widowControl/>
              <w:adjustRightInd/>
              <w:spacing w:line="240" w:lineRule="auto"/>
              <w:jc w:val="center"/>
              <w:textAlignment w:val="auto"/>
              <w:rPr>
                <w:sz w:val="20"/>
              </w:rPr>
            </w:pPr>
            <w:r w:rsidRPr="00045260">
              <w:rPr>
                <w:sz w:val="20"/>
              </w:rPr>
              <w:t>Annualization</w:t>
            </w:r>
          </w:p>
          <w:p w:rsidR="001F0EC9" w:rsidRPr="00045260" w:rsidRDefault="001F0EC9" w:rsidP="001B2571">
            <w:pPr>
              <w:widowControl/>
              <w:adjustRightInd/>
              <w:spacing w:line="240" w:lineRule="auto"/>
              <w:jc w:val="center"/>
              <w:textAlignment w:val="auto"/>
              <w:rPr>
                <w:sz w:val="20"/>
              </w:rPr>
            </w:pPr>
            <w:r w:rsidRPr="00045260">
              <w:rPr>
                <w:sz w:val="20"/>
              </w:rPr>
              <w:t>(Change from 201</w:t>
            </w:r>
            <w:r>
              <w:rPr>
                <w:sz w:val="20"/>
              </w:rPr>
              <w:t>3</w:t>
            </w:r>
            <w:r w:rsidRPr="00045260">
              <w:rPr>
                <w:sz w:val="20"/>
              </w:rPr>
              <w:t>)</w:t>
            </w:r>
          </w:p>
          <w:p w:rsidR="001F0EC9" w:rsidRPr="00045260" w:rsidRDefault="001F0EC9" w:rsidP="001B2571">
            <w:pPr>
              <w:widowControl/>
              <w:adjustRightInd/>
              <w:spacing w:line="240" w:lineRule="auto"/>
              <w:jc w:val="center"/>
              <w:textAlignment w:val="auto"/>
              <w:rPr>
                <w:sz w:val="20"/>
              </w:rPr>
            </w:pPr>
            <w:r w:rsidRPr="00045260">
              <w:rPr>
                <w:sz w:val="20"/>
              </w:rPr>
              <w:t>($000)</w:t>
            </w:r>
          </w:p>
        </w:tc>
        <w:tc>
          <w:tcPr>
            <w:tcW w:w="1890" w:type="dxa"/>
          </w:tcPr>
          <w:p w:rsidR="001F0EC9" w:rsidRPr="00045260" w:rsidRDefault="001F0EC9" w:rsidP="001B2571">
            <w:pPr>
              <w:widowControl/>
              <w:adjustRightInd/>
              <w:spacing w:line="240" w:lineRule="auto"/>
              <w:jc w:val="center"/>
              <w:textAlignment w:val="auto"/>
              <w:rPr>
                <w:sz w:val="20"/>
              </w:rPr>
            </w:pPr>
            <w:r w:rsidRPr="00045260">
              <w:rPr>
                <w:sz w:val="20"/>
              </w:rPr>
              <w:t>FY 2015 Net</w:t>
            </w:r>
          </w:p>
          <w:p w:rsidR="001F0EC9" w:rsidRPr="00045260" w:rsidRDefault="001F0EC9" w:rsidP="001B2571">
            <w:pPr>
              <w:widowControl/>
              <w:adjustRightInd/>
              <w:spacing w:line="240" w:lineRule="auto"/>
              <w:jc w:val="center"/>
              <w:textAlignment w:val="auto"/>
              <w:rPr>
                <w:sz w:val="20"/>
              </w:rPr>
            </w:pPr>
            <w:r w:rsidRPr="00045260">
              <w:rPr>
                <w:sz w:val="20"/>
              </w:rPr>
              <w:t>Annualization</w:t>
            </w:r>
          </w:p>
          <w:p w:rsidR="001F0EC9" w:rsidRPr="00045260" w:rsidRDefault="001F0EC9" w:rsidP="001B2571">
            <w:pPr>
              <w:widowControl/>
              <w:adjustRightInd/>
              <w:spacing w:line="240" w:lineRule="auto"/>
              <w:jc w:val="center"/>
              <w:textAlignment w:val="auto"/>
              <w:rPr>
                <w:sz w:val="20"/>
              </w:rPr>
            </w:pPr>
            <w:r w:rsidRPr="00045260">
              <w:rPr>
                <w:sz w:val="20"/>
              </w:rPr>
              <w:t>(Change from 201</w:t>
            </w:r>
            <w:r>
              <w:rPr>
                <w:sz w:val="20"/>
              </w:rPr>
              <w:t>4</w:t>
            </w:r>
            <w:r w:rsidRPr="00045260">
              <w:rPr>
                <w:sz w:val="20"/>
              </w:rPr>
              <w:t>)</w:t>
            </w:r>
          </w:p>
          <w:p w:rsidR="001F0EC9" w:rsidRPr="00045260" w:rsidRDefault="001F0EC9" w:rsidP="001B2571">
            <w:pPr>
              <w:widowControl/>
              <w:adjustRightInd/>
              <w:spacing w:line="240" w:lineRule="auto"/>
              <w:jc w:val="center"/>
              <w:textAlignment w:val="auto"/>
              <w:rPr>
                <w:sz w:val="20"/>
              </w:rPr>
            </w:pPr>
            <w:r w:rsidRPr="00045260">
              <w:rPr>
                <w:sz w:val="20"/>
              </w:rPr>
              <w:t>($000)</w:t>
            </w: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Current Services</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$45,000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$45,000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Increases</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$15,000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$15,000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r w:rsidR="001F0EC9" w:rsidRPr="00045260" w:rsidTr="001B2571">
        <w:trPr>
          <w:trHeight w:val="215"/>
        </w:trPr>
        <w:tc>
          <w:tcPr>
            <w:tcW w:w="1107" w:type="dxa"/>
          </w:tcPr>
          <w:p w:rsidR="001F0EC9" w:rsidRPr="00045260" w:rsidRDefault="001F0EC9" w:rsidP="001B2571">
            <w:pPr>
              <w:widowControl/>
              <w:adjustRightInd/>
              <w:spacing w:line="240" w:lineRule="auto"/>
              <w:jc w:val="left"/>
              <w:textAlignment w:val="auto"/>
              <w:rPr>
                <w:sz w:val="20"/>
              </w:rPr>
            </w:pPr>
            <w:r w:rsidRPr="00045260">
              <w:rPr>
                <w:sz w:val="20"/>
              </w:rPr>
              <w:t>Grand Total</w:t>
            </w:r>
          </w:p>
        </w:tc>
        <w:tc>
          <w:tcPr>
            <w:tcW w:w="604" w:type="dxa"/>
            <w:vAlign w:val="center"/>
          </w:tcPr>
          <w:p w:rsidR="001F0EC9" w:rsidRPr="00045260" w:rsidRDefault="001F0EC9" w:rsidP="001B2571">
            <w:pPr>
              <w:widowControl/>
              <w:adjustRightInd/>
              <w:spacing w:line="240" w:lineRule="auto"/>
              <w:jc w:val="center"/>
              <w:textAlignment w:val="auto"/>
              <w:rPr>
                <w:sz w:val="20"/>
              </w:rPr>
            </w:pPr>
          </w:p>
        </w:tc>
        <w:tc>
          <w:tcPr>
            <w:tcW w:w="928" w:type="dxa"/>
            <w:vAlign w:val="center"/>
          </w:tcPr>
          <w:p w:rsidR="001F0EC9" w:rsidRPr="00045260" w:rsidRDefault="001F0EC9" w:rsidP="001B2571">
            <w:pPr>
              <w:widowControl/>
              <w:adjustRightInd/>
              <w:spacing w:line="240" w:lineRule="auto"/>
              <w:jc w:val="center"/>
              <w:textAlignment w:val="auto"/>
              <w:rPr>
                <w:sz w:val="20"/>
              </w:rPr>
            </w:pPr>
          </w:p>
        </w:tc>
        <w:tc>
          <w:tcPr>
            <w:tcW w:w="669" w:type="dxa"/>
            <w:vAlign w:val="center"/>
          </w:tcPr>
          <w:p w:rsidR="001F0EC9" w:rsidRPr="00045260" w:rsidRDefault="001F0EC9" w:rsidP="001B2571">
            <w:pPr>
              <w:widowControl/>
              <w:adjustRightInd/>
              <w:spacing w:line="240" w:lineRule="auto"/>
              <w:jc w:val="center"/>
              <w:textAlignment w:val="auto"/>
              <w:rPr>
                <w:sz w:val="20"/>
              </w:rPr>
            </w:pPr>
          </w:p>
        </w:tc>
        <w:tc>
          <w:tcPr>
            <w:tcW w:w="1030" w:type="dxa"/>
            <w:vAlign w:val="center"/>
          </w:tcPr>
          <w:p w:rsidR="001F0EC9" w:rsidRPr="00045260"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045260" w:rsidRDefault="001F0EC9" w:rsidP="001B2571">
            <w:pPr>
              <w:widowControl/>
              <w:adjustRightInd/>
              <w:spacing w:line="240" w:lineRule="auto"/>
              <w:jc w:val="center"/>
              <w:textAlignment w:val="auto"/>
              <w:rPr>
                <w:sz w:val="20"/>
              </w:rPr>
            </w:pPr>
            <w:r>
              <w:rPr>
                <w:sz w:val="20"/>
              </w:rPr>
              <w:t>$60,000</w:t>
            </w:r>
          </w:p>
        </w:tc>
        <w:tc>
          <w:tcPr>
            <w:tcW w:w="990" w:type="dxa"/>
            <w:vAlign w:val="center"/>
          </w:tcPr>
          <w:p w:rsidR="001F0EC9" w:rsidRPr="00045260" w:rsidRDefault="001F0EC9" w:rsidP="001B2571">
            <w:pPr>
              <w:widowControl/>
              <w:adjustRightInd/>
              <w:spacing w:line="240" w:lineRule="auto"/>
              <w:jc w:val="center"/>
              <w:textAlignment w:val="auto"/>
              <w:rPr>
                <w:sz w:val="20"/>
              </w:rPr>
            </w:pPr>
            <w:r>
              <w:rPr>
                <w:sz w:val="20"/>
              </w:rPr>
              <w:t>$60,000</w:t>
            </w:r>
          </w:p>
        </w:tc>
        <w:tc>
          <w:tcPr>
            <w:tcW w:w="1890" w:type="dxa"/>
            <w:vAlign w:val="center"/>
          </w:tcPr>
          <w:p w:rsidR="001F0EC9" w:rsidRPr="00045260" w:rsidRDefault="001F0EC9" w:rsidP="001B2571">
            <w:pPr>
              <w:widowControl/>
              <w:adjustRightInd/>
              <w:spacing w:line="240" w:lineRule="auto"/>
              <w:jc w:val="center"/>
              <w:textAlignment w:val="auto"/>
              <w:rPr>
                <w:sz w:val="20"/>
              </w:rPr>
            </w:pPr>
          </w:p>
        </w:tc>
        <w:tc>
          <w:tcPr>
            <w:tcW w:w="1890" w:type="dxa"/>
            <w:vAlign w:val="center"/>
          </w:tcPr>
          <w:p w:rsidR="001F0EC9" w:rsidRPr="00045260" w:rsidRDefault="001F0EC9" w:rsidP="001B2571">
            <w:pPr>
              <w:widowControl/>
              <w:adjustRightInd/>
              <w:spacing w:line="240" w:lineRule="auto"/>
              <w:jc w:val="center"/>
              <w:textAlignment w:val="auto"/>
              <w:rPr>
                <w:sz w:val="20"/>
              </w:rPr>
            </w:pPr>
          </w:p>
        </w:tc>
      </w:tr>
    </w:tbl>
    <w:p w:rsidR="001F0EC9" w:rsidRPr="00045260" w:rsidRDefault="001F0EC9" w:rsidP="001B2571">
      <w:pPr>
        <w:widowControl/>
        <w:adjustRightInd/>
        <w:spacing w:line="240" w:lineRule="auto"/>
        <w:jc w:val="left"/>
        <w:textAlignment w:val="auto"/>
        <w:rPr>
          <w:szCs w:val="20"/>
        </w:rPr>
      </w:pPr>
    </w:p>
    <w:p w:rsidR="001F0EC9" w:rsidRPr="00D04BDC" w:rsidRDefault="001F0EC9" w:rsidP="001B2571">
      <w:pPr>
        <w:widowControl/>
        <w:adjustRightInd/>
        <w:spacing w:line="240" w:lineRule="auto"/>
        <w:jc w:val="left"/>
        <w:textAlignment w:val="auto"/>
        <w:rPr>
          <w:szCs w:val="20"/>
        </w:rPr>
      </w:pPr>
    </w:p>
    <w:p w:rsidR="001F0EC9" w:rsidRPr="0066526D" w:rsidRDefault="001F0EC9" w:rsidP="001B2571"/>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after="200" w:line="276" w:lineRule="auto"/>
        <w:jc w:val="left"/>
        <w:textAlignment w:val="auto"/>
      </w:pPr>
    </w:p>
    <w:p w:rsidR="001F0EC9" w:rsidRDefault="001F0EC9"/>
    <w:p w:rsidR="001F0EC9" w:rsidRDefault="001F0EC9">
      <w:pPr>
        <w:widowControl/>
        <w:adjustRightInd/>
        <w:spacing w:line="240" w:lineRule="auto"/>
        <w:jc w:val="left"/>
        <w:textAlignment w:val="auto"/>
        <w:rPr>
          <w:b/>
          <w:bCs/>
          <w:color w:val="000000" w:themeColor="text1"/>
          <w:szCs w:val="20"/>
        </w:rPr>
      </w:pPr>
      <w:r>
        <w:rPr>
          <w:b/>
          <w:bCs/>
          <w:color w:val="000000" w:themeColor="text1"/>
        </w:rPr>
        <w:br w:type="page"/>
      </w:r>
    </w:p>
    <w:p w:rsidR="001F0EC9" w:rsidRDefault="001F0EC9" w:rsidP="001B2571">
      <w:pPr>
        <w:autoSpaceDE w:val="0"/>
        <w:autoSpaceDN w:val="0"/>
        <w:spacing w:line="240" w:lineRule="auto"/>
        <w:jc w:val="left"/>
        <w:rPr>
          <w:b/>
          <w:bCs/>
          <w:color w:val="000000" w:themeColor="text1"/>
        </w:rPr>
      </w:pPr>
      <w:r>
        <w:rPr>
          <w:b/>
          <w:bCs/>
          <w:color w:val="000000" w:themeColor="text1"/>
        </w:rPr>
        <w:lastRenderedPageBreak/>
        <w:t>V</w:t>
      </w:r>
      <w:r w:rsidRPr="00D07C69">
        <w:rPr>
          <w:b/>
          <w:bCs/>
          <w:color w:val="000000" w:themeColor="text1"/>
        </w:rPr>
        <w:t xml:space="preserve">. </w:t>
      </w:r>
      <w:r>
        <w:rPr>
          <w:rFonts w:cs="Arial"/>
          <w:b/>
        </w:rPr>
        <w:t xml:space="preserve">Program Increases </w:t>
      </w:r>
      <w:r w:rsidRPr="005232D3">
        <w:rPr>
          <w:b/>
          <w:bCs/>
          <w:color w:val="000000" w:themeColor="text1"/>
        </w:rPr>
        <w:t>by Item</w:t>
      </w:r>
      <w:r w:rsidRPr="00D07C69">
        <w:rPr>
          <w:b/>
          <w:bCs/>
          <w:color w:val="000000" w:themeColor="text1"/>
        </w:rPr>
        <w:t xml:space="preserve"> </w:t>
      </w:r>
    </w:p>
    <w:p w:rsidR="001F0EC9" w:rsidRDefault="001F0EC9" w:rsidP="001B2571">
      <w:pPr>
        <w:autoSpaceDE w:val="0"/>
        <w:autoSpaceDN w:val="0"/>
        <w:spacing w:line="240" w:lineRule="auto"/>
        <w:jc w:val="left"/>
        <w:rPr>
          <w:b/>
          <w:bCs/>
          <w:color w:val="000000" w:themeColor="text1"/>
        </w:rPr>
      </w:pPr>
    </w:p>
    <w:p w:rsidR="001F0EC9" w:rsidRDefault="001F0EC9" w:rsidP="001B2571">
      <w:pPr>
        <w:spacing w:line="240" w:lineRule="auto"/>
        <w:ind w:left="3600" w:hanging="3600"/>
        <w:jc w:val="left"/>
        <w:rPr>
          <w:b/>
          <w:bCs/>
          <w:color w:val="000000" w:themeColor="text1"/>
        </w:rPr>
      </w:pPr>
      <w:r w:rsidRPr="00D07C69">
        <w:rPr>
          <w:b/>
          <w:bCs/>
          <w:color w:val="000000" w:themeColor="text1"/>
        </w:rPr>
        <w:t xml:space="preserve">Item Name: </w:t>
      </w:r>
      <w:r w:rsidRPr="00D07C69">
        <w:rPr>
          <w:b/>
          <w:bCs/>
          <w:color w:val="000000" w:themeColor="text1"/>
        </w:rPr>
        <w:tab/>
      </w:r>
      <w:r>
        <w:rPr>
          <w:b/>
          <w:bCs/>
          <w:color w:val="000000" w:themeColor="text1"/>
        </w:rPr>
        <w:t xml:space="preserve">Crime Victims Fund </w:t>
      </w:r>
    </w:p>
    <w:p w:rsidR="001F0EC9" w:rsidRDefault="001F0EC9" w:rsidP="001B2571">
      <w:pPr>
        <w:spacing w:line="240" w:lineRule="auto"/>
        <w:ind w:left="3600" w:hanging="3600"/>
        <w:jc w:val="left"/>
        <w:rPr>
          <w:bCs/>
          <w:color w:val="000000" w:themeColor="text1"/>
        </w:rPr>
      </w:pPr>
    </w:p>
    <w:p w:rsidR="001F0EC9" w:rsidRDefault="001F0EC9" w:rsidP="001B2571">
      <w:pPr>
        <w:autoSpaceDE w:val="0"/>
        <w:autoSpaceDN w:val="0"/>
        <w:spacing w:line="240" w:lineRule="auto"/>
        <w:jc w:val="left"/>
        <w:rPr>
          <w:color w:val="000000" w:themeColor="text1"/>
        </w:rPr>
      </w:pPr>
      <w:r w:rsidRPr="00D07C69">
        <w:rPr>
          <w:color w:val="000000" w:themeColor="text1"/>
        </w:rPr>
        <w:t>Budget Appropriation:</w:t>
      </w:r>
      <w:r w:rsidRPr="00D07C69">
        <w:rPr>
          <w:color w:val="000000" w:themeColor="text1"/>
        </w:rPr>
        <w:tab/>
      </w:r>
      <w:r w:rsidRPr="00D07C69">
        <w:rPr>
          <w:color w:val="000000" w:themeColor="text1"/>
        </w:rPr>
        <w:tab/>
      </w:r>
      <w:r>
        <w:rPr>
          <w:color w:val="000000" w:themeColor="text1"/>
        </w:rPr>
        <w:t>Crime Victims Fund</w:t>
      </w:r>
    </w:p>
    <w:p w:rsidR="001F0EC9" w:rsidRDefault="001F0EC9" w:rsidP="001B2571">
      <w:pPr>
        <w:autoSpaceDE w:val="0"/>
        <w:autoSpaceDN w:val="0"/>
        <w:spacing w:line="240" w:lineRule="auto"/>
        <w:jc w:val="left"/>
        <w:rPr>
          <w:color w:val="000000" w:themeColor="text1"/>
        </w:rPr>
      </w:pPr>
    </w:p>
    <w:p w:rsidR="001F0EC9" w:rsidRDefault="001F0EC9" w:rsidP="001B2571">
      <w:pPr>
        <w:autoSpaceDE w:val="0"/>
        <w:autoSpaceDN w:val="0"/>
        <w:spacing w:line="240" w:lineRule="auto"/>
        <w:jc w:val="left"/>
      </w:pPr>
      <w:r>
        <w:t>Strategic Goal &amp; Objective:</w:t>
      </w:r>
      <w:r>
        <w:tab/>
      </w:r>
      <w:r>
        <w:tab/>
        <w:t>DOJ Strategic Goal 2; Objective 2.2</w:t>
      </w:r>
    </w:p>
    <w:p w:rsidR="001F0EC9" w:rsidRDefault="001F0EC9" w:rsidP="001B2571">
      <w:pPr>
        <w:autoSpaceDE w:val="0"/>
        <w:autoSpaceDN w:val="0"/>
        <w:spacing w:line="240" w:lineRule="auto"/>
        <w:jc w:val="left"/>
      </w:pPr>
    </w:p>
    <w:p w:rsidR="001F0EC9" w:rsidRDefault="001F0EC9" w:rsidP="001B2571">
      <w:pPr>
        <w:autoSpaceDE w:val="0"/>
        <w:autoSpaceDN w:val="0"/>
        <w:spacing w:line="240" w:lineRule="auto"/>
        <w:jc w:val="left"/>
        <w:rPr>
          <w:color w:val="000000" w:themeColor="text1"/>
        </w:rPr>
      </w:pPr>
      <w:r w:rsidRPr="00D07C69">
        <w:rPr>
          <w:color w:val="000000" w:themeColor="text1"/>
        </w:rPr>
        <w:t>Organizational Program:</w:t>
      </w:r>
      <w:r w:rsidRPr="00D07C69">
        <w:rPr>
          <w:color w:val="000000" w:themeColor="text1"/>
        </w:rPr>
        <w:tab/>
      </w:r>
      <w:r w:rsidRPr="00D07C69">
        <w:rPr>
          <w:color w:val="000000" w:themeColor="text1"/>
        </w:rPr>
        <w:tab/>
      </w:r>
      <w:r>
        <w:rPr>
          <w:color w:val="000000" w:themeColor="text1"/>
        </w:rPr>
        <w:t>Office for Victims of Crime</w:t>
      </w:r>
    </w:p>
    <w:p w:rsidR="001F0EC9" w:rsidRDefault="001F0EC9" w:rsidP="001B2571">
      <w:pPr>
        <w:autoSpaceDE w:val="0"/>
        <w:autoSpaceDN w:val="0"/>
        <w:spacing w:line="240" w:lineRule="auto"/>
        <w:jc w:val="left"/>
        <w:rPr>
          <w:color w:val="000000" w:themeColor="text1"/>
        </w:rPr>
      </w:pPr>
    </w:p>
    <w:p w:rsidR="001F0EC9" w:rsidRDefault="001F0EC9" w:rsidP="001B2571">
      <w:pPr>
        <w:autoSpaceDE w:val="0"/>
        <w:autoSpaceDN w:val="0"/>
        <w:spacing w:line="240" w:lineRule="auto"/>
        <w:jc w:val="left"/>
        <w:rPr>
          <w:color w:val="000000" w:themeColor="text1"/>
        </w:rPr>
      </w:pPr>
      <w:r>
        <w:rPr>
          <w:color w:val="000000" w:themeColor="text1"/>
        </w:rPr>
        <w:t>Component Ranking of Item:</w:t>
      </w:r>
      <w:r>
        <w:rPr>
          <w:color w:val="000000" w:themeColor="text1"/>
        </w:rPr>
        <w:tab/>
      </w:r>
      <w:r>
        <w:rPr>
          <w:color w:val="000000" w:themeColor="text1"/>
        </w:rPr>
        <w:tab/>
      </w:r>
      <w:r w:rsidR="00F74E74">
        <w:rPr>
          <w:color w:val="000000" w:themeColor="text1"/>
        </w:rPr>
        <w:t>6</w:t>
      </w:r>
      <w:r>
        <w:rPr>
          <w:color w:val="000000" w:themeColor="text1"/>
        </w:rPr>
        <w:t xml:space="preserve"> of </w:t>
      </w:r>
      <w:r w:rsidR="00B302BC">
        <w:rPr>
          <w:color w:val="000000" w:themeColor="text1"/>
        </w:rPr>
        <w:t>22</w:t>
      </w:r>
      <w:r>
        <w:rPr>
          <w:color w:val="000000" w:themeColor="text1"/>
        </w:rPr>
        <w:tab/>
      </w:r>
      <w:r>
        <w:rPr>
          <w:color w:val="000000" w:themeColor="text1"/>
        </w:rPr>
        <w:tab/>
      </w:r>
    </w:p>
    <w:p w:rsidR="001F0EC9" w:rsidRDefault="001F0EC9" w:rsidP="001B2571">
      <w:pPr>
        <w:autoSpaceDE w:val="0"/>
        <w:autoSpaceDN w:val="0"/>
        <w:spacing w:line="240" w:lineRule="auto"/>
        <w:jc w:val="left"/>
        <w:rPr>
          <w:color w:val="000000" w:themeColor="text1"/>
        </w:rPr>
      </w:pPr>
    </w:p>
    <w:p w:rsidR="001F0EC9" w:rsidRPr="008D3AE8" w:rsidRDefault="001F0EC9" w:rsidP="001B2571">
      <w:pPr>
        <w:autoSpaceDE w:val="0"/>
        <w:autoSpaceDN w:val="0"/>
        <w:spacing w:line="240" w:lineRule="auto"/>
        <w:jc w:val="left"/>
        <w:rPr>
          <w:bCs/>
          <w:color w:val="000000" w:themeColor="text1"/>
        </w:rPr>
      </w:pPr>
      <w:r w:rsidRPr="008D3AE8">
        <w:rPr>
          <w:color w:val="000000" w:themeColor="text1"/>
        </w:rPr>
        <w:t xml:space="preserve">Program </w:t>
      </w:r>
      <w:r w:rsidRPr="008D3AE8">
        <w:rPr>
          <w:bCs/>
          <w:color w:val="000000" w:themeColor="text1"/>
        </w:rPr>
        <w:t>Increase</w:t>
      </w:r>
      <w:r w:rsidRPr="008D3AE8">
        <w:rPr>
          <w:color w:val="000000" w:themeColor="text1"/>
        </w:rPr>
        <w:t>:</w:t>
      </w:r>
      <w:r w:rsidRPr="008D3AE8">
        <w:rPr>
          <w:color w:val="000000" w:themeColor="text1"/>
        </w:rPr>
        <w:tab/>
      </w:r>
      <w:r w:rsidRPr="008D3AE8">
        <w:rPr>
          <w:color w:val="000000" w:themeColor="text1"/>
        </w:rPr>
        <w:tab/>
      </w:r>
      <w:r w:rsidRPr="008D3AE8">
        <w:rPr>
          <w:color w:val="000000" w:themeColor="text1"/>
        </w:rPr>
        <w:tab/>
        <w:t xml:space="preserve">Positions </w:t>
      </w:r>
      <w:r w:rsidRPr="008D3AE8">
        <w:rPr>
          <w:b/>
          <w:color w:val="000000" w:themeColor="text1"/>
        </w:rPr>
        <w:t>0</w:t>
      </w:r>
      <w:r w:rsidRPr="008D3AE8">
        <w:rPr>
          <w:bCs/>
          <w:color w:val="000000" w:themeColor="text1"/>
        </w:rPr>
        <w:tab/>
      </w:r>
      <w:r w:rsidRPr="008D3AE8">
        <w:rPr>
          <w:color w:val="000000" w:themeColor="text1"/>
        </w:rPr>
        <w:t xml:space="preserve">FTE </w:t>
      </w:r>
      <w:r w:rsidRPr="008D3AE8">
        <w:rPr>
          <w:b/>
          <w:color w:val="000000" w:themeColor="text1"/>
        </w:rPr>
        <w:t>0</w:t>
      </w:r>
      <w:r w:rsidRPr="008D3AE8">
        <w:rPr>
          <w:color w:val="000000" w:themeColor="text1"/>
        </w:rPr>
        <w:t xml:space="preserve">   Dollars </w:t>
      </w:r>
      <w:r w:rsidRPr="008D3AE8">
        <w:rPr>
          <w:b/>
          <w:color w:val="000000" w:themeColor="text1"/>
        </w:rPr>
        <w:t>+</w:t>
      </w:r>
      <w:r w:rsidRPr="008D3AE8">
        <w:rPr>
          <w:b/>
          <w:bCs/>
          <w:color w:val="000000" w:themeColor="text1"/>
        </w:rPr>
        <w:t>$365,000,000</w:t>
      </w:r>
    </w:p>
    <w:p w:rsidR="001F0EC9" w:rsidRPr="008D3AE8" w:rsidRDefault="001F0EC9" w:rsidP="001B2571">
      <w:pPr>
        <w:autoSpaceDE w:val="0"/>
        <w:autoSpaceDN w:val="0"/>
        <w:spacing w:line="240" w:lineRule="auto"/>
        <w:jc w:val="left"/>
        <w:rPr>
          <w:b/>
          <w:bCs/>
          <w:color w:val="000000" w:themeColor="text1"/>
        </w:rPr>
      </w:pPr>
    </w:p>
    <w:p w:rsidR="001F0EC9" w:rsidRPr="008D3AE8" w:rsidRDefault="001F0EC9" w:rsidP="001B2571">
      <w:pPr>
        <w:autoSpaceDE w:val="0"/>
        <w:autoSpaceDN w:val="0"/>
        <w:spacing w:line="240" w:lineRule="auto"/>
        <w:jc w:val="left"/>
        <w:rPr>
          <w:color w:val="000000" w:themeColor="text1"/>
          <w:u w:val="single"/>
        </w:rPr>
      </w:pPr>
      <w:r w:rsidRPr="008D3AE8">
        <w:rPr>
          <w:color w:val="000000" w:themeColor="text1"/>
          <w:u w:val="single"/>
        </w:rPr>
        <w:t>Description of Item</w:t>
      </w:r>
    </w:p>
    <w:p w:rsidR="001F0EC9" w:rsidRDefault="001F0EC9" w:rsidP="001B2571">
      <w:pPr>
        <w:pStyle w:val="PlainText"/>
      </w:pPr>
      <w:r w:rsidRPr="008D3AE8">
        <w:rPr>
          <w:rFonts w:ascii="Times New Roman" w:hAnsi="Times New Roman" w:cs="Times New Roman"/>
          <w:sz w:val="24"/>
          <w:szCs w:val="24"/>
        </w:rPr>
        <w:t>In FY 2013, the President’s Budget requests an increase of $365.0 million for</w:t>
      </w:r>
      <w:r w:rsidRPr="005D5D84">
        <w:rPr>
          <w:rFonts w:ascii="Times New Roman" w:hAnsi="Times New Roman" w:cs="Times New Roman"/>
          <w:sz w:val="24"/>
          <w:szCs w:val="24"/>
        </w:rPr>
        <w:t xml:space="preserve"> the Crime Victims Fund (CVF), increasing the obligation cap to $1,0</w:t>
      </w:r>
      <w:r>
        <w:rPr>
          <w:rFonts w:ascii="Times New Roman" w:hAnsi="Times New Roman" w:cs="Times New Roman"/>
          <w:sz w:val="24"/>
          <w:szCs w:val="24"/>
        </w:rPr>
        <w:t>70</w:t>
      </w:r>
      <w:r w:rsidRPr="005D5D84">
        <w:rPr>
          <w:rFonts w:ascii="Times New Roman" w:hAnsi="Times New Roman" w:cs="Times New Roman"/>
          <w:sz w:val="24"/>
          <w:szCs w:val="24"/>
        </w:rPr>
        <w:t>.0 million.</w:t>
      </w:r>
      <w:r w:rsidRPr="00A16C32">
        <w:rPr>
          <w:rFonts w:ascii="Times New Roman" w:hAnsi="Times New Roman" w:cs="Times New Roman"/>
          <w:sz w:val="24"/>
          <w:szCs w:val="24"/>
        </w:rPr>
        <w:t xml:space="preserve">  The increase</w:t>
      </w:r>
      <w:r w:rsidRPr="00D153AE">
        <w:rPr>
          <w:rFonts w:ascii="Times New Roman" w:hAnsi="Times New Roman" w:cs="Times New Roman"/>
          <w:sz w:val="24"/>
          <w:szCs w:val="24"/>
        </w:rPr>
        <w:t xml:space="preserve"> in the obligation cap will</w:t>
      </w:r>
      <w:r>
        <w:rPr>
          <w:rFonts w:ascii="Times New Roman" w:hAnsi="Times New Roman" w:cs="Times New Roman"/>
          <w:sz w:val="24"/>
          <w:szCs w:val="24"/>
        </w:rPr>
        <w:t>:</w:t>
      </w:r>
      <w:r w:rsidRPr="001B0696">
        <w:rPr>
          <w:rFonts w:ascii="Times New Roman" w:hAnsi="Times New Roman" w:cs="Times New Roman"/>
          <w:sz w:val="24"/>
          <w:szCs w:val="24"/>
        </w:rPr>
        <w:t xml:space="preserve"> </w:t>
      </w:r>
      <w:r w:rsidRPr="00D153AE">
        <w:rPr>
          <w:rFonts w:ascii="Times New Roman" w:hAnsi="Times New Roman" w:cs="Times New Roman"/>
          <w:sz w:val="24"/>
          <w:szCs w:val="24"/>
        </w:rPr>
        <w:t>support programs to assist victims of violence against women, including grants to support domestic violence shelters and rape crisis shelters</w:t>
      </w:r>
      <w:r>
        <w:rPr>
          <w:rFonts w:ascii="Times New Roman" w:hAnsi="Times New Roman" w:cs="Times New Roman"/>
          <w:sz w:val="24"/>
          <w:szCs w:val="24"/>
        </w:rPr>
        <w:t xml:space="preserve">; </w:t>
      </w:r>
      <w:r w:rsidRPr="00D153AE">
        <w:rPr>
          <w:rFonts w:ascii="Times New Roman" w:hAnsi="Times New Roman" w:cs="Times New Roman"/>
          <w:sz w:val="24"/>
          <w:szCs w:val="24"/>
        </w:rPr>
        <w:t>provide transitional housing assistance and other needed services to victims of domestic violence, sexual assault, and stalking</w:t>
      </w:r>
      <w:r>
        <w:rPr>
          <w:rFonts w:ascii="Times New Roman" w:hAnsi="Times New Roman" w:cs="Times New Roman"/>
          <w:sz w:val="24"/>
          <w:szCs w:val="24"/>
        </w:rPr>
        <w:t>; support programs to assist children exposed to violence, missing and exploited children, and victims of trafficking; provide funding to further the implementation of the Adam Walsh Act; and funding to support DNA and related activities</w:t>
      </w:r>
      <w:r w:rsidRPr="00D153AE">
        <w:rPr>
          <w:rFonts w:ascii="Times New Roman" w:hAnsi="Times New Roman" w:cs="Times New Roman"/>
          <w:sz w:val="24"/>
          <w:szCs w:val="24"/>
        </w:rPr>
        <w:t xml:space="preserve">.  In addition to this amount, up to $50.0 million may be set aside for the Antiterrorism Emergency Reserve (AER).   </w:t>
      </w:r>
    </w:p>
    <w:p w:rsidR="001F0EC9" w:rsidRDefault="001F0EC9" w:rsidP="001B2571">
      <w:pPr>
        <w:spacing w:line="240" w:lineRule="auto"/>
        <w:jc w:val="left"/>
      </w:pPr>
    </w:p>
    <w:p w:rsidR="001F0EC9" w:rsidRDefault="001F0EC9" w:rsidP="001B2571">
      <w:pPr>
        <w:autoSpaceDE w:val="0"/>
        <w:autoSpaceDN w:val="0"/>
        <w:spacing w:line="240" w:lineRule="auto"/>
        <w:jc w:val="left"/>
      </w:pPr>
      <w:r>
        <w:t xml:space="preserve">The </w:t>
      </w:r>
      <w:r w:rsidRPr="00BA2904">
        <w:t>CVF is financed</w:t>
      </w:r>
      <w:r>
        <w:t xml:space="preserve"> not from general revenue, but</w:t>
      </w:r>
      <w:r w:rsidRPr="00BA2904">
        <w:t xml:space="preserve"> by </w:t>
      </w:r>
      <w:r>
        <w:t xml:space="preserve">the </w:t>
      </w:r>
      <w:r w:rsidRPr="00BA2904">
        <w:t>collection of fines, penalty assessments, and bond forfeitures from defendants convicted of federal crimes</w:t>
      </w:r>
      <w:r>
        <w:t xml:space="preserve">.  The </w:t>
      </w:r>
      <w:r w:rsidRPr="00036591">
        <w:t xml:space="preserve">CVF was established </w:t>
      </w:r>
      <w:r>
        <w:t xml:space="preserve">specifically </w:t>
      </w:r>
      <w:r w:rsidRPr="00036591">
        <w:t xml:space="preserve">to address the need for victim service programs and </w:t>
      </w:r>
      <w:r>
        <w:t xml:space="preserve">to </w:t>
      </w:r>
      <w:r w:rsidRPr="00036591">
        <w:t>assist state, local, and tribal governments in providing appropriate services to their communities</w:t>
      </w:r>
      <w:r>
        <w:t xml:space="preserve">.  </w:t>
      </w:r>
      <w:r w:rsidR="007E3E90">
        <w:t>O</w:t>
      </w:r>
      <w:r>
        <w:t xml:space="preserve">n any given day in </w:t>
      </w:r>
      <w:r w:rsidRPr="004416F4">
        <w:t xml:space="preserve">2010, more than 7,000 abused women and children were turned away from shelters because shelter </w:t>
      </w:r>
      <w:r>
        <w:t xml:space="preserve">operators did not have the financial resources to support them.  The requested increase to the CVF spending cap will be invested in established, proven victim service programs to ensure full funding of their basic operational needs.  </w:t>
      </w:r>
    </w:p>
    <w:p w:rsidR="001F0EC9" w:rsidRDefault="001F0EC9" w:rsidP="001B2571">
      <w:pPr>
        <w:autoSpaceDE w:val="0"/>
        <w:autoSpaceDN w:val="0"/>
        <w:spacing w:line="240" w:lineRule="auto"/>
        <w:contextualSpacing/>
        <w:rPr>
          <w:color w:val="000000" w:themeColor="text1"/>
          <w:u w:val="single"/>
        </w:rPr>
      </w:pPr>
    </w:p>
    <w:p w:rsidR="001F0EC9" w:rsidRDefault="001F0EC9">
      <w:pPr>
        <w:autoSpaceDE w:val="0"/>
        <w:autoSpaceDN w:val="0"/>
        <w:spacing w:line="240" w:lineRule="auto"/>
        <w:contextualSpacing/>
        <w:jc w:val="left"/>
        <w:rPr>
          <w:color w:val="000000" w:themeColor="text1"/>
        </w:rPr>
      </w:pPr>
      <w:r>
        <w:rPr>
          <w:color w:val="000000" w:themeColor="text1"/>
        </w:rPr>
        <w:t>The requested increase to discretionary f</w:t>
      </w:r>
      <w:r w:rsidRPr="005D5D84">
        <w:rPr>
          <w:color w:val="000000" w:themeColor="text1"/>
        </w:rPr>
        <w:t>unds would be used to support the following areas:</w:t>
      </w:r>
    </w:p>
    <w:p w:rsidR="001F0EC9" w:rsidRDefault="001F0EC9" w:rsidP="001B2571">
      <w:pPr>
        <w:autoSpaceDE w:val="0"/>
        <w:autoSpaceDN w:val="0"/>
        <w:spacing w:line="240" w:lineRule="auto"/>
        <w:contextualSpacing/>
        <w:jc w:val="left"/>
        <w:rPr>
          <w:b/>
          <w:color w:val="000000" w:themeColor="text1"/>
        </w:rPr>
      </w:pPr>
    </w:p>
    <w:p w:rsidR="006F3C84" w:rsidRDefault="001F0EC9">
      <w:pPr>
        <w:autoSpaceDE w:val="0"/>
        <w:autoSpaceDN w:val="0"/>
        <w:spacing w:line="240" w:lineRule="auto"/>
        <w:contextualSpacing/>
        <w:jc w:val="left"/>
      </w:pPr>
      <w:r w:rsidRPr="005D5D84">
        <w:rPr>
          <w:b/>
          <w:color w:val="000000" w:themeColor="text1"/>
        </w:rPr>
        <w:t>(1) DNA</w:t>
      </w:r>
      <w:r>
        <w:rPr>
          <w:b/>
          <w:color w:val="000000" w:themeColor="text1"/>
        </w:rPr>
        <w:t>-</w:t>
      </w:r>
      <w:r w:rsidRPr="005D5D84">
        <w:rPr>
          <w:b/>
          <w:color w:val="000000" w:themeColor="text1"/>
        </w:rPr>
        <w:t xml:space="preserve">Related </w:t>
      </w:r>
      <w:r>
        <w:rPr>
          <w:b/>
          <w:color w:val="000000" w:themeColor="text1"/>
        </w:rPr>
        <w:t xml:space="preserve">and Forensic Programs and </w:t>
      </w:r>
      <w:r w:rsidRPr="005D5D84">
        <w:rPr>
          <w:b/>
          <w:color w:val="000000" w:themeColor="text1"/>
        </w:rPr>
        <w:t>Activities</w:t>
      </w:r>
      <w:r>
        <w:rPr>
          <w:b/>
          <w:color w:val="000000" w:themeColor="text1"/>
        </w:rPr>
        <w:t xml:space="preserve">. </w:t>
      </w:r>
      <w:r w:rsidRPr="008D3AE8">
        <w:rPr>
          <w:color w:val="000000" w:themeColor="text1"/>
        </w:rPr>
        <w:t>($100.0 million)</w:t>
      </w:r>
      <w:r w:rsidRPr="005D5D84">
        <w:rPr>
          <w:b/>
          <w:color w:val="000000" w:themeColor="text1"/>
        </w:rPr>
        <w:t xml:space="preserve"> </w:t>
      </w:r>
      <w:r>
        <w:rPr>
          <w:b/>
          <w:color w:val="000000" w:themeColor="text1"/>
        </w:rPr>
        <w:t xml:space="preserve"> </w:t>
      </w:r>
      <w:r>
        <w:t>Administered by the National Institute of Justice (NIJ), the DNA Initiative is a comprehensive strategy to maximize the use of forensic DNA technology in the criminal justice system.  OJP provides</w:t>
      </w:r>
    </w:p>
    <w:p w:rsidR="001F0EC9" w:rsidRDefault="001F0EC9" w:rsidP="001B2571">
      <w:pPr>
        <w:autoSpaceDE w:val="0"/>
        <w:autoSpaceDN w:val="0"/>
        <w:spacing w:line="240" w:lineRule="auto"/>
        <w:contextualSpacing/>
        <w:jc w:val="left"/>
        <w:rPr>
          <w:color w:val="000000" w:themeColor="text1"/>
        </w:rPr>
      </w:pPr>
      <w:r>
        <w:t>DNA analysis and capacity building grants, forensic science training and technical assistance to state and local governments, and supports innovative research on DNA and other forensic evidence</w:t>
      </w:r>
      <w:r w:rsidRPr="009916C1">
        <w:t>.</w:t>
      </w:r>
      <w:r w:rsidRPr="009857DF">
        <w:rPr>
          <w:b/>
          <w:color w:val="000000" w:themeColor="text1"/>
        </w:rPr>
        <w:t xml:space="preserve"> </w:t>
      </w:r>
    </w:p>
    <w:p w:rsidR="001F0EC9" w:rsidRDefault="001F0EC9">
      <w:pPr>
        <w:autoSpaceDE w:val="0"/>
        <w:autoSpaceDN w:val="0"/>
        <w:spacing w:line="240" w:lineRule="auto"/>
        <w:contextualSpacing/>
        <w:jc w:val="left"/>
        <w:rPr>
          <w:color w:val="000000" w:themeColor="text1"/>
        </w:rPr>
      </w:pPr>
    </w:p>
    <w:p w:rsidR="001F0EC9" w:rsidRDefault="001F0EC9">
      <w:pPr>
        <w:autoSpaceDE w:val="0"/>
        <w:autoSpaceDN w:val="0"/>
        <w:spacing w:line="240" w:lineRule="auto"/>
        <w:contextualSpacing/>
        <w:jc w:val="left"/>
        <w:rPr>
          <w:color w:val="000000" w:themeColor="text1"/>
        </w:rPr>
      </w:pPr>
      <w:r w:rsidRPr="005D5D84">
        <w:rPr>
          <w:b/>
          <w:color w:val="000000" w:themeColor="text1"/>
        </w:rPr>
        <w:t>(2) Missing and Exploited Children</w:t>
      </w:r>
      <w:r>
        <w:rPr>
          <w:b/>
          <w:color w:val="000000" w:themeColor="text1"/>
        </w:rPr>
        <w:t xml:space="preserve">. </w:t>
      </w:r>
      <w:r w:rsidRPr="008D3AE8">
        <w:rPr>
          <w:color w:val="000000" w:themeColor="text1"/>
        </w:rPr>
        <w:t>($6</w:t>
      </w:r>
      <w:r>
        <w:rPr>
          <w:color w:val="000000" w:themeColor="text1"/>
        </w:rPr>
        <w:t>7</w:t>
      </w:r>
      <w:r w:rsidRPr="008D3AE8">
        <w:rPr>
          <w:color w:val="000000" w:themeColor="text1"/>
        </w:rPr>
        <w:t>.0 million)</w:t>
      </w:r>
      <w:r w:rsidRPr="005D5D84">
        <w:rPr>
          <w:b/>
          <w:color w:val="000000" w:themeColor="text1"/>
        </w:rPr>
        <w:t xml:space="preserve"> </w:t>
      </w:r>
      <w:r>
        <w:rPr>
          <w:b/>
          <w:color w:val="000000" w:themeColor="text1"/>
        </w:rPr>
        <w:t xml:space="preserve"> </w:t>
      </w:r>
      <w:r>
        <w:t>T</w:t>
      </w:r>
      <w:r w:rsidRPr="00EF693D">
        <w:t xml:space="preserve">he Missing and Exploited Children Program (MECP), </w:t>
      </w:r>
      <w:r>
        <w:t>which includes programs a</w:t>
      </w:r>
      <w:r w:rsidRPr="00EF693D">
        <w:t xml:space="preserve">uthorized by the Missing Children’s Assistance Act of 1984 (42 </w:t>
      </w:r>
      <w:r>
        <w:t>U.S.C.</w:t>
      </w:r>
      <w:r w:rsidRPr="00EF693D">
        <w:t xml:space="preserve"> 5771 as amended) and the PROTECT Our Children Act of 2008</w:t>
      </w:r>
      <w:r>
        <w:t xml:space="preserve"> (as well as </w:t>
      </w:r>
      <w:r>
        <w:lastRenderedPageBreak/>
        <w:t xml:space="preserve">internet crimes against children grants and other programs) and is </w:t>
      </w:r>
      <w:r w:rsidRPr="00EF693D">
        <w:t xml:space="preserve">administered by the Office of Juvenile Justice </w:t>
      </w:r>
      <w:r>
        <w:t xml:space="preserve">and </w:t>
      </w:r>
      <w:r w:rsidRPr="00EF693D">
        <w:t xml:space="preserve">Delinquency </w:t>
      </w:r>
      <w:r>
        <w:t xml:space="preserve">Prevention </w:t>
      </w:r>
      <w:r w:rsidRPr="00EF693D">
        <w:t xml:space="preserve">(OJJDP), is the primary vehicle for building an infrastructure to support the national effort to prevent </w:t>
      </w:r>
      <w:r>
        <w:t xml:space="preserve">and address </w:t>
      </w:r>
      <w:r w:rsidRPr="00EF693D">
        <w:t>the abduction and exploitation of our nation’s children.</w:t>
      </w:r>
      <w:r w:rsidR="00DF6DBF">
        <w:t xml:space="preserve">  Of the total $67.0 million requested, $22.0 million is for Internet Crimes Against Children.</w:t>
      </w:r>
      <w:r w:rsidRPr="004A3E4F">
        <w:t xml:space="preserve"> </w:t>
      </w:r>
      <w:r w:rsidRPr="00EF693D">
        <w:t xml:space="preserve"> </w:t>
      </w:r>
      <w:r w:rsidRPr="00E0017C">
        <w:rPr>
          <w:color w:val="000000" w:themeColor="text1"/>
          <w:highlight w:val="yellow"/>
        </w:rPr>
        <w:t xml:space="preserve"> </w:t>
      </w:r>
      <w:r w:rsidRPr="004A3E4F">
        <w:t xml:space="preserve"> </w:t>
      </w:r>
      <w:r w:rsidRPr="00EF693D">
        <w:t xml:space="preserve"> </w:t>
      </w:r>
      <w:r w:rsidRPr="00E0017C">
        <w:rPr>
          <w:color w:val="000000" w:themeColor="text1"/>
          <w:highlight w:val="yellow"/>
        </w:rPr>
        <w:t xml:space="preserve"> </w:t>
      </w:r>
    </w:p>
    <w:p w:rsidR="001F0EC9" w:rsidRDefault="001F0EC9">
      <w:pPr>
        <w:autoSpaceDE w:val="0"/>
        <w:autoSpaceDN w:val="0"/>
        <w:spacing w:line="240" w:lineRule="auto"/>
        <w:contextualSpacing/>
        <w:jc w:val="left"/>
        <w:rPr>
          <w:b/>
          <w:color w:val="000000" w:themeColor="text1"/>
        </w:rPr>
      </w:pPr>
    </w:p>
    <w:p w:rsidR="001F0EC9" w:rsidRPr="00BE4696" w:rsidRDefault="001F0EC9" w:rsidP="001B2571">
      <w:pPr>
        <w:pStyle w:val="Pa5"/>
        <w:spacing w:line="240" w:lineRule="auto"/>
        <w:rPr>
          <w:rFonts w:ascii="Times New Roman" w:hAnsi="Times New Roman"/>
        </w:rPr>
      </w:pPr>
      <w:r w:rsidRPr="005D5D84">
        <w:rPr>
          <w:rFonts w:ascii="Times New Roman" w:hAnsi="Times New Roman"/>
          <w:b/>
          <w:color w:val="000000" w:themeColor="text1"/>
        </w:rPr>
        <w:t>(3) Victims of Trafficking</w:t>
      </w:r>
      <w:r>
        <w:rPr>
          <w:rFonts w:ascii="Times New Roman" w:hAnsi="Times New Roman"/>
          <w:b/>
          <w:color w:val="000000" w:themeColor="text1"/>
        </w:rPr>
        <w:t xml:space="preserve">. </w:t>
      </w:r>
      <w:r w:rsidRPr="008D3AE8">
        <w:rPr>
          <w:rFonts w:ascii="Times New Roman" w:hAnsi="Times New Roman"/>
          <w:color w:val="000000" w:themeColor="text1"/>
        </w:rPr>
        <w:t>($10.5 million)  J</w:t>
      </w:r>
      <w:r w:rsidRPr="008D3AE8">
        <w:rPr>
          <w:rFonts w:ascii="Times New Roman" w:hAnsi="Times New Roman"/>
        </w:rPr>
        <w:t>ointly</w:t>
      </w:r>
      <w:r w:rsidRPr="00BE4696">
        <w:rPr>
          <w:rFonts w:ascii="Times New Roman" w:hAnsi="Times New Roman"/>
        </w:rPr>
        <w:t xml:space="preserve"> managed by the Bureau of Justice Assistance (BJA) and the Office for Victims of Crime (OVC), </w:t>
      </w:r>
      <w:r>
        <w:rPr>
          <w:rFonts w:ascii="Times New Roman" w:hAnsi="Times New Roman"/>
        </w:rPr>
        <w:t>t</w:t>
      </w:r>
      <w:r w:rsidRPr="005D5D84">
        <w:rPr>
          <w:rFonts w:ascii="Times New Roman" w:hAnsi="Times New Roman"/>
        </w:rPr>
        <w:t xml:space="preserve">his </w:t>
      </w:r>
      <w:r w:rsidRPr="004A3E4F">
        <w:rPr>
          <w:rFonts w:ascii="Times New Roman" w:hAnsi="Times New Roman"/>
        </w:rPr>
        <w:t>program</w:t>
      </w:r>
      <w:r w:rsidRPr="003474E8">
        <w:rPr>
          <w:rFonts w:ascii="Times New Roman" w:hAnsi="Times New Roman"/>
        </w:rPr>
        <w:t xml:space="preserve"> support</w:t>
      </w:r>
      <w:r>
        <w:rPr>
          <w:rFonts w:ascii="Times New Roman" w:hAnsi="Times New Roman"/>
        </w:rPr>
        <w:t>s</w:t>
      </w:r>
      <w:r w:rsidRPr="003474E8">
        <w:rPr>
          <w:rFonts w:ascii="Times New Roman" w:hAnsi="Times New Roman"/>
        </w:rPr>
        <w:t xml:space="preserve"> grants to local law enforcement and victim service providers to fund collaborative efforts to identify, rescue, and assist victims of all forms of human trafficking.</w:t>
      </w:r>
      <w:r>
        <w:t xml:space="preserve"> </w:t>
      </w:r>
    </w:p>
    <w:p w:rsidR="001F0EC9" w:rsidRDefault="001F0EC9">
      <w:pPr>
        <w:autoSpaceDE w:val="0"/>
        <w:autoSpaceDN w:val="0"/>
        <w:spacing w:line="240" w:lineRule="auto"/>
        <w:contextualSpacing/>
        <w:jc w:val="left"/>
        <w:rPr>
          <w:b/>
          <w:color w:val="000000" w:themeColor="text1"/>
        </w:rPr>
      </w:pPr>
    </w:p>
    <w:p w:rsidR="001F0EC9" w:rsidRDefault="001F0EC9">
      <w:pPr>
        <w:autoSpaceDE w:val="0"/>
        <w:autoSpaceDN w:val="0"/>
        <w:spacing w:line="240" w:lineRule="auto"/>
        <w:contextualSpacing/>
        <w:jc w:val="left"/>
        <w:rPr>
          <w:b/>
          <w:color w:val="000000" w:themeColor="text1"/>
        </w:rPr>
      </w:pPr>
      <w:r w:rsidRPr="005D5D84">
        <w:rPr>
          <w:b/>
          <w:color w:val="000000" w:themeColor="text1"/>
        </w:rPr>
        <w:t>(4) Implementation of the Adam Walsh Act</w:t>
      </w:r>
      <w:r>
        <w:rPr>
          <w:b/>
          <w:color w:val="000000" w:themeColor="text1"/>
        </w:rPr>
        <w:t xml:space="preserve">. </w:t>
      </w:r>
      <w:r w:rsidRPr="008D3AE8">
        <w:rPr>
          <w:color w:val="000000" w:themeColor="text1"/>
        </w:rPr>
        <w:t>($20.0 million</w:t>
      </w:r>
      <w:r w:rsidRPr="008D3AE8">
        <w:t>)</w:t>
      </w:r>
      <w:r w:rsidRPr="005D5D84">
        <w:rPr>
          <w:b/>
          <w:color w:val="000000" w:themeColor="text1"/>
        </w:rPr>
        <w:t xml:space="preserve"> </w:t>
      </w:r>
      <w:r>
        <w:rPr>
          <w:color w:val="000000" w:themeColor="text1"/>
        </w:rPr>
        <w:t xml:space="preserve">Administered by the </w:t>
      </w:r>
      <w:r w:rsidRPr="00BA2904">
        <w:t xml:space="preserve">Sex Offender Sentencing, Monitoring, Apprehending, Registering, and Tracking (SMART) Office, </w:t>
      </w:r>
      <w:r>
        <w:t>t</w:t>
      </w:r>
      <w:r w:rsidRPr="00BA2904">
        <w:t xml:space="preserve">his program focuses on </w:t>
      </w:r>
      <w:r>
        <w:t>supporting the efforts of jurisdictions that must implement the provisions of the</w:t>
      </w:r>
      <w:r w:rsidRPr="00BA2904">
        <w:t xml:space="preserve"> Sex Offender Registration and Notification Act (SORNA)</w:t>
      </w:r>
      <w:r>
        <w:t xml:space="preserve">, Title I of the Adam Walsh Act.  SORNA establishes a comprehensive set of minimum standards for sex offender registration and notification in the United States. </w:t>
      </w:r>
    </w:p>
    <w:p w:rsidR="001F0EC9" w:rsidRDefault="001F0EC9">
      <w:pPr>
        <w:autoSpaceDE w:val="0"/>
        <w:autoSpaceDN w:val="0"/>
        <w:spacing w:line="240" w:lineRule="auto"/>
        <w:contextualSpacing/>
        <w:jc w:val="left"/>
        <w:rPr>
          <w:b/>
          <w:color w:val="000000" w:themeColor="text1"/>
        </w:rPr>
      </w:pPr>
    </w:p>
    <w:p w:rsidR="001F0EC9" w:rsidRDefault="001F0EC9" w:rsidP="001B2571">
      <w:pPr>
        <w:tabs>
          <w:tab w:val="left" w:pos="810"/>
        </w:tabs>
        <w:spacing w:line="240" w:lineRule="auto"/>
        <w:jc w:val="left"/>
      </w:pPr>
      <w:r w:rsidRPr="005D5D84">
        <w:rPr>
          <w:b/>
          <w:color w:val="000000" w:themeColor="text1"/>
        </w:rPr>
        <w:t xml:space="preserve">(5) Children Exposed to Violence. </w:t>
      </w:r>
      <w:r w:rsidRPr="008D3AE8">
        <w:rPr>
          <w:color w:val="000000" w:themeColor="text1"/>
        </w:rPr>
        <w:t>($23.0 million)</w:t>
      </w:r>
      <w:r>
        <w:rPr>
          <w:b/>
          <w:color w:val="000000" w:themeColor="text1"/>
        </w:rPr>
        <w:t xml:space="preserve"> </w:t>
      </w:r>
      <w:r w:rsidRPr="00844C90">
        <w:t xml:space="preserve">This initiative </w:t>
      </w:r>
      <w:r w:rsidRPr="005D167B">
        <w:t xml:space="preserve">will both advance effective practices at the </w:t>
      </w:r>
      <w:r>
        <w:t>s</w:t>
      </w:r>
      <w:r w:rsidRPr="005D167B">
        <w:t>tate, local, and tribal levels and increase our knowledge and understanding of the issue, leading to better, more coordinated and comprehensive policy responses.</w:t>
      </w:r>
      <w:r>
        <w:t xml:space="preserve">  The program is jointly managed and administered by the OJP, the Office of Community Oriented Policing Services, and the Office on Violence Against Women, and </w:t>
      </w:r>
      <w:r w:rsidRPr="00EB571E">
        <w:t>will be closely coordinated with the Department of Health and Human Services</w:t>
      </w:r>
      <w:r>
        <w:t>.</w:t>
      </w:r>
      <w:r w:rsidRPr="009857DF">
        <w:rPr>
          <w:b/>
          <w:color w:val="000000" w:themeColor="text1"/>
        </w:rPr>
        <w:t xml:space="preserve"> </w:t>
      </w:r>
    </w:p>
    <w:p w:rsidR="001F0EC9" w:rsidRDefault="001F0EC9">
      <w:pPr>
        <w:autoSpaceDE w:val="0"/>
        <w:autoSpaceDN w:val="0"/>
        <w:spacing w:line="240" w:lineRule="auto"/>
        <w:contextualSpacing/>
        <w:jc w:val="left"/>
        <w:rPr>
          <w:color w:val="000000" w:themeColor="text1"/>
        </w:rPr>
      </w:pPr>
      <w:r w:rsidRPr="005D167B">
        <w:t xml:space="preserve">  </w:t>
      </w:r>
      <w:r>
        <w:t xml:space="preserve"> </w:t>
      </w:r>
    </w:p>
    <w:p w:rsidR="001F0EC9" w:rsidRDefault="001F0EC9">
      <w:pPr>
        <w:autoSpaceDE w:val="0"/>
        <w:autoSpaceDN w:val="0"/>
        <w:spacing w:line="240" w:lineRule="auto"/>
        <w:contextualSpacing/>
        <w:jc w:val="left"/>
        <w:rPr>
          <w:color w:val="000000" w:themeColor="text1"/>
        </w:rPr>
      </w:pPr>
      <w:r w:rsidRPr="005D5D84">
        <w:rPr>
          <w:b/>
          <w:color w:val="000000" w:themeColor="text1"/>
        </w:rPr>
        <w:t>(6) Grants to Combat Violence Against Women.</w:t>
      </w:r>
      <w:r>
        <w:rPr>
          <w:color w:val="000000" w:themeColor="text1"/>
        </w:rPr>
        <w:t xml:space="preserve">  </w:t>
      </w:r>
      <w:r w:rsidRPr="008D3AE8">
        <w:rPr>
          <w:color w:val="000000" w:themeColor="text1"/>
        </w:rPr>
        <w:t>($144.5 million)</w:t>
      </w:r>
      <w:r>
        <w:rPr>
          <w:color w:val="000000" w:themeColor="text1"/>
        </w:rPr>
        <w:t xml:space="preserve"> Administered by DOJ’s Office on Violence Against Women, this program is designed to encourage the development and strengthening of effective law enforcement and prosecution strategies to combat violent crimes against women and the development and strengthening of victim services in cases involving violence against women. </w:t>
      </w:r>
    </w:p>
    <w:p w:rsidR="001F0EC9" w:rsidRPr="005B3020" w:rsidRDefault="001F0EC9" w:rsidP="001B2571">
      <w:pPr>
        <w:autoSpaceDE w:val="0"/>
        <w:autoSpaceDN w:val="0"/>
        <w:spacing w:line="240" w:lineRule="auto"/>
        <w:contextualSpacing/>
        <w:rPr>
          <w:b/>
          <w:color w:val="000000" w:themeColor="text1"/>
        </w:rPr>
      </w:pPr>
    </w:p>
    <w:p w:rsidR="001F0EC9" w:rsidRPr="00FE7F6D" w:rsidRDefault="001F0EC9" w:rsidP="001B2571">
      <w:pPr>
        <w:autoSpaceDE w:val="0"/>
        <w:autoSpaceDN w:val="0"/>
        <w:spacing w:line="240" w:lineRule="auto"/>
        <w:contextualSpacing/>
        <w:rPr>
          <w:color w:val="000000" w:themeColor="text1"/>
          <w:u w:val="single"/>
        </w:rPr>
      </w:pPr>
      <w:r>
        <w:rPr>
          <w:color w:val="000000" w:themeColor="text1"/>
          <w:u w:val="single"/>
        </w:rPr>
        <w:t>Justification</w:t>
      </w:r>
    </w:p>
    <w:p w:rsidR="006F3C84" w:rsidRDefault="007E3E90">
      <w:pPr>
        <w:spacing w:line="240" w:lineRule="auto"/>
        <w:contextualSpacing/>
        <w:jc w:val="left"/>
        <w:rPr>
          <w:color w:val="000000" w:themeColor="text1"/>
        </w:rPr>
      </w:pPr>
      <w:r>
        <w:t xml:space="preserve">Most </w:t>
      </w:r>
      <w:r w:rsidR="0077011A" w:rsidRPr="0077011A">
        <w:t xml:space="preserve">CVF dollars go directly to state compensation and assistance programs for crime victims.  </w:t>
      </w:r>
      <w:r w:rsidR="004C1B8E" w:rsidRPr="0077011A">
        <w:t>CVF funds</w:t>
      </w:r>
      <w:r w:rsidR="004C1B8E" w:rsidRPr="004C1B8E">
        <w:rPr>
          <w:color w:val="000000" w:themeColor="text1"/>
        </w:rPr>
        <w:t xml:space="preserve"> reimburse state victim compensation programs equal to 60 percent of what the program spends in state money annually.  This calculation is based on the state-dollar payout for the federal fiscal year two years prior to the year of the federal grant.  State victim assistance programs support providers who supply services directly to victims.  The 50 states, the District of Columbia, the U.S. Virgin Islands, and Puerto Rico each receive an annual VOCA </w:t>
      </w:r>
    </w:p>
    <w:p w:rsidR="004C1B8E" w:rsidRDefault="004C1B8E" w:rsidP="001B2571">
      <w:pPr>
        <w:spacing w:line="240" w:lineRule="auto"/>
        <w:contextualSpacing/>
        <w:jc w:val="left"/>
        <w:rPr>
          <w:color w:val="1F497D"/>
        </w:rPr>
      </w:pPr>
      <w:r w:rsidRPr="004C1B8E">
        <w:rPr>
          <w:color w:val="000000" w:themeColor="text1"/>
        </w:rPr>
        <w:t>victim assistance grant with a base amount of $500,000; the Northern Mariana Islands, Guam, and American Samoa each receive a base amount of $200,000.  Additional funds are distributed to states and territories based on population</w:t>
      </w:r>
      <w:r>
        <w:rPr>
          <w:color w:val="1F497D"/>
        </w:rPr>
        <w:t>.</w:t>
      </w:r>
    </w:p>
    <w:p w:rsidR="0077011A" w:rsidRDefault="0077011A" w:rsidP="001B2571">
      <w:pPr>
        <w:spacing w:line="240" w:lineRule="auto"/>
        <w:contextualSpacing/>
        <w:jc w:val="left"/>
      </w:pPr>
    </w:p>
    <w:p w:rsidR="001F0EC9" w:rsidRDefault="001F0EC9" w:rsidP="001B2571">
      <w:pPr>
        <w:spacing w:line="240" w:lineRule="auto"/>
        <w:contextualSpacing/>
        <w:jc w:val="left"/>
      </w:pPr>
      <w:r w:rsidRPr="00AA3DB7">
        <w:t xml:space="preserve">There are significant gaps in </w:t>
      </w:r>
      <w:r>
        <w:t xml:space="preserve">needed </w:t>
      </w:r>
      <w:r w:rsidRPr="00AA3DB7">
        <w:t>services</w:t>
      </w:r>
      <w:r>
        <w:t>, exacerbated by</w:t>
      </w:r>
      <w:r w:rsidRPr="00AA3DB7">
        <w:t xml:space="preserve"> a lack of coordination and collaboration among local, county, tribal and state law enforcement, human service, and other agencies that serve crime victims. </w:t>
      </w:r>
      <w:r>
        <w:t xml:space="preserve"> </w:t>
      </w:r>
      <w:r w:rsidRPr="00AA3DB7">
        <w:t xml:space="preserve">In most cases, victims need assistance from a variety of resources, including but not limited to health professionals, counselors, youth agencies, schools, </w:t>
      </w:r>
      <w:r w:rsidRPr="00AA3DB7">
        <w:lastRenderedPageBreak/>
        <w:t xml:space="preserve">and law enforcement. </w:t>
      </w:r>
      <w:r>
        <w:t xml:space="preserve"> </w:t>
      </w:r>
      <w:r w:rsidRPr="00AA3DB7">
        <w:t>Even though the crime victims’ field has established many partnerships</w:t>
      </w:r>
      <w:r>
        <w:t xml:space="preserve"> to meet the varied needs of victims</w:t>
      </w:r>
      <w:r w:rsidRPr="00AA3DB7">
        <w:t xml:space="preserve">, there </w:t>
      </w:r>
      <w:r>
        <w:t>remains</w:t>
      </w:r>
      <w:r w:rsidRPr="00AA3DB7">
        <w:t xml:space="preserve"> a great need to </w:t>
      </w:r>
      <w:r>
        <w:t>strengthen and make permanent these</w:t>
      </w:r>
      <w:r w:rsidRPr="00AA3DB7">
        <w:t xml:space="preserve"> cross-sector collaborations to </w:t>
      </w:r>
      <w:r>
        <w:t>meet victim’s needs</w:t>
      </w:r>
      <w:r w:rsidRPr="00AA3DB7">
        <w:t xml:space="preserve"> </w:t>
      </w:r>
      <w:r>
        <w:t xml:space="preserve">and </w:t>
      </w:r>
      <w:r w:rsidRPr="00AA3DB7">
        <w:t xml:space="preserve">to address emerging challenges facing the </w:t>
      </w:r>
      <w:r>
        <w:t xml:space="preserve">victims’ services </w:t>
      </w:r>
      <w:r w:rsidRPr="00AA3DB7">
        <w:t xml:space="preserve">field. </w:t>
      </w:r>
      <w:r>
        <w:t xml:space="preserve"> </w:t>
      </w:r>
      <w:r w:rsidRPr="00AA3DB7">
        <w:t xml:space="preserve">It is critical that the field be integrated with other disciplines and institutions—e.g., law enforcement, public health, education, youth development, medical, labor, housing—in order to provide high quality, evidence-based services that fully address the needs of each crime victim. </w:t>
      </w:r>
      <w:r>
        <w:t xml:space="preserve">Over the years, OVC has continually heard from the victim services field about the critical importance of coordination, communication and collaboration among federal, state, tribal and local agencies in reaching effective solutions for both enduring as well as emerging victim issues.  Recent findings from OVC’s strategic planning effort </w:t>
      </w:r>
      <w:r w:rsidRPr="005D5D84">
        <w:rPr>
          <w:i/>
        </w:rPr>
        <w:t>(Vision 21: Transforming Victim Services)</w:t>
      </w:r>
      <w:r>
        <w:t xml:space="preserve"> emphasizes the need to better identify solutions to help overcome barriers that have prevented the field from reaching victim populations.  One of the most significant barriers continues to be access to adequate funding.  </w:t>
      </w:r>
    </w:p>
    <w:p w:rsidR="001F0EC9" w:rsidRDefault="001F0EC9" w:rsidP="001B2571">
      <w:pPr>
        <w:pStyle w:val="ColorfulList-Accent11"/>
        <w:ind w:left="0"/>
        <w:rPr>
          <w:rFonts w:ascii="Times New Roman" w:hAnsi="Times New Roman"/>
          <w:sz w:val="24"/>
          <w:szCs w:val="24"/>
        </w:rPr>
      </w:pPr>
    </w:p>
    <w:p w:rsidR="001F0EC9" w:rsidRDefault="001F0EC9">
      <w:pPr>
        <w:pStyle w:val="xl24"/>
        <w:spacing w:before="0" w:after="0"/>
        <w:contextualSpacing/>
        <w:rPr>
          <w:szCs w:val="24"/>
          <w:u w:val="none"/>
        </w:rPr>
      </w:pPr>
      <w:r w:rsidRPr="00E12679">
        <w:rPr>
          <w:szCs w:val="24"/>
          <w:u w:val="none"/>
        </w:rPr>
        <w:t xml:space="preserve">In spite of recent efforts to openly discuss and address </w:t>
      </w:r>
      <w:r>
        <w:rPr>
          <w:szCs w:val="24"/>
          <w:u w:val="none"/>
        </w:rPr>
        <w:t>them</w:t>
      </w:r>
      <w:r w:rsidRPr="00E12679">
        <w:rPr>
          <w:szCs w:val="24"/>
          <w:u w:val="none"/>
        </w:rPr>
        <w:t>, domestic violence and sexual assault are still serious problems in the United States.</w:t>
      </w:r>
      <w:r>
        <w:rPr>
          <w:szCs w:val="24"/>
          <w:u w:val="none"/>
        </w:rPr>
        <w:t xml:space="preserve"> </w:t>
      </w:r>
      <w:r w:rsidRPr="00E12679">
        <w:rPr>
          <w:szCs w:val="24"/>
          <w:u w:val="none"/>
        </w:rPr>
        <w:t xml:space="preserve"> According to the </w:t>
      </w:r>
      <w:r w:rsidR="00CE0354">
        <w:rPr>
          <w:szCs w:val="24"/>
          <w:u w:val="none"/>
        </w:rPr>
        <w:t>newly released National Intimate Partner and Sexual Violence Survey</w:t>
      </w:r>
      <w:r w:rsidRPr="00E12679">
        <w:rPr>
          <w:szCs w:val="24"/>
          <w:u w:val="none"/>
        </w:rPr>
        <w:t>, one out of every four American women</w:t>
      </w:r>
      <w:r w:rsidR="00CE0354">
        <w:rPr>
          <w:szCs w:val="24"/>
          <w:u w:val="none"/>
        </w:rPr>
        <w:t>,</w:t>
      </w:r>
      <w:r w:rsidRPr="00E12679">
        <w:rPr>
          <w:szCs w:val="24"/>
          <w:u w:val="none"/>
        </w:rPr>
        <w:t xml:space="preserve"> </w:t>
      </w:r>
      <w:r w:rsidR="00CE0354">
        <w:rPr>
          <w:szCs w:val="24"/>
          <w:u w:val="none"/>
        </w:rPr>
        <w:t>and one in seven American men have</w:t>
      </w:r>
      <w:r w:rsidR="00CE0354" w:rsidRPr="00E12679">
        <w:rPr>
          <w:szCs w:val="24"/>
          <w:u w:val="none"/>
        </w:rPr>
        <w:t xml:space="preserve"> experience</w:t>
      </w:r>
      <w:r w:rsidR="00CE0354">
        <w:rPr>
          <w:szCs w:val="24"/>
          <w:u w:val="none"/>
        </w:rPr>
        <w:t xml:space="preserve">d severe physical </w:t>
      </w:r>
      <w:r w:rsidR="00CE0354" w:rsidRPr="00E12679">
        <w:rPr>
          <w:szCs w:val="24"/>
          <w:u w:val="none"/>
        </w:rPr>
        <w:t xml:space="preserve">violence at </w:t>
      </w:r>
      <w:r w:rsidR="00CE0354">
        <w:rPr>
          <w:szCs w:val="24"/>
          <w:u w:val="none"/>
        </w:rPr>
        <w:t>the hands of a current or former intimate partner</w:t>
      </w:r>
      <w:r w:rsidR="00CE0354" w:rsidRPr="00EA16E3">
        <w:rPr>
          <w:szCs w:val="24"/>
          <w:u w:val="none"/>
        </w:rPr>
        <w:t xml:space="preserve">.  </w:t>
      </w:r>
      <w:r w:rsidR="00CE0354">
        <w:rPr>
          <w:szCs w:val="24"/>
          <w:u w:val="none"/>
        </w:rPr>
        <w:t>The</w:t>
      </w:r>
      <w:r w:rsidRPr="00EA16E3">
        <w:rPr>
          <w:szCs w:val="24"/>
          <w:u w:val="none"/>
        </w:rPr>
        <w:t xml:space="preserve"> Centers for Disease Control</w:t>
      </w:r>
      <w:r w:rsidR="00CE0354">
        <w:rPr>
          <w:szCs w:val="24"/>
          <w:u w:val="none"/>
        </w:rPr>
        <w:t xml:space="preserve"> and NIJ</w:t>
      </w:r>
      <w:r w:rsidRPr="00EA16E3">
        <w:rPr>
          <w:szCs w:val="24"/>
          <w:u w:val="none"/>
        </w:rPr>
        <w:t>-funded study found that appro</w:t>
      </w:r>
      <w:r w:rsidRPr="00992550">
        <w:rPr>
          <w:szCs w:val="24"/>
          <w:u w:val="none"/>
        </w:rPr>
        <w:t xml:space="preserve">ximately </w:t>
      </w:r>
      <w:r w:rsidR="00CE0354">
        <w:rPr>
          <w:szCs w:val="24"/>
          <w:u w:val="none"/>
        </w:rPr>
        <w:t>7</w:t>
      </w:r>
      <w:r w:rsidRPr="00992550">
        <w:rPr>
          <w:szCs w:val="24"/>
          <w:u w:val="none"/>
        </w:rPr>
        <w:t xml:space="preserve"> million women and </w:t>
      </w:r>
      <w:r w:rsidR="00CE0354">
        <w:rPr>
          <w:szCs w:val="24"/>
          <w:u w:val="none"/>
        </w:rPr>
        <w:t>5.7 million</w:t>
      </w:r>
      <w:r w:rsidRPr="00992550">
        <w:rPr>
          <w:szCs w:val="24"/>
          <w:u w:val="none"/>
        </w:rPr>
        <w:t xml:space="preserve"> men are victims of domestic violence each year.  </w:t>
      </w:r>
      <w:r w:rsidR="00CE0354">
        <w:rPr>
          <w:szCs w:val="24"/>
          <w:u w:val="none"/>
        </w:rPr>
        <w:t xml:space="preserve">One in five women and one in 71 men have been raped, with over 1.3 million women raped every year.  In addition, 6.6 million people in the U.S. are stalked each year and felt very fearful or believed that they or someone close to them would be harmed or killed.  </w:t>
      </w:r>
      <w:r w:rsidRPr="00992550">
        <w:rPr>
          <w:szCs w:val="24"/>
          <w:u w:val="none"/>
        </w:rPr>
        <w:t xml:space="preserve">Findings from </w:t>
      </w:r>
      <w:r w:rsidRPr="00410765">
        <w:rPr>
          <w:szCs w:val="24"/>
          <w:u w:val="none"/>
        </w:rPr>
        <w:t>the</w:t>
      </w:r>
      <w:r w:rsidRPr="00D153AE">
        <w:rPr>
          <w:szCs w:val="24"/>
          <w:u w:val="none"/>
        </w:rPr>
        <w:t xml:space="preserve"> National Violence Against Women Survey found that one out of three American Indian and Alaska Native women is raped in her lifetime.  According to </w:t>
      </w:r>
      <w:r w:rsidR="00CE0354">
        <w:rPr>
          <w:szCs w:val="24"/>
          <w:u w:val="none"/>
        </w:rPr>
        <w:t>BJS</w:t>
      </w:r>
      <w:r w:rsidRPr="00D153AE">
        <w:rPr>
          <w:szCs w:val="24"/>
          <w:u w:val="none"/>
        </w:rPr>
        <w:t xml:space="preserve">, American Indians were victimized by an intimate partner at rates higher than those for all other females—23 American Indians per 1,000 persons age 12 or older compared to 11 blacks, eight whites, and two Asians.  OJP found that </w:t>
      </w:r>
      <w:r w:rsidRPr="00D153AE">
        <w:rPr>
          <w:rFonts w:eastAsia="Calibri"/>
          <w:szCs w:val="24"/>
          <w:u w:val="none"/>
        </w:rPr>
        <w:t xml:space="preserve">American Indians experience per capita rates of violence that are much higher than those of the general population.  In particular, the rate of aggravated assault among American Indians and Alaska Natives is roughly twice that of the country as a whole.  </w:t>
      </w:r>
      <w:r w:rsidRPr="00036591">
        <w:rPr>
          <w:u w:val="none"/>
        </w:rPr>
        <w:t>Since the passage of the Violence Against Women Act in 1994, OJP has worked closely with the Office on Violence Against Women (OVW) to support a variety of programs designed to assist victims of domestic violence</w:t>
      </w:r>
      <w:r>
        <w:rPr>
          <w:u w:val="none"/>
        </w:rPr>
        <w:t xml:space="preserve">, sexual assault, and </w:t>
      </w:r>
      <w:r w:rsidRPr="00B84279">
        <w:rPr>
          <w:szCs w:val="24"/>
          <w:u w:val="none"/>
        </w:rPr>
        <w:t xml:space="preserve">stalking, and to hold offenders accountable for their actions. </w:t>
      </w:r>
    </w:p>
    <w:p w:rsidR="001F0EC9" w:rsidRDefault="001F0EC9">
      <w:pPr>
        <w:pStyle w:val="xl24"/>
        <w:spacing w:before="0" w:after="0"/>
        <w:contextualSpacing/>
        <w:rPr>
          <w:szCs w:val="24"/>
          <w:u w:val="none"/>
        </w:rPr>
      </w:pPr>
    </w:p>
    <w:p w:rsidR="001F0EC9" w:rsidRDefault="001F0EC9">
      <w:pPr>
        <w:spacing w:line="240" w:lineRule="auto"/>
        <w:contextualSpacing/>
        <w:jc w:val="left"/>
      </w:pPr>
      <w:r>
        <w:t>Increased awareness of these crimes and an improved criminal justice response has created a growing demand for services.  The National Network to End Domestic Violence recently reported that more than 70,000 victims were served on one day in 2010 (a 7.7</w:t>
      </w:r>
      <w:r w:rsidR="006A22D1">
        <w:t xml:space="preserve"> </w:t>
      </w:r>
      <w:r>
        <w:t xml:space="preserve">percent increase over 2009), while more than 9,000 requests for services were unmet due largely to a lack of resources.  With current economic pressures, victim services programs struggle to handle the increased workloads. </w:t>
      </w:r>
      <w:r w:rsidRPr="005D5D84">
        <w:t xml:space="preserve">A 2010 national survey by the National Alliance to End Sexual Violence found that 72 percent of rape crisis centers experienced funding losses in the </w:t>
      </w:r>
      <w:r>
        <w:t xml:space="preserve">previous </w:t>
      </w:r>
      <w:r w:rsidRPr="005D5D84">
        <w:t>year, 56 percent experienced a reduction in staffing, 25 percent ha</w:t>
      </w:r>
      <w:r>
        <w:t>d</w:t>
      </w:r>
      <w:r w:rsidRPr="005D5D84">
        <w:t xml:space="preserve"> a waiting list for services, and funding cuts have resulted in underserved teen victims, elderly victims, and victims with a disability in approximately 50 percent of the participating rape crisis centers.</w:t>
      </w:r>
    </w:p>
    <w:p w:rsidR="001F0EC9" w:rsidRDefault="001F0EC9">
      <w:pPr>
        <w:spacing w:line="240" w:lineRule="auto"/>
        <w:contextualSpacing/>
        <w:jc w:val="left"/>
      </w:pPr>
    </w:p>
    <w:p w:rsidR="001F0EC9" w:rsidRDefault="001F0EC9">
      <w:pPr>
        <w:pStyle w:val="ColorfulList-Accent11"/>
        <w:ind w:left="0"/>
        <w:contextualSpacing/>
        <w:rPr>
          <w:sz w:val="24"/>
          <w:szCs w:val="24"/>
        </w:rPr>
      </w:pPr>
      <w:r>
        <w:rPr>
          <w:rFonts w:ascii="Times New Roman" w:hAnsi="Times New Roman"/>
          <w:sz w:val="24"/>
          <w:szCs w:val="24"/>
        </w:rPr>
        <w:lastRenderedPageBreak/>
        <w:t>Due to the harmful effects of crime victimization, victims need access to a wide range of social services such as transitional housing, mental health counseling, employment training, and health services.  It is critical that victims and their families get secure and affordable housing to ensure their safety and rebuild their lives; however, housing options are becoming increasingly scarce and victims of domestic violence, sexual assault, human trafficking, and other victims are staying longer in shelters. As a result, shelters are frequently full and must turn families away.  This forces many victims to choose between becoming homeless or remaining with their abusers.</w:t>
      </w:r>
    </w:p>
    <w:p w:rsidR="001F0EC9" w:rsidRDefault="001F0EC9">
      <w:pPr>
        <w:pStyle w:val="ColorfulList-Accent11"/>
        <w:ind w:left="0"/>
        <w:contextualSpacing/>
        <w:rPr>
          <w:sz w:val="24"/>
          <w:szCs w:val="24"/>
        </w:rPr>
      </w:pPr>
    </w:p>
    <w:p w:rsidR="0046108A" w:rsidRDefault="001F0EC9" w:rsidP="0046108A">
      <w:pPr>
        <w:spacing w:line="240" w:lineRule="auto"/>
        <w:jc w:val="left"/>
      </w:pPr>
      <w:r w:rsidRPr="005D5D84">
        <w:t>DNA technology is increasingly vital to ensuring accuracy and fairness in the criminal justice system.  It can be used to speed the prosecution of the guilty, while protecting the innocent from wrongful prosecution and exonerating those wrongfully convicted of a crime.  However, many state</w:t>
      </w:r>
      <w:r>
        <w:t xml:space="preserve"> and</w:t>
      </w:r>
      <w:r w:rsidRPr="005D5D84">
        <w:t xml:space="preserve"> local crime lab</w:t>
      </w:r>
      <w:r>
        <w:t>oratorie</w:t>
      </w:r>
      <w:r w:rsidRPr="005D5D84">
        <w:t>s are struggling to keep up with the growing number of requests for DNA evidence testing and develop best practices to ensure complete and accurate analysis of all of the evidence presented to them.  Funds for DNA and other forensic activities provide desperately needed resources</w:t>
      </w:r>
      <w:r w:rsidRPr="007F3A9F">
        <w:t xml:space="preserve"> to help </w:t>
      </w:r>
      <w:r>
        <w:t>build the capacity of state</w:t>
      </w:r>
      <w:r w:rsidRPr="007F3A9F">
        <w:t xml:space="preserve"> and local governments to clear their backlogs of unanalyzed rape kits</w:t>
      </w:r>
      <w:r>
        <w:t xml:space="preserve"> and other crime scene evidence</w:t>
      </w:r>
      <w:r w:rsidRPr="007F3A9F">
        <w:t xml:space="preserve"> and to enhance the ability of </w:t>
      </w:r>
      <w:r>
        <w:t>state</w:t>
      </w:r>
      <w:r w:rsidRPr="007F3A9F">
        <w:t xml:space="preserve"> and local forensic laboratories to conduct DNA analysis.</w:t>
      </w:r>
      <w:r>
        <w:t xml:space="preserve">  The funding is also used for basic and applied research to strengthen the scientific underpinnings of DNA and other forensic sciences.  In addition, this funding is used to assist law enforcement with solving cold cases and supporting efforts to identify missing persons and unidentified dead.</w:t>
      </w:r>
      <w:r w:rsidR="0046108A">
        <w:t xml:space="preserve">  </w:t>
      </w:r>
      <w:r w:rsidR="0046108A">
        <w:rPr>
          <w:rFonts w:eastAsiaTheme="minorHAnsi"/>
        </w:rPr>
        <w:t xml:space="preserve">Lastly, funding is used for research on rape kit backlogs in additional jurisdictions.  </w:t>
      </w:r>
      <w:r w:rsidR="0046108A" w:rsidRPr="007B78C3">
        <w:t>NIJ is currently working with two sites, Houston and Detroit, to conduct a sexual assault kit action research project to determine best practices to address the problem of untested sexual assault kits in law enforcement custody.  NIJ</w:t>
      </w:r>
      <w:r w:rsidR="0046108A">
        <w:t xml:space="preserve"> also plans</w:t>
      </w:r>
      <w:r w:rsidR="0046108A" w:rsidRPr="007B78C3">
        <w:t xml:space="preserve"> to expand the research project to additional sites and to test </w:t>
      </w:r>
      <w:r w:rsidR="0046108A">
        <w:t>findings</w:t>
      </w:r>
      <w:r w:rsidR="0046108A" w:rsidRPr="007B78C3">
        <w:t xml:space="preserve"> in Detroit and Houston.  </w:t>
      </w:r>
    </w:p>
    <w:p w:rsidR="001F0EC9" w:rsidRDefault="001F0EC9" w:rsidP="001B2571">
      <w:pPr>
        <w:widowControl/>
        <w:adjustRightInd/>
        <w:spacing w:line="240" w:lineRule="auto"/>
        <w:jc w:val="left"/>
        <w:textAlignment w:val="auto"/>
      </w:pPr>
    </w:p>
    <w:p w:rsidR="001F0EC9" w:rsidRPr="00523513" w:rsidRDefault="001F0EC9" w:rsidP="001B2571">
      <w:pPr>
        <w:pStyle w:val="ColorfulList-Accent11"/>
        <w:autoSpaceDE w:val="0"/>
        <w:autoSpaceDN w:val="0"/>
        <w:adjustRightInd w:val="0"/>
        <w:ind w:left="0"/>
        <w:rPr>
          <w:rFonts w:ascii="Times New Roman" w:eastAsia="Times New Roman" w:hAnsi="Times New Roman"/>
          <w:sz w:val="24"/>
          <w:szCs w:val="24"/>
        </w:rPr>
      </w:pPr>
      <w:r w:rsidRPr="00A156CA">
        <w:rPr>
          <w:rFonts w:ascii="Times New Roman" w:hAnsi="Times New Roman"/>
          <w:sz w:val="24"/>
          <w:szCs w:val="24"/>
        </w:rPr>
        <w:t xml:space="preserve">Over the past 10 years, the hidden, complex crime of human trafficking has steadily surfaced within the U.S. in urban </w:t>
      </w:r>
      <w:r w:rsidRPr="005D5D84">
        <w:rPr>
          <w:rFonts w:ascii="Times New Roman" w:hAnsi="Times New Roman"/>
          <w:sz w:val="24"/>
          <w:szCs w:val="24"/>
          <w:u w:val="single"/>
        </w:rPr>
        <w:t>and</w:t>
      </w:r>
      <w:r w:rsidRPr="00A156CA">
        <w:rPr>
          <w:rFonts w:ascii="Times New Roman" w:hAnsi="Times New Roman"/>
          <w:sz w:val="24"/>
          <w:szCs w:val="24"/>
        </w:rPr>
        <w:t xml:space="preserve"> rural communities alike.  The efforts of federal, state, and local law enforcement agencies in identifying human trafficking activities – along with the critical victim assistance and support provided by victim service professionals – have demonstrated the need for a targeted, sustained response to this crime and its victims.  Human trafficking victims are not a homogeneous population.  They are men, women, teenagers and young children who are U.S. citizens, lawful permanent residents, documented and undocumented foreign nationals.  Their needs vary greatly depending on the level of physical and psychological injuries they sustain at the hands of their traffickers</w:t>
      </w:r>
      <w:r>
        <w:rPr>
          <w:rFonts w:ascii="Times New Roman" w:hAnsi="Times New Roman"/>
          <w:sz w:val="24"/>
          <w:szCs w:val="24"/>
        </w:rPr>
        <w:t>,</w:t>
      </w:r>
      <w:r w:rsidRPr="00A156CA">
        <w:rPr>
          <w:rFonts w:ascii="Times New Roman" w:hAnsi="Times New Roman"/>
          <w:sz w:val="24"/>
          <w:szCs w:val="24"/>
        </w:rPr>
        <w:t xml:space="preserve"> as well as the form of trafficking in which they are subjected – either sex trafficking, labor trafficking, or both.  Two of the most important needs identified by victim service professionals are legal assistance and housing.  </w:t>
      </w:r>
      <w:r>
        <w:rPr>
          <w:rFonts w:ascii="Times New Roman" w:hAnsi="Times New Roman"/>
          <w:sz w:val="24"/>
          <w:szCs w:val="24"/>
        </w:rPr>
        <w:t>V</w:t>
      </w:r>
      <w:r w:rsidRPr="00A156CA">
        <w:rPr>
          <w:rFonts w:ascii="Times New Roman" w:hAnsi="Times New Roman"/>
          <w:sz w:val="24"/>
          <w:szCs w:val="24"/>
        </w:rPr>
        <w:t xml:space="preserve">ictims are routinely identified in geographic areas where no such specialized services exist.  Consequently, a majority of mainstream victim service organizations with expertise in supporting victims of more traditional crimes are ill-equipped to meet the needs of victims of this emerging crime – a crime in which many victims may be identified in a single case.  </w:t>
      </w:r>
    </w:p>
    <w:p w:rsidR="001F0EC9" w:rsidRDefault="001F0EC9" w:rsidP="001B2571">
      <w:pPr>
        <w:pStyle w:val="PlainText"/>
        <w:rPr>
          <w:rFonts w:ascii="Times New Roman" w:eastAsia="Times New Roman" w:hAnsi="Times New Roman" w:cs="Times New Roman"/>
          <w:sz w:val="24"/>
          <w:szCs w:val="24"/>
        </w:rPr>
      </w:pPr>
    </w:p>
    <w:p w:rsidR="001F0EC9" w:rsidRDefault="001F0EC9" w:rsidP="001B2571">
      <w:pPr>
        <w:pStyle w:val="PlainText"/>
      </w:pPr>
      <w:r w:rsidRPr="005D5D84">
        <w:rPr>
          <w:rFonts w:ascii="Times New Roman" w:eastAsia="Times New Roman" w:hAnsi="Times New Roman" w:cs="Times New Roman"/>
          <w:sz w:val="24"/>
          <w:szCs w:val="24"/>
        </w:rPr>
        <w:t xml:space="preserve">Every year, millions of children and adolescents in the United States are victimized and exposed to violence in their homes, schools, and neighborhoods.  Children who are victims of, or witnesses to, violence may suffer devastating consequences beyond the physical harm. The Department of Justice’s National Survey on Children Exposed to Violence study found that 60.6 </w:t>
      </w:r>
      <w:r w:rsidRPr="005D5D84">
        <w:rPr>
          <w:rFonts w:ascii="Times New Roman" w:eastAsia="Times New Roman" w:hAnsi="Times New Roman" w:cs="Times New Roman"/>
          <w:sz w:val="24"/>
          <w:szCs w:val="24"/>
        </w:rPr>
        <w:lastRenderedPageBreak/>
        <w:t>percent of children experienced some type of violence, crime or abuse, ranging from brief encounters as witness to serious violent episodes within the past year, either directly or indirectly.  These children are more likely to abuse drugs and alcohol; suffer from depression, anxiety, and post-traumatic disorders; fail or have difficulty in school; and become delinquent and engage in criminal behavior. With the proper support and opportunities, children can overcome even serious early-life trauma to become successful and productive members of society.  Without proper attention and support from informed adults across the community, these children are much more likely to become future victims or offenders.</w:t>
      </w:r>
      <w:r>
        <w:t xml:space="preserve">  </w:t>
      </w:r>
    </w:p>
    <w:p w:rsidR="001F0EC9" w:rsidRDefault="001F0EC9" w:rsidP="001B2571">
      <w:pPr>
        <w:pStyle w:val="PlainText"/>
        <w:rPr>
          <w:rFonts w:ascii="Times New Roman" w:eastAsia="Times New Roman" w:hAnsi="Times New Roman" w:cs="Times New Roman"/>
          <w:sz w:val="24"/>
          <w:szCs w:val="24"/>
        </w:rPr>
      </w:pPr>
    </w:p>
    <w:p w:rsidR="001F0EC9" w:rsidRPr="0051210E" w:rsidRDefault="001F0EC9" w:rsidP="001B2571">
      <w:pPr>
        <w:pStyle w:val="PlainText"/>
        <w:rPr>
          <w:rFonts w:ascii="Times New Roman" w:hAnsi="Times New Roman" w:cs="Times New Roman"/>
          <w:sz w:val="24"/>
          <w:szCs w:val="24"/>
        </w:rPr>
      </w:pPr>
      <w:r>
        <w:rPr>
          <w:rFonts w:ascii="Times New Roman" w:eastAsia="Times New Roman" w:hAnsi="Times New Roman" w:cs="Times New Roman"/>
          <w:sz w:val="24"/>
          <w:szCs w:val="24"/>
        </w:rPr>
        <w:t>The Implementing the Adam Walsh Act program</w:t>
      </w:r>
      <w:r w:rsidRPr="0051210E">
        <w:rPr>
          <w:rFonts w:ascii="Times New Roman" w:eastAsia="Times New Roman" w:hAnsi="Times New Roman" w:cs="Times New Roman"/>
          <w:sz w:val="24"/>
          <w:szCs w:val="24"/>
        </w:rPr>
        <w:t xml:space="preserve"> </w:t>
      </w:r>
      <w:r w:rsidRPr="005D5D84">
        <w:rPr>
          <w:rFonts w:ascii="Times New Roman" w:hAnsi="Times New Roman" w:cs="Times New Roman"/>
          <w:sz w:val="24"/>
          <w:szCs w:val="24"/>
        </w:rPr>
        <w:t>focuses on supporting the efforts of jurisdictions that are implementing the provisions of the Sex Offender Registration and Notification Act (SORNA), Title I of the Adam Walsh Child Protection and Safety Act</w:t>
      </w:r>
      <w:r>
        <w:rPr>
          <w:rFonts w:ascii="Times New Roman" w:hAnsi="Times New Roman" w:cs="Times New Roman"/>
          <w:sz w:val="24"/>
          <w:szCs w:val="24"/>
        </w:rPr>
        <w:t>.  It provides</w:t>
      </w:r>
      <w:r w:rsidRPr="005D5D84">
        <w:rPr>
          <w:rFonts w:ascii="Times New Roman" w:hAnsi="Times New Roman" w:cs="Times New Roman"/>
          <w:sz w:val="24"/>
          <w:szCs w:val="24"/>
        </w:rPr>
        <w:t xml:space="preserve"> critical grants designed to assist states, territories, tribes and the public with improved information across jurisdictions regarding convicted sex offenders and preventing sexual violence through the promotion of innovative and best practices in the field of sex offender management.</w:t>
      </w:r>
    </w:p>
    <w:p w:rsidR="001F0EC9" w:rsidRDefault="001F0EC9" w:rsidP="001B2571">
      <w:pPr>
        <w:pStyle w:val="xl24"/>
        <w:spacing w:before="0" w:after="0"/>
        <w:rPr>
          <w:u w:val="none"/>
        </w:rPr>
      </w:pPr>
    </w:p>
    <w:p w:rsidR="007E3E90" w:rsidRPr="007E3E90" w:rsidRDefault="007B78C3" w:rsidP="007E3E90">
      <w:pPr>
        <w:pStyle w:val="xl24"/>
        <w:spacing w:before="0" w:after="0"/>
        <w:rPr>
          <w:szCs w:val="24"/>
          <w:u w:val="none"/>
        </w:rPr>
      </w:pPr>
      <w:r w:rsidRPr="007B78C3">
        <w:rPr>
          <w:szCs w:val="24"/>
          <w:u w:val="none"/>
        </w:rPr>
        <w:t>The STOP Violence Against Women Formula Program promotes a coordinated, multidisciplinary approach to enhancing advocacy and improving the criminal justice system's response to violent criminal victimization of women.  It encourages the development and improvement of effective law enforcement and prosecution strategies to address violent crimes against women and the development and improvement of advocacy and services in cases involving violent crimes against women.</w:t>
      </w:r>
    </w:p>
    <w:p w:rsidR="007E3E90" w:rsidRPr="0016591E" w:rsidRDefault="007E3E90" w:rsidP="001B2571">
      <w:pPr>
        <w:pStyle w:val="xl24"/>
        <w:spacing w:before="0" w:after="0"/>
        <w:rPr>
          <w:u w:val="none"/>
        </w:rPr>
      </w:pPr>
    </w:p>
    <w:p w:rsidR="001F0EC9" w:rsidRDefault="001F0EC9" w:rsidP="001B2571">
      <w:pPr>
        <w:pStyle w:val="xl24"/>
        <w:spacing w:before="0" w:after="0"/>
        <w:rPr>
          <w:u w:val="none"/>
        </w:rPr>
      </w:pPr>
      <w:r>
        <w:rPr>
          <w:u w:val="none"/>
        </w:rPr>
        <w:t>Providing additional f</w:t>
      </w:r>
      <w:r w:rsidRPr="00036591">
        <w:rPr>
          <w:u w:val="none"/>
        </w:rPr>
        <w:t>und</w:t>
      </w:r>
      <w:r>
        <w:rPr>
          <w:u w:val="none"/>
        </w:rPr>
        <w:t>s for</w:t>
      </w:r>
      <w:r w:rsidRPr="00036591">
        <w:rPr>
          <w:u w:val="none"/>
        </w:rPr>
        <w:t xml:space="preserve"> </w:t>
      </w:r>
      <w:r>
        <w:rPr>
          <w:u w:val="none"/>
        </w:rPr>
        <w:t xml:space="preserve">these </w:t>
      </w:r>
      <w:r w:rsidRPr="00036591">
        <w:rPr>
          <w:u w:val="none"/>
        </w:rPr>
        <w:t xml:space="preserve">programs is consistent with the purpose of the </w:t>
      </w:r>
      <w:r>
        <w:rPr>
          <w:u w:val="none"/>
        </w:rPr>
        <w:t>CVF</w:t>
      </w:r>
      <w:r w:rsidRPr="00036591">
        <w:rPr>
          <w:u w:val="none"/>
        </w:rPr>
        <w:t xml:space="preserve"> and </w:t>
      </w:r>
      <w:r>
        <w:rPr>
          <w:u w:val="none"/>
        </w:rPr>
        <w:t xml:space="preserve">will ensure that additional funding is directed to critical services and support for these victims. </w:t>
      </w:r>
      <w:r w:rsidRPr="00036591">
        <w:rPr>
          <w:u w:val="none"/>
        </w:rPr>
        <w:t>Thanks to robust collections by the federal courts in recent years, it is possible to raise the total appropriations cap for the CVF</w:t>
      </w:r>
      <w:r>
        <w:rPr>
          <w:u w:val="none"/>
        </w:rPr>
        <w:t xml:space="preserve"> </w:t>
      </w:r>
      <w:r w:rsidRPr="00036591">
        <w:rPr>
          <w:u w:val="none"/>
        </w:rPr>
        <w:t>without threatening its stability in future years.</w:t>
      </w:r>
    </w:p>
    <w:p w:rsidR="001F0EC9" w:rsidRDefault="001F0EC9" w:rsidP="001B2571">
      <w:pPr>
        <w:spacing w:line="240" w:lineRule="auto"/>
        <w:jc w:val="left"/>
      </w:pPr>
    </w:p>
    <w:p w:rsidR="001F0EC9" w:rsidRPr="00560B23" w:rsidRDefault="001F0EC9" w:rsidP="001B2571">
      <w:pPr>
        <w:pStyle w:val="NoSpacing"/>
        <w:rPr>
          <w:rFonts w:ascii="Times New Roman" w:hAnsi="Times New Roman"/>
          <w:color w:val="000000" w:themeColor="text1"/>
          <w:sz w:val="24"/>
          <w:szCs w:val="24"/>
          <w:u w:val="single"/>
        </w:rPr>
      </w:pPr>
      <w:r w:rsidRPr="00560B23">
        <w:rPr>
          <w:rFonts w:ascii="Times New Roman" w:hAnsi="Times New Roman"/>
          <w:color w:val="000000" w:themeColor="text1"/>
          <w:sz w:val="24"/>
          <w:szCs w:val="24"/>
          <w:u w:val="single"/>
        </w:rPr>
        <w:t>Impact on Performance</w:t>
      </w:r>
    </w:p>
    <w:p w:rsidR="001F0EC9" w:rsidRPr="00BA2904" w:rsidRDefault="001F0EC9" w:rsidP="001B2571">
      <w:pPr>
        <w:pStyle w:val="Default"/>
        <w:spacing w:line="240" w:lineRule="auto"/>
        <w:jc w:val="left"/>
        <w:rPr>
          <w:rFonts w:ascii="Times New Roman" w:hAnsi="Times New Roman" w:cs="Times New Roman"/>
        </w:rPr>
      </w:pPr>
      <w:r w:rsidRPr="00BA2904">
        <w:rPr>
          <w:rFonts w:ascii="Times New Roman" w:hAnsi="Times New Roman" w:cs="Times New Roman"/>
        </w:rPr>
        <w:t xml:space="preserve">This initiative </w:t>
      </w:r>
      <w:r w:rsidRPr="00EC6196">
        <w:rPr>
          <w:rFonts w:ascii="Times New Roman" w:hAnsi="Times New Roman" w:cs="Times New Roman"/>
        </w:rPr>
        <w:t>supports DOJ Strategic Goal 2:</w:t>
      </w:r>
      <w:r w:rsidRPr="005D5D84">
        <w:rPr>
          <w:rFonts w:ascii="Times New Roman" w:hAnsi="Times New Roman" w:cs="Times New Roman"/>
          <w:i/>
        </w:rPr>
        <w:t xml:space="preserve"> Prevent crime, protect the rights of the American people, and enforce federal law</w:t>
      </w:r>
      <w:r w:rsidR="004C1B8E">
        <w:rPr>
          <w:rFonts w:ascii="Times New Roman" w:hAnsi="Times New Roman" w:cs="Times New Roman"/>
          <w:i/>
        </w:rPr>
        <w:t>.</w:t>
      </w:r>
      <w:r>
        <w:rPr>
          <w:rFonts w:ascii="Times New Roman" w:hAnsi="Times New Roman" w:cs="Times New Roman"/>
        </w:rPr>
        <w:t xml:space="preserve"> </w:t>
      </w:r>
    </w:p>
    <w:p w:rsidR="001F0EC9" w:rsidRPr="00BA2904" w:rsidRDefault="001F0EC9" w:rsidP="001B2571">
      <w:pPr>
        <w:pStyle w:val="Default"/>
        <w:rPr>
          <w:rFonts w:ascii="Times New Roman" w:hAnsi="Times New Roman" w:cs="Times New Roman"/>
          <w:i/>
          <w:iCs/>
        </w:rPr>
      </w:pPr>
    </w:p>
    <w:p w:rsidR="001F0EC9" w:rsidRPr="00036591" w:rsidRDefault="001F0EC9" w:rsidP="001B2571">
      <w:pPr>
        <w:autoSpaceDE w:val="0"/>
        <w:autoSpaceDN w:val="0"/>
        <w:spacing w:line="240" w:lineRule="auto"/>
        <w:jc w:val="left"/>
      </w:pPr>
      <w:r>
        <w:t xml:space="preserve">The </w:t>
      </w:r>
      <w:r w:rsidRPr="00036591">
        <w:t xml:space="preserve">CVF was established to address the need for victim service programs and </w:t>
      </w:r>
      <w:r>
        <w:t xml:space="preserve">to </w:t>
      </w:r>
      <w:r w:rsidRPr="00036591">
        <w:t>assist state, local, and tribal governments in providing appropriate services to their communities</w:t>
      </w:r>
      <w:r>
        <w:t xml:space="preserve">. </w:t>
      </w:r>
      <w:r w:rsidRPr="00036591">
        <w:t>This increase will</w:t>
      </w:r>
      <w:r>
        <w:t>—</w:t>
      </w:r>
    </w:p>
    <w:p w:rsidR="001F0EC9" w:rsidRPr="00036591" w:rsidRDefault="001F0EC9" w:rsidP="001B2571">
      <w:pPr>
        <w:spacing w:line="240" w:lineRule="auto"/>
        <w:jc w:val="left"/>
      </w:pPr>
    </w:p>
    <w:p w:rsidR="001F0EC9" w:rsidRPr="00036591" w:rsidRDefault="001F0EC9" w:rsidP="001F0EC9">
      <w:pPr>
        <w:widowControl/>
        <w:numPr>
          <w:ilvl w:val="0"/>
          <w:numId w:val="88"/>
        </w:numPr>
        <w:adjustRightInd/>
        <w:spacing w:line="240" w:lineRule="auto"/>
        <w:jc w:val="left"/>
        <w:textAlignment w:val="auto"/>
      </w:pPr>
      <w:r w:rsidRPr="00036591">
        <w:t xml:space="preserve">Increase the </w:t>
      </w:r>
      <w:r>
        <w:t>N</w:t>
      </w:r>
      <w:r w:rsidRPr="00036591">
        <w:t>ation’s capacity to respond to the needs of crime victims</w:t>
      </w:r>
      <w:r>
        <w:t>, including victims of violence against women</w:t>
      </w:r>
      <w:r w:rsidRPr="00036591">
        <w:t>;</w:t>
      </w:r>
    </w:p>
    <w:p w:rsidR="001F0EC9" w:rsidRPr="00036591" w:rsidRDefault="001F0EC9" w:rsidP="001F0EC9">
      <w:pPr>
        <w:widowControl/>
        <w:numPr>
          <w:ilvl w:val="0"/>
          <w:numId w:val="88"/>
        </w:numPr>
        <w:adjustRightInd/>
        <w:spacing w:line="240" w:lineRule="auto"/>
        <w:jc w:val="left"/>
        <w:textAlignment w:val="auto"/>
      </w:pPr>
      <w:r w:rsidRPr="00036591">
        <w:t>Increase offender accountability;</w:t>
      </w:r>
    </w:p>
    <w:p w:rsidR="001F0EC9" w:rsidRDefault="001F0EC9" w:rsidP="001F0EC9">
      <w:pPr>
        <w:widowControl/>
        <w:numPr>
          <w:ilvl w:val="0"/>
          <w:numId w:val="88"/>
        </w:numPr>
        <w:adjustRightInd/>
        <w:spacing w:line="240" w:lineRule="auto"/>
        <w:jc w:val="left"/>
        <w:textAlignment w:val="auto"/>
      </w:pPr>
      <w:r>
        <w:t>Provide grants to support domestic violence shelters and rape crisis centers;</w:t>
      </w:r>
    </w:p>
    <w:p w:rsidR="001F0EC9" w:rsidRDefault="001F0EC9" w:rsidP="001F0EC9">
      <w:pPr>
        <w:widowControl/>
        <w:numPr>
          <w:ilvl w:val="0"/>
          <w:numId w:val="88"/>
        </w:numPr>
        <w:adjustRightInd/>
        <w:spacing w:line="240" w:lineRule="auto"/>
        <w:jc w:val="left"/>
        <w:textAlignment w:val="auto"/>
      </w:pPr>
      <w:r>
        <w:t>Provide transitional housing assistance and other vital services to victims of domestic violence, sexual assault, and stalking</w:t>
      </w:r>
      <w:r w:rsidRPr="00036591">
        <w:t>; and</w:t>
      </w:r>
    </w:p>
    <w:p w:rsidR="001F0EC9" w:rsidRPr="006D5E76" w:rsidRDefault="001F0EC9" w:rsidP="001F0EC9">
      <w:pPr>
        <w:widowControl/>
        <w:numPr>
          <w:ilvl w:val="0"/>
          <w:numId w:val="88"/>
        </w:numPr>
        <w:adjustRightInd/>
        <w:spacing w:line="240" w:lineRule="auto"/>
        <w:jc w:val="left"/>
        <w:textAlignment w:val="auto"/>
      </w:pPr>
      <w:r w:rsidRPr="00036591">
        <w:t>Increase resources available for victims in Indian Country and high crime areas.</w:t>
      </w:r>
    </w:p>
    <w:p w:rsidR="001F0EC9" w:rsidRDefault="001F0EC9" w:rsidP="001B2571">
      <w:pPr>
        <w:widowControl/>
        <w:adjustRightInd/>
        <w:spacing w:line="240" w:lineRule="auto"/>
        <w:jc w:val="left"/>
        <w:textAlignment w:val="auto"/>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line="240" w:lineRule="auto"/>
        <w:jc w:val="center"/>
        <w:textAlignment w:val="auto"/>
        <w:rPr>
          <w:b/>
        </w:rPr>
      </w:pPr>
      <w:r w:rsidRPr="00BA2904">
        <w:rPr>
          <w:b/>
        </w:rPr>
        <w:t>Funding</w:t>
      </w:r>
    </w:p>
    <w:p w:rsidR="001F0EC9" w:rsidRPr="003A473A" w:rsidRDefault="001F0EC9" w:rsidP="001B2571">
      <w:pPr>
        <w:rPr>
          <w:u w:val="single"/>
        </w:rPr>
      </w:pPr>
    </w:p>
    <w:p w:rsidR="001F0EC9" w:rsidRPr="00E4514A" w:rsidRDefault="001F0EC9" w:rsidP="001B2571">
      <w:pPr>
        <w:widowControl/>
        <w:adjustRightInd/>
        <w:spacing w:line="240" w:lineRule="auto"/>
        <w:jc w:val="left"/>
        <w:textAlignment w:val="auto"/>
        <w:rPr>
          <w:szCs w:val="20"/>
          <w:u w:val="single"/>
        </w:rPr>
      </w:pPr>
      <w:r>
        <w:rPr>
          <w:szCs w:val="20"/>
          <w:u w:val="single"/>
        </w:rPr>
        <w:t>Base Funding</w:t>
      </w:r>
    </w:p>
    <w:p w:rsidR="001F0EC9" w:rsidRPr="00E4514A" w:rsidRDefault="001F0EC9"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F0EC9" w:rsidRPr="00B15160" w:rsidTr="001B2571">
        <w:tc>
          <w:tcPr>
            <w:tcW w:w="3330" w:type="dxa"/>
            <w:gridSpan w:val="4"/>
            <w:shd w:val="clear" w:color="auto" w:fill="E6E6E6"/>
          </w:tcPr>
          <w:p w:rsidR="001F0EC9" w:rsidRPr="00B15160" w:rsidRDefault="001F0EC9" w:rsidP="001B2571">
            <w:pPr>
              <w:keepNext/>
              <w:widowControl/>
              <w:adjustRightInd/>
              <w:spacing w:line="240" w:lineRule="auto"/>
              <w:jc w:val="center"/>
              <w:textAlignment w:val="auto"/>
              <w:outlineLvl w:val="6"/>
              <w:rPr>
                <w:sz w:val="20"/>
                <w:szCs w:val="20"/>
              </w:rPr>
            </w:pPr>
            <w:r w:rsidRPr="00B15160">
              <w:rPr>
                <w:sz w:val="20"/>
                <w:szCs w:val="20"/>
              </w:rPr>
              <w:t xml:space="preserve">FY 2011 Enacted </w:t>
            </w:r>
          </w:p>
        </w:tc>
        <w:tc>
          <w:tcPr>
            <w:tcW w:w="3240" w:type="dxa"/>
            <w:gridSpan w:val="4"/>
            <w:shd w:val="clear" w:color="auto" w:fill="E6E6E6"/>
          </w:tcPr>
          <w:p w:rsidR="001F0EC9" w:rsidRPr="00B15160" w:rsidRDefault="001F0EC9" w:rsidP="001B2571">
            <w:pPr>
              <w:keepNext/>
              <w:widowControl/>
              <w:adjustRightInd/>
              <w:spacing w:line="240" w:lineRule="auto"/>
              <w:jc w:val="center"/>
              <w:textAlignment w:val="auto"/>
              <w:outlineLvl w:val="6"/>
              <w:rPr>
                <w:sz w:val="20"/>
                <w:szCs w:val="20"/>
              </w:rPr>
            </w:pPr>
            <w:r w:rsidRPr="00B15160">
              <w:rPr>
                <w:sz w:val="20"/>
                <w:szCs w:val="20"/>
              </w:rPr>
              <w:t>FY 2012 Enacted</w:t>
            </w:r>
          </w:p>
        </w:tc>
        <w:tc>
          <w:tcPr>
            <w:tcW w:w="3584" w:type="dxa"/>
            <w:gridSpan w:val="4"/>
            <w:shd w:val="clear" w:color="auto" w:fill="E6E6E6"/>
          </w:tcPr>
          <w:p w:rsidR="001F0EC9" w:rsidRPr="00B15160" w:rsidRDefault="001F0EC9" w:rsidP="001B2571">
            <w:pPr>
              <w:keepNext/>
              <w:widowControl/>
              <w:adjustRightInd/>
              <w:spacing w:line="240" w:lineRule="auto"/>
              <w:jc w:val="center"/>
              <w:textAlignment w:val="auto"/>
              <w:outlineLvl w:val="6"/>
              <w:rPr>
                <w:sz w:val="20"/>
                <w:szCs w:val="20"/>
              </w:rPr>
            </w:pPr>
            <w:r w:rsidRPr="00B15160">
              <w:rPr>
                <w:sz w:val="20"/>
                <w:szCs w:val="20"/>
              </w:rPr>
              <w:t>FY 2013 Current Services</w:t>
            </w:r>
          </w:p>
        </w:tc>
      </w:tr>
      <w:tr w:rsidR="001F0EC9" w:rsidRPr="00B15160" w:rsidTr="001B2571">
        <w:tc>
          <w:tcPr>
            <w:tcW w:w="900"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Pos</w:t>
            </w:r>
          </w:p>
        </w:tc>
        <w:tc>
          <w:tcPr>
            <w:tcW w:w="643"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agt/</w:t>
            </w:r>
          </w:p>
          <w:p w:rsidR="001F0EC9" w:rsidRPr="00B15160" w:rsidRDefault="001F0EC9" w:rsidP="001B2571">
            <w:pPr>
              <w:widowControl/>
              <w:adjustRightInd/>
              <w:spacing w:line="240" w:lineRule="auto"/>
              <w:jc w:val="center"/>
              <w:textAlignment w:val="auto"/>
              <w:rPr>
                <w:sz w:val="20"/>
                <w:szCs w:val="20"/>
              </w:rPr>
            </w:pPr>
            <w:r w:rsidRPr="00B15160">
              <w:rPr>
                <w:sz w:val="20"/>
                <w:szCs w:val="20"/>
              </w:rPr>
              <w:t>atty</w:t>
            </w:r>
          </w:p>
        </w:tc>
        <w:tc>
          <w:tcPr>
            <w:tcW w:w="572"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FTE</w:t>
            </w:r>
          </w:p>
        </w:tc>
        <w:tc>
          <w:tcPr>
            <w:tcW w:w="1215"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$(000)</w:t>
            </w:r>
          </w:p>
        </w:tc>
        <w:tc>
          <w:tcPr>
            <w:tcW w:w="783"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Pos</w:t>
            </w:r>
          </w:p>
        </w:tc>
        <w:tc>
          <w:tcPr>
            <w:tcW w:w="607"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agt/</w:t>
            </w:r>
          </w:p>
          <w:p w:rsidR="001F0EC9" w:rsidRPr="00B15160" w:rsidRDefault="001F0EC9" w:rsidP="001B2571">
            <w:pPr>
              <w:widowControl/>
              <w:adjustRightInd/>
              <w:spacing w:line="240" w:lineRule="auto"/>
              <w:jc w:val="center"/>
              <w:textAlignment w:val="auto"/>
              <w:rPr>
                <w:sz w:val="20"/>
                <w:szCs w:val="20"/>
              </w:rPr>
            </w:pPr>
            <w:r w:rsidRPr="00B15160">
              <w:rPr>
                <w:sz w:val="20"/>
                <w:szCs w:val="20"/>
              </w:rPr>
              <w:t>atty</w:t>
            </w:r>
          </w:p>
        </w:tc>
        <w:tc>
          <w:tcPr>
            <w:tcW w:w="672"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FTE</w:t>
            </w:r>
          </w:p>
        </w:tc>
        <w:tc>
          <w:tcPr>
            <w:tcW w:w="1178"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$(000)</w:t>
            </w:r>
          </w:p>
        </w:tc>
        <w:tc>
          <w:tcPr>
            <w:tcW w:w="770"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Pos</w:t>
            </w:r>
          </w:p>
        </w:tc>
        <w:tc>
          <w:tcPr>
            <w:tcW w:w="607"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agt/</w:t>
            </w:r>
          </w:p>
          <w:p w:rsidR="001F0EC9" w:rsidRPr="00B15160" w:rsidRDefault="001F0EC9" w:rsidP="001B2571">
            <w:pPr>
              <w:widowControl/>
              <w:adjustRightInd/>
              <w:spacing w:line="240" w:lineRule="auto"/>
              <w:jc w:val="center"/>
              <w:textAlignment w:val="auto"/>
              <w:rPr>
                <w:sz w:val="20"/>
                <w:szCs w:val="20"/>
              </w:rPr>
            </w:pPr>
            <w:r w:rsidRPr="00B15160">
              <w:rPr>
                <w:sz w:val="20"/>
                <w:szCs w:val="20"/>
              </w:rPr>
              <w:t>atty</w:t>
            </w:r>
          </w:p>
        </w:tc>
        <w:tc>
          <w:tcPr>
            <w:tcW w:w="672"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FTE</w:t>
            </w:r>
          </w:p>
        </w:tc>
        <w:tc>
          <w:tcPr>
            <w:tcW w:w="1535" w:type="dxa"/>
          </w:tcPr>
          <w:p w:rsidR="001F0EC9" w:rsidRPr="00B15160" w:rsidRDefault="001F0EC9" w:rsidP="001B2571">
            <w:pPr>
              <w:widowControl/>
              <w:adjustRightInd/>
              <w:spacing w:line="240" w:lineRule="auto"/>
              <w:jc w:val="center"/>
              <w:textAlignment w:val="auto"/>
              <w:rPr>
                <w:sz w:val="20"/>
                <w:szCs w:val="20"/>
              </w:rPr>
            </w:pPr>
            <w:r w:rsidRPr="00B15160">
              <w:rPr>
                <w:sz w:val="20"/>
                <w:szCs w:val="20"/>
              </w:rPr>
              <w:t>$(000)</w:t>
            </w:r>
          </w:p>
        </w:tc>
      </w:tr>
      <w:tr w:rsidR="001F0EC9" w:rsidRPr="00B15160" w:rsidTr="001B2571">
        <w:tc>
          <w:tcPr>
            <w:tcW w:w="900" w:type="dxa"/>
          </w:tcPr>
          <w:p w:rsidR="001F0EC9" w:rsidRPr="00B15160" w:rsidRDefault="001F0EC9" w:rsidP="001B2571">
            <w:pPr>
              <w:widowControl/>
              <w:adjustRightInd/>
              <w:spacing w:line="240" w:lineRule="auto"/>
              <w:jc w:val="center"/>
              <w:textAlignment w:val="auto"/>
              <w:rPr>
                <w:sz w:val="20"/>
                <w:szCs w:val="20"/>
                <w:u w:val="single"/>
              </w:rPr>
            </w:pPr>
          </w:p>
        </w:tc>
        <w:tc>
          <w:tcPr>
            <w:tcW w:w="643" w:type="dxa"/>
          </w:tcPr>
          <w:p w:rsidR="001F0EC9" w:rsidRPr="00B15160" w:rsidRDefault="001F0EC9" w:rsidP="001B2571">
            <w:pPr>
              <w:widowControl/>
              <w:adjustRightInd/>
              <w:spacing w:line="240" w:lineRule="auto"/>
              <w:jc w:val="center"/>
              <w:textAlignment w:val="auto"/>
              <w:rPr>
                <w:sz w:val="20"/>
                <w:szCs w:val="20"/>
                <w:u w:val="single"/>
              </w:rPr>
            </w:pPr>
          </w:p>
        </w:tc>
        <w:tc>
          <w:tcPr>
            <w:tcW w:w="572" w:type="dxa"/>
          </w:tcPr>
          <w:p w:rsidR="001F0EC9" w:rsidRPr="00B15160" w:rsidRDefault="001F0EC9" w:rsidP="001B2571">
            <w:pPr>
              <w:widowControl/>
              <w:adjustRightInd/>
              <w:spacing w:line="240" w:lineRule="auto"/>
              <w:jc w:val="center"/>
              <w:textAlignment w:val="auto"/>
              <w:rPr>
                <w:sz w:val="20"/>
                <w:szCs w:val="20"/>
                <w:u w:val="single"/>
              </w:rPr>
            </w:pPr>
          </w:p>
        </w:tc>
        <w:tc>
          <w:tcPr>
            <w:tcW w:w="1215" w:type="dxa"/>
          </w:tcPr>
          <w:p w:rsidR="001F0EC9" w:rsidRPr="00B15160" w:rsidRDefault="001F0EC9" w:rsidP="001B2571">
            <w:pPr>
              <w:widowControl/>
              <w:adjustRightInd/>
              <w:spacing w:line="240" w:lineRule="auto"/>
              <w:jc w:val="center"/>
              <w:textAlignment w:val="auto"/>
              <w:rPr>
                <w:sz w:val="20"/>
                <w:szCs w:val="20"/>
                <w:u w:val="single"/>
              </w:rPr>
            </w:pPr>
            <w:r w:rsidRPr="00B15160">
              <w:rPr>
                <w:sz w:val="20"/>
                <w:szCs w:val="20"/>
              </w:rPr>
              <w:t>$705,000</w:t>
            </w:r>
          </w:p>
        </w:tc>
        <w:tc>
          <w:tcPr>
            <w:tcW w:w="783" w:type="dxa"/>
          </w:tcPr>
          <w:p w:rsidR="001F0EC9" w:rsidRPr="00B15160" w:rsidRDefault="001F0EC9" w:rsidP="001B2571">
            <w:pPr>
              <w:widowControl/>
              <w:adjustRightInd/>
              <w:spacing w:line="240" w:lineRule="auto"/>
              <w:jc w:val="center"/>
              <w:textAlignment w:val="auto"/>
              <w:rPr>
                <w:sz w:val="20"/>
                <w:szCs w:val="20"/>
                <w:u w:val="single"/>
              </w:rPr>
            </w:pPr>
          </w:p>
        </w:tc>
        <w:tc>
          <w:tcPr>
            <w:tcW w:w="607" w:type="dxa"/>
          </w:tcPr>
          <w:p w:rsidR="001F0EC9" w:rsidRPr="00B15160" w:rsidRDefault="001F0EC9" w:rsidP="001B2571">
            <w:pPr>
              <w:widowControl/>
              <w:adjustRightInd/>
              <w:spacing w:line="240" w:lineRule="auto"/>
              <w:jc w:val="center"/>
              <w:textAlignment w:val="auto"/>
              <w:rPr>
                <w:sz w:val="20"/>
                <w:szCs w:val="20"/>
                <w:u w:val="single"/>
              </w:rPr>
            </w:pPr>
          </w:p>
        </w:tc>
        <w:tc>
          <w:tcPr>
            <w:tcW w:w="672" w:type="dxa"/>
          </w:tcPr>
          <w:p w:rsidR="001F0EC9" w:rsidRPr="00B15160" w:rsidRDefault="001F0EC9" w:rsidP="001B2571">
            <w:pPr>
              <w:widowControl/>
              <w:adjustRightInd/>
              <w:spacing w:line="240" w:lineRule="auto"/>
              <w:jc w:val="center"/>
              <w:textAlignment w:val="auto"/>
              <w:rPr>
                <w:sz w:val="20"/>
                <w:szCs w:val="20"/>
                <w:u w:val="single"/>
              </w:rPr>
            </w:pPr>
          </w:p>
        </w:tc>
        <w:tc>
          <w:tcPr>
            <w:tcW w:w="1178" w:type="dxa"/>
          </w:tcPr>
          <w:p w:rsidR="001F0EC9" w:rsidRPr="00B15160" w:rsidRDefault="001F0EC9" w:rsidP="001B2571">
            <w:pPr>
              <w:widowControl/>
              <w:adjustRightInd/>
              <w:spacing w:line="240" w:lineRule="auto"/>
              <w:jc w:val="center"/>
              <w:textAlignment w:val="auto"/>
              <w:rPr>
                <w:sz w:val="20"/>
                <w:szCs w:val="20"/>
                <w:u w:val="single"/>
              </w:rPr>
            </w:pPr>
            <w:r w:rsidRPr="00B15160">
              <w:rPr>
                <w:sz w:val="20"/>
                <w:szCs w:val="20"/>
              </w:rPr>
              <w:t>$705,000</w:t>
            </w:r>
          </w:p>
        </w:tc>
        <w:tc>
          <w:tcPr>
            <w:tcW w:w="770" w:type="dxa"/>
          </w:tcPr>
          <w:p w:rsidR="001F0EC9" w:rsidRPr="00B15160" w:rsidRDefault="001F0EC9" w:rsidP="001B2571">
            <w:pPr>
              <w:widowControl/>
              <w:adjustRightInd/>
              <w:spacing w:line="240" w:lineRule="auto"/>
              <w:jc w:val="center"/>
              <w:textAlignment w:val="auto"/>
              <w:rPr>
                <w:sz w:val="20"/>
                <w:szCs w:val="20"/>
                <w:u w:val="single"/>
              </w:rPr>
            </w:pPr>
          </w:p>
        </w:tc>
        <w:tc>
          <w:tcPr>
            <w:tcW w:w="607" w:type="dxa"/>
          </w:tcPr>
          <w:p w:rsidR="001F0EC9" w:rsidRPr="00B15160" w:rsidRDefault="001F0EC9" w:rsidP="001B2571">
            <w:pPr>
              <w:widowControl/>
              <w:adjustRightInd/>
              <w:spacing w:line="240" w:lineRule="auto"/>
              <w:jc w:val="center"/>
              <w:textAlignment w:val="auto"/>
              <w:rPr>
                <w:sz w:val="20"/>
                <w:szCs w:val="20"/>
                <w:u w:val="single"/>
              </w:rPr>
            </w:pPr>
          </w:p>
        </w:tc>
        <w:tc>
          <w:tcPr>
            <w:tcW w:w="672" w:type="dxa"/>
          </w:tcPr>
          <w:p w:rsidR="001F0EC9" w:rsidRPr="00B15160" w:rsidRDefault="001F0EC9" w:rsidP="001B2571">
            <w:pPr>
              <w:widowControl/>
              <w:adjustRightInd/>
              <w:spacing w:line="240" w:lineRule="auto"/>
              <w:jc w:val="center"/>
              <w:textAlignment w:val="auto"/>
              <w:rPr>
                <w:sz w:val="20"/>
                <w:szCs w:val="20"/>
                <w:u w:val="single"/>
              </w:rPr>
            </w:pPr>
          </w:p>
        </w:tc>
        <w:tc>
          <w:tcPr>
            <w:tcW w:w="1535" w:type="dxa"/>
          </w:tcPr>
          <w:p w:rsidR="001F0EC9" w:rsidRPr="00B15160" w:rsidRDefault="001F0EC9" w:rsidP="001B2571">
            <w:pPr>
              <w:widowControl/>
              <w:adjustRightInd/>
              <w:spacing w:line="240" w:lineRule="auto"/>
              <w:jc w:val="center"/>
              <w:textAlignment w:val="auto"/>
              <w:rPr>
                <w:sz w:val="20"/>
                <w:szCs w:val="20"/>
                <w:u w:val="single"/>
              </w:rPr>
            </w:pPr>
            <w:r w:rsidRPr="00B15160">
              <w:rPr>
                <w:sz w:val="20"/>
                <w:szCs w:val="20"/>
              </w:rPr>
              <w:t>$705,000</w:t>
            </w:r>
          </w:p>
        </w:tc>
      </w:tr>
    </w:tbl>
    <w:p w:rsidR="001F0EC9" w:rsidRPr="00B15160" w:rsidRDefault="001F0EC9" w:rsidP="001B2571">
      <w:pPr>
        <w:widowControl/>
        <w:adjustRightInd/>
        <w:spacing w:line="240" w:lineRule="auto"/>
        <w:jc w:val="center"/>
        <w:textAlignment w:val="auto"/>
        <w:rPr>
          <w:szCs w:val="20"/>
          <w:u w:val="single"/>
        </w:rPr>
      </w:pPr>
    </w:p>
    <w:p w:rsidR="001F0EC9" w:rsidRPr="00B15160" w:rsidRDefault="001F0EC9" w:rsidP="001B2571">
      <w:pPr>
        <w:widowControl/>
        <w:adjustRightInd/>
        <w:spacing w:line="240" w:lineRule="auto"/>
        <w:jc w:val="left"/>
        <w:textAlignment w:val="auto"/>
        <w:rPr>
          <w:szCs w:val="20"/>
        </w:rPr>
      </w:pPr>
      <w:r w:rsidRPr="00B15160">
        <w:rPr>
          <w:szCs w:val="20"/>
          <w:u w:val="single"/>
        </w:rPr>
        <w:t>Personnel Increase Cost Summary</w:t>
      </w:r>
    </w:p>
    <w:p w:rsidR="001F0EC9" w:rsidRPr="00B15160" w:rsidRDefault="001F0EC9"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F0EC9" w:rsidRPr="00B15160" w:rsidTr="001B2571">
        <w:tc>
          <w:tcPr>
            <w:tcW w:w="1954" w:type="dxa"/>
            <w:shd w:val="clear" w:color="auto" w:fill="E6E6E6"/>
            <w:vAlign w:val="center"/>
          </w:tcPr>
          <w:p w:rsidR="001F0EC9" w:rsidRPr="00B15160" w:rsidRDefault="001F0EC9" w:rsidP="001B2571">
            <w:pPr>
              <w:widowControl/>
              <w:adjustRightInd/>
              <w:spacing w:line="240" w:lineRule="auto"/>
              <w:jc w:val="center"/>
              <w:textAlignment w:val="auto"/>
              <w:rPr>
                <w:sz w:val="20"/>
              </w:rPr>
            </w:pPr>
            <w:r w:rsidRPr="00B15160">
              <w:rPr>
                <w:sz w:val="20"/>
              </w:rPr>
              <w:t>Type of Position</w:t>
            </w:r>
          </w:p>
        </w:tc>
        <w:tc>
          <w:tcPr>
            <w:tcW w:w="1579"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Modular Cost</w:t>
            </w:r>
          </w:p>
          <w:p w:rsidR="001F0EC9" w:rsidRPr="00B15160" w:rsidRDefault="001F0EC9" w:rsidP="001B2571">
            <w:pPr>
              <w:widowControl/>
              <w:adjustRightInd/>
              <w:spacing w:line="240" w:lineRule="auto"/>
              <w:jc w:val="center"/>
              <w:textAlignment w:val="auto"/>
              <w:rPr>
                <w:sz w:val="20"/>
              </w:rPr>
            </w:pPr>
            <w:r w:rsidRPr="00B15160">
              <w:rPr>
                <w:sz w:val="20"/>
              </w:rPr>
              <w:t>per Position ($000)</w:t>
            </w:r>
          </w:p>
        </w:tc>
        <w:tc>
          <w:tcPr>
            <w:tcW w:w="1349"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Number of</w:t>
            </w:r>
          </w:p>
          <w:p w:rsidR="001F0EC9" w:rsidRPr="00B15160" w:rsidRDefault="001F0EC9" w:rsidP="001B2571">
            <w:pPr>
              <w:widowControl/>
              <w:adjustRightInd/>
              <w:spacing w:line="240" w:lineRule="auto"/>
              <w:jc w:val="center"/>
              <w:textAlignment w:val="auto"/>
              <w:rPr>
                <w:sz w:val="20"/>
              </w:rPr>
            </w:pPr>
            <w:r w:rsidRPr="00B15160">
              <w:rPr>
                <w:sz w:val="20"/>
              </w:rPr>
              <w:t>Positions</w:t>
            </w:r>
          </w:p>
          <w:p w:rsidR="001F0EC9" w:rsidRPr="00B15160" w:rsidRDefault="001F0EC9" w:rsidP="001B2571">
            <w:pPr>
              <w:widowControl/>
              <w:adjustRightInd/>
              <w:spacing w:line="240" w:lineRule="auto"/>
              <w:jc w:val="center"/>
              <w:textAlignment w:val="auto"/>
              <w:rPr>
                <w:sz w:val="20"/>
              </w:rPr>
            </w:pPr>
            <w:r w:rsidRPr="00B15160">
              <w:rPr>
                <w:sz w:val="20"/>
              </w:rPr>
              <w:t>Requested</w:t>
            </w:r>
          </w:p>
        </w:tc>
        <w:tc>
          <w:tcPr>
            <w:tcW w:w="1508"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FY 2013</w:t>
            </w:r>
          </w:p>
          <w:p w:rsidR="001F0EC9" w:rsidRPr="00B15160" w:rsidRDefault="001F0EC9" w:rsidP="001B2571">
            <w:pPr>
              <w:widowControl/>
              <w:adjustRightInd/>
              <w:spacing w:line="240" w:lineRule="auto"/>
              <w:jc w:val="center"/>
              <w:textAlignment w:val="auto"/>
              <w:rPr>
                <w:sz w:val="20"/>
              </w:rPr>
            </w:pPr>
            <w:r w:rsidRPr="00B15160">
              <w:rPr>
                <w:sz w:val="20"/>
              </w:rPr>
              <w:t>Request ($000)</w:t>
            </w:r>
          </w:p>
        </w:tc>
        <w:tc>
          <w:tcPr>
            <w:tcW w:w="1890"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 xml:space="preserve">FY 2014 </w:t>
            </w:r>
          </w:p>
          <w:p w:rsidR="001F0EC9" w:rsidRPr="00B15160" w:rsidRDefault="001F0EC9" w:rsidP="001B2571">
            <w:pPr>
              <w:widowControl/>
              <w:adjustRightInd/>
              <w:spacing w:line="240" w:lineRule="auto"/>
              <w:jc w:val="center"/>
              <w:textAlignment w:val="auto"/>
              <w:rPr>
                <w:sz w:val="20"/>
              </w:rPr>
            </w:pPr>
            <w:r w:rsidRPr="00B15160">
              <w:rPr>
                <w:sz w:val="20"/>
              </w:rPr>
              <w:t>Net Annualization</w:t>
            </w:r>
          </w:p>
          <w:p w:rsidR="001F0EC9" w:rsidRPr="00B15160" w:rsidRDefault="001F0EC9" w:rsidP="001B2571">
            <w:pPr>
              <w:widowControl/>
              <w:adjustRightInd/>
              <w:spacing w:line="240" w:lineRule="auto"/>
              <w:jc w:val="center"/>
              <w:textAlignment w:val="auto"/>
              <w:rPr>
                <w:sz w:val="20"/>
              </w:rPr>
            </w:pPr>
            <w:r w:rsidRPr="00B15160">
              <w:rPr>
                <w:sz w:val="20"/>
              </w:rPr>
              <w:t>(change from 201</w:t>
            </w:r>
            <w:r>
              <w:rPr>
                <w:sz w:val="20"/>
              </w:rPr>
              <w:t>3</w:t>
            </w:r>
            <w:r w:rsidRPr="00B15160">
              <w:rPr>
                <w:sz w:val="20"/>
              </w:rPr>
              <w:t>)</w:t>
            </w:r>
          </w:p>
          <w:p w:rsidR="001F0EC9" w:rsidRPr="00B15160" w:rsidRDefault="001F0EC9" w:rsidP="001B2571">
            <w:pPr>
              <w:widowControl/>
              <w:adjustRightInd/>
              <w:spacing w:line="240" w:lineRule="auto"/>
              <w:jc w:val="center"/>
              <w:textAlignment w:val="auto"/>
              <w:rPr>
                <w:sz w:val="20"/>
              </w:rPr>
            </w:pPr>
            <w:r w:rsidRPr="00B15160">
              <w:rPr>
                <w:sz w:val="20"/>
              </w:rPr>
              <w:t>($000)</w:t>
            </w:r>
          </w:p>
        </w:tc>
        <w:tc>
          <w:tcPr>
            <w:tcW w:w="1890" w:type="dxa"/>
          </w:tcPr>
          <w:p w:rsidR="001F0EC9" w:rsidRPr="00B15160" w:rsidRDefault="001F0EC9" w:rsidP="001B2571">
            <w:pPr>
              <w:widowControl/>
              <w:adjustRightInd/>
              <w:spacing w:line="240" w:lineRule="auto"/>
              <w:jc w:val="center"/>
              <w:textAlignment w:val="auto"/>
              <w:rPr>
                <w:sz w:val="20"/>
              </w:rPr>
            </w:pPr>
            <w:r w:rsidRPr="00B15160">
              <w:rPr>
                <w:sz w:val="20"/>
              </w:rPr>
              <w:t xml:space="preserve">FY 2015 </w:t>
            </w:r>
          </w:p>
          <w:p w:rsidR="001F0EC9" w:rsidRPr="00B15160" w:rsidRDefault="001F0EC9" w:rsidP="001B2571">
            <w:pPr>
              <w:widowControl/>
              <w:adjustRightInd/>
              <w:spacing w:line="240" w:lineRule="auto"/>
              <w:jc w:val="center"/>
              <w:textAlignment w:val="auto"/>
              <w:rPr>
                <w:sz w:val="20"/>
              </w:rPr>
            </w:pPr>
            <w:r w:rsidRPr="00B15160">
              <w:rPr>
                <w:sz w:val="20"/>
              </w:rPr>
              <w:t>Net Annualization</w:t>
            </w:r>
          </w:p>
          <w:p w:rsidR="001F0EC9" w:rsidRPr="00B15160" w:rsidRDefault="001F0EC9" w:rsidP="001B2571">
            <w:pPr>
              <w:widowControl/>
              <w:adjustRightInd/>
              <w:spacing w:line="240" w:lineRule="auto"/>
              <w:jc w:val="center"/>
              <w:textAlignment w:val="auto"/>
              <w:rPr>
                <w:sz w:val="20"/>
              </w:rPr>
            </w:pPr>
            <w:r w:rsidRPr="00B15160">
              <w:rPr>
                <w:sz w:val="20"/>
              </w:rPr>
              <w:t>(change from 201</w:t>
            </w:r>
            <w:r>
              <w:rPr>
                <w:sz w:val="20"/>
              </w:rPr>
              <w:t>4</w:t>
            </w:r>
            <w:r w:rsidRPr="00B15160">
              <w:rPr>
                <w:sz w:val="20"/>
              </w:rPr>
              <w:t>)</w:t>
            </w:r>
          </w:p>
          <w:p w:rsidR="001F0EC9" w:rsidRPr="00B15160" w:rsidRDefault="001F0EC9" w:rsidP="001B2571">
            <w:pPr>
              <w:widowControl/>
              <w:adjustRightInd/>
              <w:spacing w:line="240" w:lineRule="auto"/>
              <w:jc w:val="center"/>
              <w:textAlignment w:val="auto"/>
              <w:rPr>
                <w:sz w:val="20"/>
              </w:rPr>
            </w:pPr>
            <w:r w:rsidRPr="00B15160">
              <w:rPr>
                <w:sz w:val="20"/>
              </w:rPr>
              <w:t>($000)</w:t>
            </w:r>
          </w:p>
        </w:tc>
      </w:tr>
      <w:tr w:rsidR="001F0EC9" w:rsidRPr="00B15160" w:rsidTr="001B2571">
        <w:tc>
          <w:tcPr>
            <w:tcW w:w="1954" w:type="dxa"/>
          </w:tcPr>
          <w:p w:rsidR="001F0EC9" w:rsidRPr="00B15160" w:rsidRDefault="001F0EC9" w:rsidP="001B2571">
            <w:pPr>
              <w:widowControl/>
              <w:adjustRightInd/>
              <w:spacing w:line="240" w:lineRule="auto"/>
              <w:jc w:val="left"/>
              <w:textAlignment w:val="auto"/>
              <w:rPr>
                <w:sz w:val="20"/>
              </w:rPr>
            </w:pPr>
            <w:r w:rsidRPr="00B15160">
              <w:rPr>
                <w:sz w:val="20"/>
              </w:rPr>
              <w:t>Total Personnel</w:t>
            </w:r>
          </w:p>
        </w:tc>
        <w:tc>
          <w:tcPr>
            <w:tcW w:w="1579" w:type="dxa"/>
            <w:vAlign w:val="center"/>
          </w:tcPr>
          <w:p w:rsidR="001F0EC9" w:rsidRPr="00B15160" w:rsidRDefault="001F0EC9" w:rsidP="001B2571">
            <w:pPr>
              <w:widowControl/>
              <w:adjustRightInd/>
              <w:spacing w:line="240" w:lineRule="auto"/>
              <w:jc w:val="center"/>
              <w:textAlignment w:val="auto"/>
              <w:rPr>
                <w:sz w:val="20"/>
              </w:rPr>
            </w:pPr>
          </w:p>
        </w:tc>
        <w:tc>
          <w:tcPr>
            <w:tcW w:w="1349" w:type="dxa"/>
            <w:vAlign w:val="center"/>
          </w:tcPr>
          <w:p w:rsidR="001F0EC9" w:rsidRPr="00B15160" w:rsidRDefault="001F0EC9" w:rsidP="001B2571">
            <w:pPr>
              <w:widowControl/>
              <w:adjustRightInd/>
              <w:spacing w:line="240" w:lineRule="auto"/>
              <w:jc w:val="center"/>
              <w:textAlignment w:val="auto"/>
            </w:pPr>
          </w:p>
        </w:tc>
        <w:tc>
          <w:tcPr>
            <w:tcW w:w="1508" w:type="dxa"/>
            <w:vAlign w:val="center"/>
          </w:tcPr>
          <w:p w:rsidR="001F0EC9" w:rsidRPr="00B15160" w:rsidRDefault="001F0EC9" w:rsidP="001B2571">
            <w:pPr>
              <w:widowControl/>
              <w:adjustRightInd/>
              <w:spacing w:line="240" w:lineRule="auto"/>
              <w:jc w:val="center"/>
              <w:textAlignment w:val="auto"/>
            </w:pPr>
          </w:p>
        </w:tc>
        <w:tc>
          <w:tcPr>
            <w:tcW w:w="1890" w:type="dxa"/>
            <w:vAlign w:val="center"/>
          </w:tcPr>
          <w:p w:rsidR="001F0EC9" w:rsidRPr="00B15160" w:rsidRDefault="001F0EC9" w:rsidP="001B2571">
            <w:pPr>
              <w:widowControl/>
              <w:adjustRightInd/>
              <w:spacing w:line="240" w:lineRule="auto"/>
              <w:jc w:val="center"/>
              <w:textAlignment w:val="auto"/>
            </w:pPr>
          </w:p>
        </w:tc>
        <w:tc>
          <w:tcPr>
            <w:tcW w:w="1890" w:type="dxa"/>
          </w:tcPr>
          <w:p w:rsidR="001F0EC9" w:rsidRPr="00B15160" w:rsidRDefault="001F0EC9" w:rsidP="001B2571">
            <w:pPr>
              <w:widowControl/>
              <w:adjustRightInd/>
              <w:spacing w:line="240" w:lineRule="auto"/>
              <w:jc w:val="center"/>
              <w:textAlignment w:val="auto"/>
            </w:pPr>
          </w:p>
        </w:tc>
      </w:tr>
    </w:tbl>
    <w:p w:rsidR="001F0EC9" w:rsidRPr="00B15160" w:rsidRDefault="001F0EC9" w:rsidP="001B2571">
      <w:pPr>
        <w:widowControl/>
        <w:adjustRightInd/>
        <w:spacing w:line="240" w:lineRule="auto"/>
        <w:jc w:val="left"/>
        <w:textAlignment w:val="auto"/>
      </w:pPr>
    </w:p>
    <w:p w:rsidR="001F0EC9" w:rsidRPr="00B15160" w:rsidRDefault="001F0EC9" w:rsidP="001B2571">
      <w:pPr>
        <w:widowControl/>
        <w:adjustRightInd/>
        <w:spacing w:line="240" w:lineRule="auto"/>
        <w:jc w:val="left"/>
        <w:textAlignment w:val="auto"/>
        <w:rPr>
          <w:szCs w:val="20"/>
          <w:u w:val="single"/>
        </w:rPr>
      </w:pPr>
      <w:r w:rsidRPr="00B15160">
        <w:rPr>
          <w:szCs w:val="20"/>
          <w:u w:val="single"/>
        </w:rPr>
        <w:t>Non-Personnel Increase Cost Summary</w:t>
      </w:r>
    </w:p>
    <w:p w:rsidR="001F0EC9" w:rsidRPr="00B15160" w:rsidRDefault="001F0EC9"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F0EC9" w:rsidRPr="00E4514A" w:rsidTr="001B2571">
        <w:tc>
          <w:tcPr>
            <w:tcW w:w="1986" w:type="dxa"/>
            <w:shd w:val="clear" w:color="auto" w:fill="E6E6E6"/>
            <w:vAlign w:val="center"/>
          </w:tcPr>
          <w:p w:rsidR="001F0EC9" w:rsidRPr="00B15160" w:rsidRDefault="001F0EC9" w:rsidP="001B2571">
            <w:pPr>
              <w:widowControl/>
              <w:adjustRightInd/>
              <w:spacing w:line="240" w:lineRule="auto"/>
              <w:jc w:val="center"/>
              <w:textAlignment w:val="auto"/>
              <w:rPr>
                <w:sz w:val="20"/>
              </w:rPr>
            </w:pPr>
            <w:r w:rsidRPr="00B15160">
              <w:rPr>
                <w:sz w:val="20"/>
              </w:rPr>
              <w:t>Non-Personnel Item</w:t>
            </w:r>
          </w:p>
        </w:tc>
        <w:tc>
          <w:tcPr>
            <w:tcW w:w="1344"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Unit Cost</w:t>
            </w:r>
          </w:p>
        </w:tc>
        <w:tc>
          <w:tcPr>
            <w:tcW w:w="1350"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Quantity</w:t>
            </w:r>
          </w:p>
        </w:tc>
        <w:tc>
          <w:tcPr>
            <w:tcW w:w="1620"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FY 2013 Request</w:t>
            </w:r>
          </w:p>
          <w:p w:rsidR="001F0EC9" w:rsidRPr="00B15160" w:rsidRDefault="001F0EC9" w:rsidP="001B2571">
            <w:pPr>
              <w:widowControl/>
              <w:adjustRightInd/>
              <w:spacing w:line="240" w:lineRule="auto"/>
              <w:jc w:val="center"/>
              <w:textAlignment w:val="auto"/>
              <w:rPr>
                <w:sz w:val="20"/>
              </w:rPr>
            </w:pPr>
            <w:r w:rsidRPr="00B15160">
              <w:rPr>
                <w:sz w:val="20"/>
              </w:rPr>
              <w:t>($000)</w:t>
            </w:r>
          </w:p>
        </w:tc>
        <w:tc>
          <w:tcPr>
            <w:tcW w:w="1890" w:type="dxa"/>
            <w:vAlign w:val="center"/>
          </w:tcPr>
          <w:p w:rsidR="001F0EC9" w:rsidRPr="00B15160" w:rsidRDefault="001F0EC9" w:rsidP="001B2571">
            <w:pPr>
              <w:widowControl/>
              <w:adjustRightInd/>
              <w:spacing w:line="240" w:lineRule="auto"/>
              <w:jc w:val="center"/>
              <w:textAlignment w:val="auto"/>
              <w:rPr>
                <w:sz w:val="20"/>
              </w:rPr>
            </w:pPr>
            <w:r w:rsidRPr="00B15160">
              <w:rPr>
                <w:sz w:val="20"/>
              </w:rPr>
              <w:t>FY 2014 Net</w:t>
            </w:r>
          </w:p>
          <w:p w:rsidR="001F0EC9" w:rsidRPr="00B15160" w:rsidRDefault="001F0EC9" w:rsidP="001B2571">
            <w:pPr>
              <w:widowControl/>
              <w:adjustRightInd/>
              <w:spacing w:line="240" w:lineRule="auto"/>
              <w:jc w:val="center"/>
              <w:textAlignment w:val="auto"/>
              <w:rPr>
                <w:sz w:val="20"/>
              </w:rPr>
            </w:pPr>
            <w:r w:rsidRPr="00B15160">
              <w:rPr>
                <w:sz w:val="20"/>
              </w:rPr>
              <w:t>Annualization</w:t>
            </w:r>
          </w:p>
          <w:p w:rsidR="001F0EC9" w:rsidRPr="00B15160" w:rsidRDefault="001F0EC9" w:rsidP="001B2571">
            <w:pPr>
              <w:widowControl/>
              <w:adjustRightInd/>
              <w:spacing w:line="240" w:lineRule="auto"/>
              <w:jc w:val="center"/>
              <w:textAlignment w:val="auto"/>
              <w:rPr>
                <w:sz w:val="20"/>
              </w:rPr>
            </w:pPr>
            <w:r w:rsidRPr="00B15160">
              <w:rPr>
                <w:sz w:val="20"/>
              </w:rPr>
              <w:t>(Change from 201</w:t>
            </w:r>
            <w:r>
              <w:rPr>
                <w:sz w:val="20"/>
              </w:rPr>
              <w:t>3</w:t>
            </w:r>
            <w:r w:rsidRPr="00B15160">
              <w:rPr>
                <w:sz w:val="20"/>
              </w:rPr>
              <w:t>)</w:t>
            </w:r>
          </w:p>
          <w:p w:rsidR="001F0EC9" w:rsidRPr="00B15160" w:rsidRDefault="001F0EC9" w:rsidP="001B2571">
            <w:pPr>
              <w:widowControl/>
              <w:adjustRightInd/>
              <w:spacing w:line="240" w:lineRule="auto"/>
              <w:jc w:val="center"/>
              <w:textAlignment w:val="auto"/>
              <w:rPr>
                <w:sz w:val="20"/>
              </w:rPr>
            </w:pPr>
            <w:r w:rsidRPr="00B15160">
              <w:rPr>
                <w:sz w:val="20"/>
              </w:rPr>
              <w:t>($000)</w:t>
            </w:r>
          </w:p>
        </w:tc>
        <w:tc>
          <w:tcPr>
            <w:tcW w:w="1980" w:type="dxa"/>
          </w:tcPr>
          <w:p w:rsidR="001F0EC9" w:rsidRPr="00B15160" w:rsidRDefault="001F0EC9" w:rsidP="001B2571">
            <w:pPr>
              <w:widowControl/>
              <w:adjustRightInd/>
              <w:spacing w:line="240" w:lineRule="auto"/>
              <w:jc w:val="center"/>
              <w:textAlignment w:val="auto"/>
              <w:rPr>
                <w:sz w:val="20"/>
              </w:rPr>
            </w:pPr>
            <w:r w:rsidRPr="00B15160">
              <w:rPr>
                <w:sz w:val="20"/>
              </w:rPr>
              <w:t>FY 2015 Net</w:t>
            </w:r>
          </w:p>
          <w:p w:rsidR="001F0EC9" w:rsidRPr="00B15160" w:rsidRDefault="001F0EC9" w:rsidP="001B2571">
            <w:pPr>
              <w:widowControl/>
              <w:adjustRightInd/>
              <w:spacing w:line="240" w:lineRule="auto"/>
              <w:jc w:val="center"/>
              <w:textAlignment w:val="auto"/>
              <w:rPr>
                <w:sz w:val="20"/>
              </w:rPr>
            </w:pPr>
            <w:r w:rsidRPr="00B15160">
              <w:rPr>
                <w:sz w:val="20"/>
              </w:rPr>
              <w:t>Annualization</w:t>
            </w:r>
          </w:p>
          <w:p w:rsidR="001F0EC9" w:rsidRPr="00B15160" w:rsidRDefault="001F0EC9" w:rsidP="001B2571">
            <w:pPr>
              <w:widowControl/>
              <w:adjustRightInd/>
              <w:spacing w:line="240" w:lineRule="auto"/>
              <w:jc w:val="center"/>
              <w:textAlignment w:val="auto"/>
              <w:rPr>
                <w:sz w:val="20"/>
              </w:rPr>
            </w:pPr>
            <w:r w:rsidRPr="00B15160">
              <w:rPr>
                <w:sz w:val="20"/>
              </w:rPr>
              <w:t>(Change from 201</w:t>
            </w:r>
            <w:r>
              <w:rPr>
                <w:sz w:val="20"/>
              </w:rPr>
              <w:t>4</w:t>
            </w:r>
            <w:r w:rsidRPr="00B15160">
              <w:rPr>
                <w:sz w:val="20"/>
              </w:rPr>
              <w:t>)</w:t>
            </w:r>
          </w:p>
          <w:p w:rsidR="001F0EC9" w:rsidRPr="00E4514A" w:rsidRDefault="001F0EC9" w:rsidP="001B2571">
            <w:pPr>
              <w:widowControl/>
              <w:adjustRightInd/>
              <w:spacing w:line="240" w:lineRule="auto"/>
              <w:jc w:val="center"/>
              <w:textAlignment w:val="auto"/>
              <w:rPr>
                <w:sz w:val="20"/>
              </w:rPr>
            </w:pPr>
            <w:r w:rsidRPr="00B15160">
              <w:rPr>
                <w:sz w:val="20"/>
              </w:rPr>
              <w:t>($000)</w:t>
            </w:r>
          </w:p>
        </w:tc>
      </w:tr>
      <w:tr w:rsidR="001F0EC9" w:rsidRPr="00E4514A" w:rsidTr="001B2571">
        <w:tc>
          <w:tcPr>
            <w:tcW w:w="1986" w:type="dxa"/>
          </w:tcPr>
          <w:p w:rsidR="001F0EC9" w:rsidRPr="00E4514A" w:rsidRDefault="001F0EC9" w:rsidP="001B2571">
            <w:pPr>
              <w:widowControl/>
              <w:adjustRightInd/>
              <w:spacing w:line="240" w:lineRule="auto"/>
              <w:jc w:val="left"/>
              <w:textAlignment w:val="auto"/>
              <w:rPr>
                <w:sz w:val="20"/>
              </w:rPr>
            </w:pPr>
            <w:r w:rsidRPr="00E4514A">
              <w:rPr>
                <w:sz w:val="20"/>
              </w:rPr>
              <w:t>Total Non-Personnel</w:t>
            </w:r>
          </w:p>
        </w:tc>
        <w:tc>
          <w:tcPr>
            <w:tcW w:w="1344" w:type="dxa"/>
            <w:vAlign w:val="center"/>
          </w:tcPr>
          <w:p w:rsidR="001F0EC9" w:rsidRPr="00E4514A" w:rsidRDefault="001F0EC9" w:rsidP="001B2571">
            <w:pPr>
              <w:widowControl/>
              <w:adjustRightInd/>
              <w:spacing w:line="240" w:lineRule="auto"/>
              <w:jc w:val="center"/>
              <w:textAlignment w:val="auto"/>
              <w:rPr>
                <w:sz w:val="20"/>
              </w:rPr>
            </w:pPr>
            <w:r>
              <w:rPr>
                <w:sz w:val="20"/>
              </w:rPr>
              <w:t>N/A</w:t>
            </w:r>
          </w:p>
        </w:tc>
        <w:tc>
          <w:tcPr>
            <w:tcW w:w="1350" w:type="dxa"/>
            <w:vAlign w:val="center"/>
          </w:tcPr>
          <w:p w:rsidR="001F0EC9" w:rsidRPr="00E4514A" w:rsidRDefault="001F0EC9" w:rsidP="001B2571">
            <w:pPr>
              <w:widowControl/>
              <w:adjustRightInd/>
              <w:spacing w:line="240" w:lineRule="auto"/>
              <w:jc w:val="center"/>
              <w:textAlignment w:val="auto"/>
              <w:rPr>
                <w:sz w:val="20"/>
              </w:rPr>
            </w:pPr>
            <w:r>
              <w:rPr>
                <w:sz w:val="20"/>
              </w:rPr>
              <w:t>N/A</w:t>
            </w:r>
          </w:p>
        </w:tc>
        <w:tc>
          <w:tcPr>
            <w:tcW w:w="1620" w:type="dxa"/>
            <w:vAlign w:val="center"/>
          </w:tcPr>
          <w:p w:rsidR="001F0EC9" w:rsidRDefault="001F0EC9" w:rsidP="00794050">
            <w:pPr>
              <w:widowControl/>
              <w:adjustRightInd/>
              <w:spacing w:line="240" w:lineRule="auto"/>
              <w:jc w:val="center"/>
              <w:textAlignment w:val="auto"/>
              <w:rPr>
                <w:sz w:val="20"/>
              </w:rPr>
            </w:pPr>
            <w:r>
              <w:rPr>
                <w:sz w:val="20"/>
              </w:rPr>
              <w:t>$36</w:t>
            </w:r>
            <w:r w:rsidR="00794050">
              <w:rPr>
                <w:sz w:val="20"/>
              </w:rPr>
              <w:t>5</w:t>
            </w:r>
            <w:r>
              <w:rPr>
                <w:sz w:val="20"/>
              </w:rPr>
              <w:t>,000</w:t>
            </w:r>
          </w:p>
        </w:tc>
        <w:tc>
          <w:tcPr>
            <w:tcW w:w="1890" w:type="dxa"/>
            <w:vAlign w:val="center"/>
          </w:tcPr>
          <w:p w:rsidR="001F0EC9" w:rsidRPr="00E4514A" w:rsidRDefault="001F0EC9" w:rsidP="001B2571">
            <w:pPr>
              <w:widowControl/>
              <w:adjustRightInd/>
              <w:spacing w:line="240" w:lineRule="auto"/>
              <w:jc w:val="center"/>
              <w:textAlignment w:val="auto"/>
              <w:rPr>
                <w:sz w:val="20"/>
              </w:rPr>
            </w:pPr>
            <w:r>
              <w:rPr>
                <w:sz w:val="20"/>
              </w:rPr>
              <w:t>N/A</w:t>
            </w:r>
          </w:p>
        </w:tc>
        <w:tc>
          <w:tcPr>
            <w:tcW w:w="1980" w:type="dxa"/>
            <w:vAlign w:val="center"/>
          </w:tcPr>
          <w:p w:rsidR="001F0EC9" w:rsidRPr="00E4514A" w:rsidRDefault="001F0EC9" w:rsidP="001B2571">
            <w:pPr>
              <w:widowControl/>
              <w:adjustRightInd/>
              <w:spacing w:line="240" w:lineRule="auto"/>
              <w:jc w:val="center"/>
              <w:textAlignment w:val="auto"/>
              <w:rPr>
                <w:sz w:val="20"/>
              </w:rPr>
            </w:pPr>
            <w:r>
              <w:rPr>
                <w:sz w:val="20"/>
              </w:rPr>
              <w:t>N/A</w:t>
            </w:r>
          </w:p>
        </w:tc>
      </w:tr>
    </w:tbl>
    <w:p w:rsidR="001F0EC9" w:rsidRPr="00E4514A" w:rsidRDefault="001F0EC9" w:rsidP="001B2571">
      <w:pPr>
        <w:widowControl/>
        <w:adjustRightInd/>
        <w:spacing w:line="240" w:lineRule="auto"/>
        <w:jc w:val="left"/>
        <w:textAlignment w:val="auto"/>
      </w:pPr>
    </w:p>
    <w:p w:rsidR="001F0EC9" w:rsidRPr="00E4514A" w:rsidRDefault="001F0EC9" w:rsidP="001B2571">
      <w:pPr>
        <w:widowControl/>
        <w:adjustRightInd/>
        <w:spacing w:line="240" w:lineRule="auto"/>
        <w:jc w:val="left"/>
        <w:textAlignment w:val="auto"/>
        <w:rPr>
          <w:u w:val="single"/>
        </w:rPr>
      </w:pPr>
      <w:r w:rsidRPr="00E4514A">
        <w:rPr>
          <w:u w:val="single"/>
        </w:rPr>
        <w:t>Total Request for this Item</w:t>
      </w:r>
    </w:p>
    <w:p w:rsidR="001F0EC9" w:rsidRPr="00E4514A" w:rsidRDefault="001F0EC9"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531"/>
        <w:gridCol w:w="810"/>
        <w:gridCol w:w="630"/>
        <w:gridCol w:w="1080"/>
        <w:gridCol w:w="1170"/>
        <w:gridCol w:w="1170"/>
        <w:gridCol w:w="1890"/>
        <w:gridCol w:w="1890"/>
      </w:tblGrid>
      <w:tr w:rsidR="001F0EC9" w:rsidRPr="00E4514A" w:rsidTr="001B2571">
        <w:trPr>
          <w:trHeight w:val="658"/>
        </w:trPr>
        <w:tc>
          <w:tcPr>
            <w:tcW w:w="1107" w:type="dxa"/>
            <w:shd w:val="clear" w:color="auto" w:fill="E6E6E6"/>
          </w:tcPr>
          <w:p w:rsidR="001F0EC9" w:rsidRPr="00E4514A" w:rsidRDefault="001F0EC9" w:rsidP="001B2571">
            <w:pPr>
              <w:widowControl/>
              <w:adjustRightInd/>
              <w:spacing w:line="240" w:lineRule="auto"/>
              <w:jc w:val="left"/>
              <w:textAlignment w:val="auto"/>
              <w:rPr>
                <w:sz w:val="20"/>
              </w:rPr>
            </w:pPr>
          </w:p>
          <w:p w:rsidR="001F0EC9" w:rsidRPr="00E4514A" w:rsidRDefault="001F0EC9" w:rsidP="001B2571">
            <w:pPr>
              <w:widowControl/>
              <w:adjustRightInd/>
              <w:spacing w:line="240" w:lineRule="auto"/>
              <w:jc w:val="left"/>
              <w:textAlignment w:val="auto"/>
              <w:rPr>
                <w:sz w:val="20"/>
              </w:rPr>
            </w:pPr>
          </w:p>
        </w:tc>
        <w:tc>
          <w:tcPr>
            <w:tcW w:w="531" w:type="dxa"/>
            <w:vAlign w:val="center"/>
          </w:tcPr>
          <w:p w:rsidR="001F0EC9" w:rsidRPr="00E4514A" w:rsidRDefault="001F0EC9" w:rsidP="001B2571">
            <w:pPr>
              <w:widowControl/>
              <w:adjustRightInd/>
              <w:spacing w:line="240" w:lineRule="auto"/>
              <w:jc w:val="center"/>
              <w:textAlignment w:val="auto"/>
              <w:rPr>
                <w:sz w:val="20"/>
              </w:rPr>
            </w:pPr>
            <w:r w:rsidRPr="00E4514A">
              <w:rPr>
                <w:sz w:val="20"/>
              </w:rPr>
              <w:t>Pos</w:t>
            </w:r>
          </w:p>
        </w:tc>
        <w:tc>
          <w:tcPr>
            <w:tcW w:w="810" w:type="dxa"/>
            <w:vAlign w:val="center"/>
          </w:tcPr>
          <w:p w:rsidR="001F0EC9" w:rsidRDefault="001F0EC9" w:rsidP="001B2571">
            <w:pPr>
              <w:widowControl/>
              <w:adjustRightInd/>
              <w:spacing w:line="240" w:lineRule="auto"/>
              <w:jc w:val="center"/>
              <w:textAlignment w:val="auto"/>
              <w:rPr>
                <w:sz w:val="20"/>
              </w:rPr>
            </w:pPr>
            <w:r w:rsidRPr="00E4514A">
              <w:rPr>
                <w:sz w:val="20"/>
              </w:rPr>
              <w:t>Agt/</w:t>
            </w:r>
          </w:p>
          <w:p w:rsidR="001F0EC9" w:rsidRPr="00E4514A" w:rsidRDefault="001F0EC9" w:rsidP="001B2571">
            <w:pPr>
              <w:widowControl/>
              <w:adjustRightInd/>
              <w:spacing w:line="240" w:lineRule="auto"/>
              <w:jc w:val="center"/>
              <w:textAlignment w:val="auto"/>
              <w:rPr>
                <w:sz w:val="20"/>
              </w:rPr>
            </w:pPr>
            <w:r w:rsidRPr="00E4514A">
              <w:rPr>
                <w:sz w:val="20"/>
              </w:rPr>
              <w:t>Atty</w:t>
            </w:r>
          </w:p>
          <w:p w:rsidR="001F0EC9" w:rsidRPr="00E4514A" w:rsidRDefault="001F0EC9" w:rsidP="001B2571">
            <w:pPr>
              <w:widowControl/>
              <w:adjustRightInd/>
              <w:spacing w:line="240" w:lineRule="auto"/>
              <w:jc w:val="center"/>
              <w:textAlignment w:val="auto"/>
              <w:rPr>
                <w:sz w:val="20"/>
              </w:rPr>
            </w:pPr>
          </w:p>
        </w:tc>
        <w:tc>
          <w:tcPr>
            <w:tcW w:w="630" w:type="dxa"/>
            <w:vAlign w:val="center"/>
          </w:tcPr>
          <w:p w:rsidR="001F0EC9" w:rsidRPr="00E4514A" w:rsidRDefault="001F0EC9" w:rsidP="001B2571">
            <w:pPr>
              <w:widowControl/>
              <w:adjustRightInd/>
              <w:spacing w:line="240" w:lineRule="auto"/>
              <w:jc w:val="center"/>
              <w:textAlignment w:val="auto"/>
              <w:rPr>
                <w:sz w:val="20"/>
              </w:rPr>
            </w:pPr>
            <w:r w:rsidRPr="00E4514A">
              <w:rPr>
                <w:sz w:val="20"/>
              </w:rPr>
              <w:t>FTE</w:t>
            </w:r>
          </w:p>
        </w:tc>
        <w:tc>
          <w:tcPr>
            <w:tcW w:w="1080" w:type="dxa"/>
            <w:vAlign w:val="center"/>
          </w:tcPr>
          <w:p w:rsidR="001F0EC9" w:rsidRPr="00E4514A" w:rsidRDefault="001F0EC9" w:rsidP="001B2571">
            <w:pPr>
              <w:widowControl/>
              <w:adjustRightInd/>
              <w:spacing w:line="240" w:lineRule="auto"/>
              <w:jc w:val="center"/>
              <w:textAlignment w:val="auto"/>
              <w:rPr>
                <w:sz w:val="20"/>
              </w:rPr>
            </w:pPr>
            <w:r w:rsidRPr="00E4514A">
              <w:rPr>
                <w:sz w:val="20"/>
              </w:rPr>
              <w:t>Personnel</w:t>
            </w:r>
          </w:p>
          <w:p w:rsidR="001F0EC9" w:rsidRPr="00E4514A" w:rsidRDefault="001F0EC9" w:rsidP="001B2571">
            <w:pPr>
              <w:widowControl/>
              <w:adjustRightInd/>
              <w:spacing w:line="240" w:lineRule="auto"/>
              <w:jc w:val="center"/>
              <w:textAlignment w:val="auto"/>
              <w:rPr>
                <w:sz w:val="20"/>
              </w:rPr>
            </w:pPr>
            <w:r w:rsidRPr="00E4514A">
              <w:rPr>
                <w:sz w:val="20"/>
              </w:rPr>
              <w:t>($000)</w:t>
            </w:r>
          </w:p>
        </w:tc>
        <w:tc>
          <w:tcPr>
            <w:tcW w:w="1170" w:type="dxa"/>
            <w:vAlign w:val="center"/>
          </w:tcPr>
          <w:p w:rsidR="001F0EC9" w:rsidRPr="00E4514A" w:rsidRDefault="001F0EC9" w:rsidP="001B2571">
            <w:pPr>
              <w:widowControl/>
              <w:adjustRightInd/>
              <w:spacing w:line="240" w:lineRule="auto"/>
              <w:jc w:val="center"/>
              <w:textAlignment w:val="auto"/>
              <w:rPr>
                <w:sz w:val="20"/>
              </w:rPr>
            </w:pPr>
            <w:r w:rsidRPr="00E4514A">
              <w:rPr>
                <w:sz w:val="20"/>
              </w:rPr>
              <w:t>Non-Personnel</w:t>
            </w:r>
          </w:p>
          <w:p w:rsidR="001F0EC9" w:rsidRPr="00E4514A" w:rsidRDefault="001F0EC9" w:rsidP="001B2571">
            <w:pPr>
              <w:widowControl/>
              <w:adjustRightInd/>
              <w:spacing w:line="240" w:lineRule="auto"/>
              <w:jc w:val="center"/>
              <w:textAlignment w:val="auto"/>
              <w:rPr>
                <w:sz w:val="20"/>
              </w:rPr>
            </w:pPr>
            <w:r w:rsidRPr="00E4514A">
              <w:rPr>
                <w:sz w:val="20"/>
              </w:rPr>
              <w:t>($000)</w:t>
            </w:r>
          </w:p>
        </w:tc>
        <w:tc>
          <w:tcPr>
            <w:tcW w:w="1170" w:type="dxa"/>
          </w:tcPr>
          <w:p w:rsidR="001F0EC9" w:rsidRPr="00E4514A" w:rsidRDefault="001F0EC9" w:rsidP="001B2571">
            <w:pPr>
              <w:widowControl/>
              <w:adjustRightInd/>
              <w:spacing w:line="240" w:lineRule="auto"/>
              <w:jc w:val="center"/>
              <w:textAlignment w:val="auto"/>
              <w:rPr>
                <w:sz w:val="20"/>
              </w:rPr>
            </w:pPr>
          </w:p>
          <w:p w:rsidR="001F0EC9" w:rsidRPr="00E4514A" w:rsidRDefault="001F0EC9" w:rsidP="001B2571">
            <w:pPr>
              <w:widowControl/>
              <w:adjustRightInd/>
              <w:spacing w:line="240" w:lineRule="auto"/>
              <w:jc w:val="center"/>
              <w:textAlignment w:val="auto"/>
              <w:rPr>
                <w:sz w:val="20"/>
              </w:rPr>
            </w:pPr>
            <w:r w:rsidRPr="00E4514A">
              <w:rPr>
                <w:sz w:val="20"/>
              </w:rPr>
              <w:t>Total</w:t>
            </w:r>
          </w:p>
          <w:p w:rsidR="001F0EC9" w:rsidRPr="00E4514A" w:rsidRDefault="001F0EC9" w:rsidP="001B2571">
            <w:pPr>
              <w:widowControl/>
              <w:adjustRightInd/>
              <w:spacing w:line="240" w:lineRule="auto"/>
              <w:jc w:val="center"/>
              <w:textAlignment w:val="auto"/>
              <w:rPr>
                <w:sz w:val="20"/>
              </w:rPr>
            </w:pPr>
            <w:r w:rsidRPr="00E4514A">
              <w:rPr>
                <w:sz w:val="20"/>
              </w:rPr>
              <w:t>($000)</w:t>
            </w:r>
          </w:p>
        </w:tc>
        <w:tc>
          <w:tcPr>
            <w:tcW w:w="1890" w:type="dxa"/>
            <w:vAlign w:val="center"/>
          </w:tcPr>
          <w:p w:rsidR="001F0EC9" w:rsidRPr="00E4514A" w:rsidRDefault="001F0EC9" w:rsidP="001B2571">
            <w:pPr>
              <w:widowControl/>
              <w:adjustRightInd/>
              <w:spacing w:line="240" w:lineRule="auto"/>
              <w:jc w:val="center"/>
              <w:textAlignment w:val="auto"/>
              <w:rPr>
                <w:sz w:val="20"/>
              </w:rPr>
            </w:pPr>
            <w:r w:rsidRPr="00E4514A">
              <w:rPr>
                <w:sz w:val="20"/>
              </w:rPr>
              <w:t>FY 2014 Net</w:t>
            </w:r>
          </w:p>
          <w:p w:rsidR="001F0EC9" w:rsidRPr="00E4514A" w:rsidRDefault="001F0EC9" w:rsidP="001B2571">
            <w:pPr>
              <w:widowControl/>
              <w:adjustRightInd/>
              <w:spacing w:line="240" w:lineRule="auto"/>
              <w:jc w:val="center"/>
              <w:textAlignment w:val="auto"/>
              <w:rPr>
                <w:sz w:val="20"/>
              </w:rPr>
            </w:pPr>
            <w:r w:rsidRPr="00E4514A">
              <w:rPr>
                <w:sz w:val="20"/>
              </w:rPr>
              <w:t>Annualization</w:t>
            </w:r>
          </w:p>
          <w:p w:rsidR="001F0EC9" w:rsidRPr="00E4514A" w:rsidRDefault="001F0EC9" w:rsidP="001B2571">
            <w:pPr>
              <w:widowControl/>
              <w:adjustRightInd/>
              <w:spacing w:line="240" w:lineRule="auto"/>
              <w:jc w:val="center"/>
              <w:textAlignment w:val="auto"/>
              <w:rPr>
                <w:sz w:val="20"/>
              </w:rPr>
            </w:pPr>
            <w:r w:rsidRPr="00E4514A">
              <w:rPr>
                <w:sz w:val="20"/>
              </w:rPr>
              <w:t>(Change from 201</w:t>
            </w:r>
            <w:r>
              <w:rPr>
                <w:sz w:val="20"/>
              </w:rPr>
              <w:t>3</w:t>
            </w:r>
            <w:r w:rsidRPr="00E4514A">
              <w:rPr>
                <w:sz w:val="20"/>
              </w:rPr>
              <w:t>)</w:t>
            </w:r>
          </w:p>
          <w:p w:rsidR="001F0EC9" w:rsidRPr="00E4514A" w:rsidRDefault="001F0EC9" w:rsidP="001B2571">
            <w:pPr>
              <w:widowControl/>
              <w:adjustRightInd/>
              <w:spacing w:line="240" w:lineRule="auto"/>
              <w:jc w:val="center"/>
              <w:textAlignment w:val="auto"/>
              <w:rPr>
                <w:sz w:val="20"/>
              </w:rPr>
            </w:pPr>
            <w:r w:rsidRPr="00E4514A">
              <w:rPr>
                <w:sz w:val="20"/>
              </w:rPr>
              <w:t>($000)</w:t>
            </w:r>
          </w:p>
        </w:tc>
        <w:tc>
          <w:tcPr>
            <w:tcW w:w="1890" w:type="dxa"/>
          </w:tcPr>
          <w:p w:rsidR="001F0EC9" w:rsidRPr="00E4514A" w:rsidRDefault="001F0EC9" w:rsidP="001B2571">
            <w:pPr>
              <w:widowControl/>
              <w:adjustRightInd/>
              <w:spacing w:line="240" w:lineRule="auto"/>
              <w:jc w:val="center"/>
              <w:textAlignment w:val="auto"/>
              <w:rPr>
                <w:sz w:val="20"/>
              </w:rPr>
            </w:pPr>
            <w:r w:rsidRPr="00E4514A">
              <w:rPr>
                <w:sz w:val="20"/>
              </w:rPr>
              <w:t>FY 2015 Net</w:t>
            </w:r>
          </w:p>
          <w:p w:rsidR="001F0EC9" w:rsidRPr="00E4514A" w:rsidRDefault="001F0EC9" w:rsidP="001B2571">
            <w:pPr>
              <w:widowControl/>
              <w:adjustRightInd/>
              <w:spacing w:line="240" w:lineRule="auto"/>
              <w:jc w:val="center"/>
              <w:textAlignment w:val="auto"/>
              <w:rPr>
                <w:sz w:val="20"/>
              </w:rPr>
            </w:pPr>
            <w:r w:rsidRPr="00E4514A">
              <w:rPr>
                <w:sz w:val="20"/>
              </w:rPr>
              <w:t>Annualization</w:t>
            </w:r>
          </w:p>
          <w:p w:rsidR="001F0EC9" w:rsidRPr="00E4514A" w:rsidRDefault="001F0EC9" w:rsidP="001B2571">
            <w:pPr>
              <w:widowControl/>
              <w:adjustRightInd/>
              <w:spacing w:line="240" w:lineRule="auto"/>
              <w:jc w:val="center"/>
              <w:textAlignment w:val="auto"/>
              <w:rPr>
                <w:sz w:val="20"/>
              </w:rPr>
            </w:pPr>
            <w:r w:rsidRPr="00E4514A">
              <w:rPr>
                <w:sz w:val="20"/>
              </w:rPr>
              <w:t>(Change from 201</w:t>
            </w:r>
            <w:r>
              <w:rPr>
                <w:sz w:val="20"/>
              </w:rPr>
              <w:t>4</w:t>
            </w:r>
            <w:r w:rsidRPr="00E4514A">
              <w:rPr>
                <w:sz w:val="20"/>
              </w:rPr>
              <w:t>)</w:t>
            </w:r>
          </w:p>
          <w:p w:rsidR="001F0EC9" w:rsidRPr="00E4514A" w:rsidRDefault="001F0EC9" w:rsidP="001B2571">
            <w:pPr>
              <w:widowControl/>
              <w:adjustRightInd/>
              <w:spacing w:line="240" w:lineRule="auto"/>
              <w:jc w:val="center"/>
              <w:textAlignment w:val="auto"/>
              <w:rPr>
                <w:sz w:val="20"/>
              </w:rPr>
            </w:pPr>
            <w:r w:rsidRPr="00E4514A">
              <w:rPr>
                <w:sz w:val="20"/>
              </w:rPr>
              <w:t>($000)</w:t>
            </w:r>
          </w:p>
        </w:tc>
      </w:tr>
      <w:tr w:rsidR="001F0EC9" w:rsidRPr="00E4514A" w:rsidTr="001B2571">
        <w:trPr>
          <w:trHeight w:val="215"/>
        </w:trPr>
        <w:tc>
          <w:tcPr>
            <w:tcW w:w="1107" w:type="dxa"/>
          </w:tcPr>
          <w:p w:rsidR="001F0EC9" w:rsidRPr="00E4514A" w:rsidRDefault="001F0EC9" w:rsidP="001B2571">
            <w:pPr>
              <w:widowControl/>
              <w:adjustRightInd/>
              <w:spacing w:line="240" w:lineRule="auto"/>
              <w:jc w:val="left"/>
              <w:textAlignment w:val="auto"/>
              <w:rPr>
                <w:sz w:val="20"/>
              </w:rPr>
            </w:pPr>
            <w:r w:rsidRPr="00E4514A">
              <w:rPr>
                <w:sz w:val="20"/>
              </w:rPr>
              <w:t>Current Services</w:t>
            </w:r>
          </w:p>
        </w:tc>
        <w:tc>
          <w:tcPr>
            <w:tcW w:w="531" w:type="dxa"/>
            <w:vAlign w:val="center"/>
          </w:tcPr>
          <w:p w:rsidR="001F0EC9" w:rsidRPr="00E4514A" w:rsidRDefault="001F0EC9" w:rsidP="001B2571">
            <w:pPr>
              <w:widowControl/>
              <w:adjustRightInd/>
              <w:spacing w:line="240" w:lineRule="auto"/>
              <w:jc w:val="center"/>
              <w:textAlignment w:val="auto"/>
              <w:rPr>
                <w:sz w:val="20"/>
              </w:rPr>
            </w:pPr>
          </w:p>
        </w:tc>
        <w:tc>
          <w:tcPr>
            <w:tcW w:w="810" w:type="dxa"/>
            <w:vAlign w:val="center"/>
          </w:tcPr>
          <w:p w:rsidR="001F0EC9" w:rsidRPr="00E4514A" w:rsidRDefault="001F0EC9" w:rsidP="001B2571">
            <w:pPr>
              <w:widowControl/>
              <w:adjustRightInd/>
              <w:spacing w:line="240" w:lineRule="auto"/>
              <w:jc w:val="center"/>
              <w:textAlignment w:val="auto"/>
              <w:rPr>
                <w:sz w:val="20"/>
              </w:rPr>
            </w:pPr>
          </w:p>
        </w:tc>
        <w:tc>
          <w:tcPr>
            <w:tcW w:w="630" w:type="dxa"/>
            <w:vAlign w:val="center"/>
          </w:tcPr>
          <w:p w:rsidR="001F0EC9" w:rsidRPr="00E4514A" w:rsidRDefault="001F0EC9" w:rsidP="001B2571">
            <w:pPr>
              <w:widowControl/>
              <w:adjustRightInd/>
              <w:spacing w:line="240" w:lineRule="auto"/>
              <w:jc w:val="center"/>
              <w:textAlignment w:val="auto"/>
              <w:rPr>
                <w:sz w:val="20"/>
              </w:rPr>
            </w:pPr>
          </w:p>
        </w:tc>
        <w:tc>
          <w:tcPr>
            <w:tcW w:w="1080" w:type="dxa"/>
            <w:vAlign w:val="center"/>
          </w:tcPr>
          <w:p w:rsidR="001F0EC9" w:rsidRPr="00E4514A"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E4514A" w:rsidRDefault="001F0EC9" w:rsidP="001B2571">
            <w:pPr>
              <w:widowControl/>
              <w:adjustRightInd/>
              <w:spacing w:line="240" w:lineRule="auto"/>
              <w:jc w:val="center"/>
              <w:textAlignment w:val="auto"/>
              <w:rPr>
                <w:sz w:val="20"/>
              </w:rPr>
            </w:pPr>
            <w:r w:rsidRPr="00101E00">
              <w:rPr>
                <w:sz w:val="20"/>
                <w:szCs w:val="20"/>
              </w:rPr>
              <w:t>$</w:t>
            </w:r>
            <w:r>
              <w:rPr>
                <w:sz w:val="20"/>
                <w:szCs w:val="20"/>
              </w:rPr>
              <w:t>705,000</w:t>
            </w:r>
          </w:p>
        </w:tc>
        <w:tc>
          <w:tcPr>
            <w:tcW w:w="1170" w:type="dxa"/>
            <w:vAlign w:val="center"/>
          </w:tcPr>
          <w:p w:rsidR="001F0EC9" w:rsidRDefault="001F0EC9" w:rsidP="001B2571">
            <w:pPr>
              <w:widowControl/>
              <w:adjustRightInd/>
              <w:spacing w:line="240" w:lineRule="auto"/>
              <w:jc w:val="center"/>
              <w:textAlignment w:val="auto"/>
              <w:rPr>
                <w:sz w:val="20"/>
              </w:rPr>
            </w:pPr>
            <w:r w:rsidRPr="00101E00">
              <w:rPr>
                <w:sz w:val="20"/>
                <w:szCs w:val="20"/>
              </w:rPr>
              <w:t>$</w:t>
            </w:r>
            <w:r>
              <w:rPr>
                <w:sz w:val="20"/>
                <w:szCs w:val="20"/>
              </w:rPr>
              <w:t>705,000</w:t>
            </w:r>
          </w:p>
        </w:tc>
        <w:tc>
          <w:tcPr>
            <w:tcW w:w="1890" w:type="dxa"/>
            <w:vAlign w:val="center"/>
          </w:tcPr>
          <w:p w:rsidR="001F0EC9" w:rsidRPr="00E4514A" w:rsidRDefault="001F0EC9" w:rsidP="001B2571">
            <w:pPr>
              <w:widowControl/>
              <w:adjustRightInd/>
              <w:spacing w:line="240" w:lineRule="auto"/>
              <w:jc w:val="center"/>
              <w:textAlignment w:val="auto"/>
              <w:rPr>
                <w:sz w:val="20"/>
              </w:rPr>
            </w:pPr>
          </w:p>
        </w:tc>
        <w:tc>
          <w:tcPr>
            <w:tcW w:w="1890" w:type="dxa"/>
            <w:vAlign w:val="center"/>
          </w:tcPr>
          <w:p w:rsidR="001F0EC9" w:rsidRPr="00E4514A" w:rsidRDefault="001F0EC9" w:rsidP="001B2571">
            <w:pPr>
              <w:widowControl/>
              <w:adjustRightInd/>
              <w:spacing w:line="240" w:lineRule="auto"/>
              <w:jc w:val="center"/>
              <w:textAlignment w:val="auto"/>
              <w:rPr>
                <w:sz w:val="20"/>
              </w:rPr>
            </w:pPr>
          </w:p>
        </w:tc>
      </w:tr>
      <w:tr w:rsidR="001F0EC9" w:rsidRPr="00E4514A" w:rsidTr="001B2571">
        <w:trPr>
          <w:trHeight w:val="215"/>
        </w:trPr>
        <w:tc>
          <w:tcPr>
            <w:tcW w:w="1107" w:type="dxa"/>
          </w:tcPr>
          <w:p w:rsidR="001F0EC9" w:rsidRPr="00E4514A" w:rsidRDefault="001F0EC9" w:rsidP="001B2571">
            <w:pPr>
              <w:widowControl/>
              <w:adjustRightInd/>
              <w:spacing w:line="240" w:lineRule="auto"/>
              <w:jc w:val="left"/>
              <w:textAlignment w:val="auto"/>
              <w:rPr>
                <w:sz w:val="20"/>
              </w:rPr>
            </w:pPr>
            <w:r w:rsidRPr="00E4514A">
              <w:rPr>
                <w:sz w:val="20"/>
              </w:rPr>
              <w:t>Increases</w:t>
            </w:r>
          </w:p>
        </w:tc>
        <w:tc>
          <w:tcPr>
            <w:tcW w:w="531" w:type="dxa"/>
            <w:vAlign w:val="center"/>
          </w:tcPr>
          <w:p w:rsidR="001F0EC9" w:rsidRPr="00E4514A" w:rsidRDefault="001F0EC9" w:rsidP="001B2571">
            <w:pPr>
              <w:widowControl/>
              <w:adjustRightInd/>
              <w:spacing w:line="240" w:lineRule="auto"/>
              <w:jc w:val="center"/>
              <w:textAlignment w:val="auto"/>
              <w:rPr>
                <w:sz w:val="20"/>
              </w:rPr>
            </w:pPr>
          </w:p>
        </w:tc>
        <w:tc>
          <w:tcPr>
            <w:tcW w:w="810" w:type="dxa"/>
            <w:vAlign w:val="center"/>
          </w:tcPr>
          <w:p w:rsidR="001F0EC9" w:rsidRPr="00E4514A" w:rsidRDefault="001F0EC9" w:rsidP="001B2571">
            <w:pPr>
              <w:widowControl/>
              <w:adjustRightInd/>
              <w:spacing w:line="240" w:lineRule="auto"/>
              <w:jc w:val="center"/>
              <w:textAlignment w:val="auto"/>
              <w:rPr>
                <w:sz w:val="20"/>
              </w:rPr>
            </w:pPr>
          </w:p>
        </w:tc>
        <w:tc>
          <w:tcPr>
            <w:tcW w:w="630" w:type="dxa"/>
            <w:vAlign w:val="center"/>
          </w:tcPr>
          <w:p w:rsidR="001F0EC9" w:rsidRPr="00E4514A" w:rsidRDefault="001F0EC9" w:rsidP="001B2571">
            <w:pPr>
              <w:widowControl/>
              <w:adjustRightInd/>
              <w:spacing w:line="240" w:lineRule="auto"/>
              <w:jc w:val="center"/>
              <w:textAlignment w:val="auto"/>
              <w:rPr>
                <w:sz w:val="20"/>
              </w:rPr>
            </w:pPr>
          </w:p>
        </w:tc>
        <w:tc>
          <w:tcPr>
            <w:tcW w:w="1080" w:type="dxa"/>
            <w:vAlign w:val="center"/>
          </w:tcPr>
          <w:p w:rsidR="001F0EC9" w:rsidRPr="00E4514A"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E4514A" w:rsidRDefault="001F0EC9" w:rsidP="001B2571">
            <w:pPr>
              <w:widowControl/>
              <w:adjustRightInd/>
              <w:spacing w:line="240" w:lineRule="auto"/>
              <w:jc w:val="center"/>
              <w:textAlignment w:val="auto"/>
              <w:rPr>
                <w:sz w:val="20"/>
              </w:rPr>
            </w:pPr>
            <w:r>
              <w:rPr>
                <w:sz w:val="20"/>
              </w:rPr>
              <w:t>$365,000</w:t>
            </w:r>
          </w:p>
        </w:tc>
        <w:tc>
          <w:tcPr>
            <w:tcW w:w="1170" w:type="dxa"/>
            <w:vAlign w:val="center"/>
          </w:tcPr>
          <w:p w:rsidR="001F0EC9" w:rsidRDefault="001F0EC9" w:rsidP="001B2571">
            <w:pPr>
              <w:widowControl/>
              <w:adjustRightInd/>
              <w:spacing w:line="240" w:lineRule="auto"/>
              <w:jc w:val="center"/>
              <w:textAlignment w:val="auto"/>
              <w:rPr>
                <w:sz w:val="20"/>
              </w:rPr>
            </w:pPr>
            <w:r>
              <w:rPr>
                <w:sz w:val="20"/>
              </w:rPr>
              <w:t>$365,000</w:t>
            </w:r>
          </w:p>
        </w:tc>
        <w:tc>
          <w:tcPr>
            <w:tcW w:w="1890" w:type="dxa"/>
            <w:vAlign w:val="center"/>
          </w:tcPr>
          <w:p w:rsidR="001F0EC9" w:rsidRPr="00E4514A" w:rsidRDefault="001F0EC9" w:rsidP="001B2571">
            <w:pPr>
              <w:widowControl/>
              <w:adjustRightInd/>
              <w:spacing w:line="240" w:lineRule="auto"/>
              <w:jc w:val="center"/>
              <w:textAlignment w:val="auto"/>
              <w:rPr>
                <w:sz w:val="20"/>
              </w:rPr>
            </w:pPr>
          </w:p>
        </w:tc>
        <w:tc>
          <w:tcPr>
            <w:tcW w:w="1890" w:type="dxa"/>
            <w:vAlign w:val="center"/>
          </w:tcPr>
          <w:p w:rsidR="001F0EC9" w:rsidRPr="00E4514A" w:rsidRDefault="001F0EC9" w:rsidP="001B2571">
            <w:pPr>
              <w:widowControl/>
              <w:adjustRightInd/>
              <w:spacing w:line="240" w:lineRule="auto"/>
              <w:jc w:val="center"/>
              <w:textAlignment w:val="auto"/>
              <w:rPr>
                <w:sz w:val="20"/>
              </w:rPr>
            </w:pPr>
          </w:p>
        </w:tc>
      </w:tr>
      <w:tr w:rsidR="001F0EC9" w:rsidRPr="00E4514A" w:rsidTr="001B2571">
        <w:trPr>
          <w:trHeight w:val="215"/>
        </w:trPr>
        <w:tc>
          <w:tcPr>
            <w:tcW w:w="1107" w:type="dxa"/>
          </w:tcPr>
          <w:p w:rsidR="001F0EC9" w:rsidRPr="00E4514A" w:rsidRDefault="001F0EC9" w:rsidP="001B2571">
            <w:pPr>
              <w:widowControl/>
              <w:adjustRightInd/>
              <w:spacing w:line="240" w:lineRule="auto"/>
              <w:jc w:val="left"/>
              <w:textAlignment w:val="auto"/>
              <w:rPr>
                <w:sz w:val="20"/>
              </w:rPr>
            </w:pPr>
            <w:r w:rsidRPr="00E4514A">
              <w:rPr>
                <w:sz w:val="20"/>
              </w:rPr>
              <w:t>Grand Total</w:t>
            </w:r>
          </w:p>
        </w:tc>
        <w:tc>
          <w:tcPr>
            <w:tcW w:w="531" w:type="dxa"/>
            <w:vAlign w:val="center"/>
          </w:tcPr>
          <w:p w:rsidR="001F0EC9" w:rsidRPr="00E4514A" w:rsidRDefault="001F0EC9" w:rsidP="001B2571">
            <w:pPr>
              <w:widowControl/>
              <w:adjustRightInd/>
              <w:spacing w:line="240" w:lineRule="auto"/>
              <w:jc w:val="center"/>
              <w:textAlignment w:val="auto"/>
              <w:rPr>
                <w:sz w:val="20"/>
              </w:rPr>
            </w:pPr>
          </w:p>
        </w:tc>
        <w:tc>
          <w:tcPr>
            <w:tcW w:w="810" w:type="dxa"/>
            <w:vAlign w:val="center"/>
          </w:tcPr>
          <w:p w:rsidR="001F0EC9" w:rsidRPr="00E4514A" w:rsidRDefault="001F0EC9" w:rsidP="001B2571">
            <w:pPr>
              <w:widowControl/>
              <w:adjustRightInd/>
              <w:spacing w:line="240" w:lineRule="auto"/>
              <w:jc w:val="center"/>
              <w:textAlignment w:val="auto"/>
              <w:rPr>
                <w:sz w:val="20"/>
              </w:rPr>
            </w:pPr>
          </w:p>
        </w:tc>
        <w:tc>
          <w:tcPr>
            <w:tcW w:w="630" w:type="dxa"/>
            <w:vAlign w:val="center"/>
          </w:tcPr>
          <w:p w:rsidR="001F0EC9" w:rsidRPr="00E4514A" w:rsidRDefault="001F0EC9" w:rsidP="001B2571">
            <w:pPr>
              <w:widowControl/>
              <w:adjustRightInd/>
              <w:spacing w:line="240" w:lineRule="auto"/>
              <w:jc w:val="center"/>
              <w:textAlignment w:val="auto"/>
              <w:rPr>
                <w:sz w:val="20"/>
              </w:rPr>
            </w:pPr>
          </w:p>
        </w:tc>
        <w:tc>
          <w:tcPr>
            <w:tcW w:w="1080" w:type="dxa"/>
            <w:vAlign w:val="center"/>
          </w:tcPr>
          <w:p w:rsidR="001F0EC9" w:rsidRPr="00E4514A" w:rsidRDefault="001F0EC9" w:rsidP="001B2571">
            <w:pPr>
              <w:widowControl/>
              <w:adjustRightInd/>
              <w:spacing w:line="240" w:lineRule="auto"/>
              <w:jc w:val="center"/>
              <w:textAlignment w:val="auto"/>
              <w:rPr>
                <w:sz w:val="20"/>
              </w:rPr>
            </w:pPr>
            <w:r>
              <w:rPr>
                <w:sz w:val="20"/>
              </w:rPr>
              <w:t>$0</w:t>
            </w:r>
          </w:p>
        </w:tc>
        <w:tc>
          <w:tcPr>
            <w:tcW w:w="1170" w:type="dxa"/>
            <w:vAlign w:val="center"/>
          </w:tcPr>
          <w:p w:rsidR="001F0EC9" w:rsidRPr="00E4514A" w:rsidRDefault="001F0EC9" w:rsidP="001B2571">
            <w:pPr>
              <w:widowControl/>
              <w:adjustRightInd/>
              <w:spacing w:line="240" w:lineRule="auto"/>
              <w:jc w:val="center"/>
              <w:textAlignment w:val="auto"/>
              <w:rPr>
                <w:sz w:val="20"/>
              </w:rPr>
            </w:pPr>
            <w:r>
              <w:rPr>
                <w:sz w:val="20"/>
              </w:rPr>
              <w:t>$1,070,000</w:t>
            </w:r>
          </w:p>
        </w:tc>
        <w:tc>
          <w:tcPr>
            <w:tcW w:w="1170" w:type="dxa"/>
            <w:vAlign w:val="center"/>
          </w:tcPr>
          <w:p w:rsidR="001F0EC9" w:rsidRDefault="001F0EC9" w:rsidP="001B2571">
            <w:pPr>
              <w:widowControl/>
              <w:adjustRightInd/>
              <w:spacing w:line="240" w:lineRule="auto"/>
              <w:jc w:val="center"/>
              <w:textAlignment w:val="auto"/>
              <w:rPr>
                <w:sz w:val="20"/>
              </w:rPr>
            </w:pPr>
            <w:r>
              <w:rPr>
                <w:sz w:val="20"/>
              </w:rPr>
              <w:t>$1,070,000</w:t>
            </w:r>
          </w:p>
        </w:tc>
        <w:tc>
          <w:tcPr>
            <w:tcW w:w="1890" w:type="dxa"/>
            <w:vAlign w:val="center"/>
          </w:tcPr>
          <w:p w:rsidR="001F0EC9" w:rsidRPr="00E4514A" w:rsidRDefault="001F0EC9" w:rsidP="001B2571">
            <w:pPr>
              <w:widowControl/>
              <w:adjustRightInd/>
              <w:spacing w:line="240" w:lineRule="auto"/>
              <w:jc w:val="center"/>
              <w:textAlignment w:val="auto"/>
              <w:rPr>
                <w:sz w:val="20"/>
              </w:rPr>
            </w:pPr>
          </w:p>
        </w:tc>
        <w:tc>
          <w:tcPr>
            <w:tcW w:w="1890" w:type="dxa"/>
            <w:vAlign w:val="center"/>
          </w:tcPr>
          <w:p w:rsidR="001F0EC9" w:rsidRPr="00E4514A" w:rsidRDefault="001F0EC9" w:rsidP="001B2571">
            <w:pPr>
              <w:widowControl/>
              <w:adjustRightInd/>
              <w:spacing w:line="240" w:lineRule="auto"/>
              <w:jc w:val="center"/>
              <w:textAlignment w:val="auto"/>
              <w:rPr>
                <w:sz w:val="20"/>
              </w:rPr>
            </w:pPr>
          </w:p>
        </w:tc>
      </w:tr>
    </w:tbl>
    <w:p w:rsidR="001F0EC9" w:rsidRPr="00E4514A" w:rsidRDefault="001F0EC9" w:rsidP="001B2571">
      <w:pPr>
        <w:widowControl/>
        <w:adjustRightInd/>
        <w:spacing w:line="240" w:lineRule="auto"/>
        <w:jc w:val="left"/>
        <w:textAlignment w:val="auto"/>
        <w:rPr>
          <w:szCs w:val="20"/>
        </w:rPr>
      </w:pPr>
    </w:p>
    <w:p w:rsidR="001F0EC9" w:rsidRDefault="001F0EC9" w:rsidP="001B2571">
      <w:pPr>
        <w:widowControl/>
        <w:adjustRightInd/>
        <w:spacing w:after="200" w:line="276" w:lineRule="auto"/>
        <w:jc w:val="left"/>
        <w:textAlignment w:val="auto"/>
      </w:pPr>
    </w:p>
    <w:p w:rsidR="001F0EC9" w:rsidRDefault="001F0EC9" w:rsidP="001B2571">
      <w:pPr>
        <w:widowControl/>
        <w:adjustRightInd/>
        <w:spacing w:line="240" w:lineRule="auto"/>
        <w:jc w:val="left"/>
        <w:textAlignment w:val="auto"/>
      </w:pPr>
    </w:p>
    <w:p w:rsidR="001F0EC9" w:rsidRDefault="001F0EC9" w:rsidP="001B2571">
      <w:pPr>
        <w:widowControl/>
        <w:adjustRightInd/>
        <w:spacing w:after="200" w:line="276" w:lineRule="auto"/>
        <w:jc w:val="left"/>
        <w:textAlignment w:val="auto"/>
      </w:pPr>
    </w:p>
    <w:p w:rsidR="001F0EC9" w:rsidRDefault="001F0EC9"/>
    <w:p w:rsidR="00837B2D" w:rsidRPr="005232D3" w:rsidRDefault="00837B2D" w:rsidP="00125470">
      <w:pPr>
        <w:pStyle w:val="BodyText"/>
        <w:rPr>
          <w:b/>
          <w:bCs/>
          <w:color w:val="000000" w:themeColor="text1"/>
        </w:rPr>
      </w:pPr>
    </w:p>
    <w:p w:rsidR="00F826E4" w:rsidRDefault="00F826E4">
      <w:pPr>
        <w:widowControl/>
        <w:adjustRightInd/>
        <w:spacing w:line="240" w:lineRule="auto"/>
        <w:jc w:val="left"/>
        <w:textAlignment w:val="auto"/>
        <w:rPr>
          <w:b/>
          <w:bCs/>
          <w:color w:val="000000" w:themeColor="text1"/>
          <w:szCs w:val="20"/>
        </w:rPr>
      </w:pPr>
      <w:r>
        <w:rPr>
          <w:b/>
          <w:bCs/>
          <w:color w:val="000000" w:themeColor="text1"/>
        </w:rPr>
        <w:br w:type="page"/>
      </w:r>
    </w:p>
    <w:p w:rsidR="00F826E4" w:rsidRPr="007F2F1E" w:rsidRDefault="00F826E4" w:rsidP="00F826E4">
      <w:pPr>
        <w:pStyle w:val="BodyText"/>
        <w:contextualSpacing/>
        <w:rPr>
          <w:b/>
          <w:szCs w:val="24"/>
        </w:rPr>
      </w:pPr>
      <w:r w:rsidRPr="007F2F1E">
        <w:rPr>
          <w:b/>
          <w:szCs w:val="24"/>
        </w:rPr>
        <w:lastRenderedPageBreak/>
        <w:t>V.  Program Increases by Item</w:t>
      </w:r>
    </w:p>
    <w:p w:rsidR="00F826E4" w:rsidRPr="007F2F1E" w:rsidRDefault="00F826E4" w:rsidP="00F826E4">
      <w:pPr>
        <w:pStyle w:val="BodyText"/>
        <w:contextualSpacing/>
        <w:rPr>
          <w:szCs w:val="24"/>
        </w:rPr>
      </w:pPr>
    </w:p>
    <w:p w:rsidR="00F826E4" w:rsidRPr="007F2F1E" w:rsidRDefault="00F826E4" w:rsidP="00F826E4">
      <w:pPr>
        <w:pStyle w:val="xl19"/>
        <w:tabs>
          <w:tab w:val="left" w:pos="3420"/>
          <w:tab w:val="right" w:pos="8640"/>
        </w:tabs>
        <w:spacing w:before="0" w:after="0"/>
        <w:contextualSpacing/>
        <w:rPr>
          <w:b/>
          <w:bCs/>
        </w:rPr>
      </w:pPr>
      <w:r w:rsidRPr="007F2F1E">
        <w:rPr>
          <w:b/>
          <w:bCs/>
        </w:rPr>
        <w:t>Item Name:</w:t>
      </w:r>
      <w:r w:rsidRPr="007F2F1E">
        <w:rPr>
          <w:b/>
          <w:bCs/>
        </w:rPr>
        <w:tab/>
        <w:t>Evidence-Based Competitive Demonstration Program</w:t>
      </w:r>
    </w:p>
    <w:p w:rsidR="00F826E4" w:rsidRPr="007F2F1E" w:rsidRDefault="00F826E4" w:rsidP="00F826E4">
      <w:pPr>
        <w:pStyle w:val="xl19"/>
        <w:tabs>
          <w:tab w:val="left" w:pos="3420"/>
          <w:tab w:val="right" w:pos="8640"/>
        </w:tabs>
        <w:spacing w:before="0" w:after="0"/>
        <w:contextualSpacing/>
      </w:pPr>
    </w:p>
    <w:p w:rsidR="00F826E4" w:rsidRPr="007F2F1E" w:rsidRDefault="00F826E4" w:rsidP="00F826E4">
      <w:pPr>
        <w:pStyle w:val="xl19"/>
        <w:tabs>
          <w:tab w:val="left" w:pos="3420"/>
          <w:tab w:val="right" w:pos="8640"/>
        </w:tabs>
        <w:spacing w:before="0" w:after="0"/>
        <w:contextualSpacing/>
        <w:rPr>
          <w:u w:val="single"/>
        </w:rPr>
      </w:pPr>
      <w:r w:rsidRPr="007F2F1E">
        <w:t xml:space="preserve">Budget </w:t>
      </w:r>
      <w:r>
        <w:t>Appropriation</w:t>
      </w:r>
      <w:r w:rsidRPr="007F2F1E">
        <w:t xml:space="preserve">: </w:t>
      </w:r>
      <w:r w:rsidRPr="007F2F1E">
        <w:tab/>
        <w:t>Juvenile Justice Programs</w:t>
      </w:r>
    </w:p>
    <w:p w:rsidR="00F826E4" w:rsidRPr="007F2F1E" w:rsidRDefault="00F826E4" w:rsidP="00F826E4">
      <w:pPr>
        <w:pStyle w:val="xl19"/>
        <w:tabs>
          <w:tab w:val="left" w:pos="3420"/>
          <w:tab w:val="right" w:pos="8640"/>
        </w:tabs>
        <w:spacing w:before="0" w:after="0"/>
        <w:contextualSpacing/>
      </w:pPr>
    </w:p>
    <w:p w:rsidR="00F826E4" w:rsidRPr="007F2F1E" w:rsidRDefault="00F826E4" w:rsidP="00F826E4">
      <w:pPr>
        <w:pStyle w:val="xl19"/>
        <w:tabs>
          <w:tab w:val="left" w:pos="3420"/>
          <w:tab w:val="right" w:pos="8640"/>
        </w:tabs>
        <w:spacing w:before="0" w:after="0"/>
        <w:contextualSpacing/>
      </w:pPr>
      <w:r w:rsidRPr="007F2F1E">
        <w:t>Strategic Goal &amp; Objective:</w:t>
      </w:r>
      <w:r w:rsidRPr="007F2F1E">
        <w:tab/>
      </w:r>
      <w:r>
        <w:t>DOJ Strategic Goal 3, Objective 3.1</w:t>
      </w:r>
    </w:p>
    <w:p w:rsidR="00F826E4" w:rsidRPr="007F2F1E" w:rsidRDefault="00F826E4" w:rsidP="00F826E4">
      <w:pPr>
        <w:pStyle w:val="xl19"/>
        <w:tabs>
          <w:tab w:val="left" w:pos="3420"/>
          <w:tab w:val="right" w:pos="8640"/>
        </w:tabs>
        <w:spacing w:before="0" w:after="0"/>
        <w:contextualSpacing/>
      </w:pPr>
      <w:r w:rsidRPr="007F2F1E">
        <w:rPr>
          <w:u w:val="single"/>
        </w:rPr>
        <w:t xml:space="preserve">                                                                                       </w:t>
      </w:r>
    </w:p>
    <w:p w:rsidR="00F826E4" w:rsidRPr="007F2F1E" w:rsidRDefault="00F826E4" w:rsidP="00F826E4">
      <w:pPr>
        <w:pStyle w:val="xl19"/>
        <w:tabs>
          <w:tab w:val="left" w:pos="3420"/>
          <w:tab w:val="right" w:pos="8640"/>
        </w:tabs>
        <w:spacing w:before="0" w:after="0"/>
        <w:contextualSpacing/>
      </w:pPr>
      <w:r w:rsidRPr="007F2F1E">
        <w:t>Organizational Program:</w:t>
      </w:r>
      <w:r w:rsidRPr="007F2F1E">
        <w:tab/>
        <w:t>Office of Juvenile Justice and Delinquency Prevention</w:t>
      </w:r>
    </w:p>
    <w:p w:rsidR="00F826E4" w:rsidRPr="007F2F1E" w:rsidRDefault="00F826E4" w:rsidP="00F826E4">
      <w:pPr>
        <w:pStyle w:val="xl19"/>
        <w:tabs>
          <w:tab w:val="left" w:pos="3420"/>
          <w:tab w:val="right" w:pos="4320"/>
        </w:tabs>
        <w:spacing w:before="0" w:after="0"/>
        <w:contextualSpacing/>
      </w:pPr>
    </w:p>
    <w:p w:rsidR="00F826E4" w:rsidRPr="007F2F1E" w:rsidRDefault="00F826E4" w:rsidP="00F826E4">
      <w:pPr>
        <w:pStyle w:val="xl19"/>
        <w:tabs>
          <w:tab w:val="left" w:pos="3420"/>
          <w:tab w:val="right" w:pos="4320"/>
        </w:tabs>
        <w:spacing w:before="0" w:after="0"/>
        <w:contextualSpacing/>
        <w:rPr>
          <w:u w:val="single"/>
        </w:rPr>
      </w:pPr>
      <w:r w:rsidRPr="007F2F1E">
        <w:t xml:space="preserve">Component Ranking of Item: </w:t>
      </w:r>
      <w:r w:rsidRPr="007F2F1E">
        <w:tab/>
      </w:r>
      <w:r w:rsidRPr="00F826E4">
        <w:t xml:space="preserve"> </w:t>
      </w:r>
      <w:r w:rsidR="00F74E74">
        <w:t>8</w:t>
      </w:r>
      <w:r w:rsidRPr="00F826E4">
        <w:t xml:space="preserve"> of </w:t>
      </w:r>
      <w:r w:rsidR="005A63C9">
        <w:t>22</w:t>
      </w:r>
      <w:r w:rsidRPr="007F2F1E">
        <w:rPr>
          <w:u w:val="single"/>
        </w:rPr>
        <w:t xml:space="preserve">  </w:t>
      </w:r>
      <w:r w:rsidRPr="007F2F1E">
        <w:t xml:space="preserve">  </w:t>
      </w:r>
    </w:p>
    <w:p w:rsidR="00F826E4" w:rsidRPr="007F2F1E" w:rsidRDefault="00F826E4" w:rsidP="00F826E4">
      <w:pPr>
        <w:pStyle w:val="xl19"/>
        <w:spacing w:before="0" w:after="0"/>
        <w:contextualSpacing/>
      </w:pPr>
    </w:p>
    <w:p w:rsidR="00F826E4" w:rsidRPr="007F2F1E" w:rsidRDefault="00F826E4" w:rsidP="00F826E4">
      <w:pPr>
        <w:pStyle w:val="xl19"/>
        <w:tabs>
          <w:tab w:val="left" w:pos="2340"/>
          <w:tab w:val="right" w:pos="3060"/>
          <w:tab w:val="left" w:pos="3420"/>
          <w:tab w:val="right" w:pos="4500"/>
          <w:tab w:val="left" w:pos="5310"/>
          <w:tab w:val="right" w:pos="6300"/>
        </w:tabs>
        <w:spacing w:before="0" w:after="0"/>
        <w:contextualSpacing/>
        <w:rPr>
          <w:u w:val="single"/>
        </w:rPr>
      </w:pPr>
      <w:r w:rsidRPr="007F2F1E">
        <w:t xml:space="preserve">Program Increase:  </w:t>
      </w:r>
      <w:r w:rsidRPr="007F2F1E">
        <w:tab/>
      </w:r>
      <w:r w:rsidRPr="007F2F1E">
        <w:tab/>
      </w:r>
      <w:r w:rsidRPr="007F2F1E">
        <w:tab/>
        <w:t xml:space="preserve">Positions </w:t>
      </w:r>
      <w:r w:rsidRPr="007F2F1E">
        <w:rPr>
          <w:b/>
        </w:rPr>
        <w:t>0</w:t>
      </w:r>
      <w:r w:rsidRPr="007F2F1E">
        <w:t xml:space="preserve"> FTE </w:t>
      </w:r>
      <w:r w:rsidRPr="007F2F1E">
        <w:rPr>
          <w:b/>
        </w:rPr>
        <w:t>0</w:t>
      </w:r>
      <w:r w:rsidRPr="007F2F1E">
        <w:t xml:space="preserve">  Dollars </w:t>
      </w:r>
      <w:r>
        <w:t>+</w:t>
      </w:r>
      <w:r w:rsidRPr="007F2F1E">
        <w:rPr>
          <w:b/>
          <w:color w:val="000000" w:themeColor="text1"/>
        </w:rPr>
        <w:t>$20,000,000</w:t>
      </w:r>
      <w:r w:rsidRPr="007F2F1E">
        <w:rPr>
          <w:color w:val="000000" w:themeColor="text1"/>
          <w:u w:val="single" w:color="000000" w:themeColor="text1"/>
        </w:rPr>
        <w:t xml:space="preserve">    </w:t>
      </w:r>
      <w:r w:rsidRPr="007F2F1E">
        <w:t xml:space="preserve"> </w:t>
      </w:r>
    </w:p>
    <w:p w:rsidR="00F826E4" w:rsidRPr="007F2F1E" w:rsidRDefault="00F826E4" w:rsidP="00F826E4">
      <w:pPr>
        <w:pStyle w:val="xl19"/>
        <w:tabs>
          <w:tab w:val="left" w:pos="2340"/>
          <w:tab w:val="right" w:pos="3060"/>
          <w:tab w:val="left" w:pos="3600"/>
          <w:tab w:val="right" w:pos="4500"/>
          <w:tab w:val="left" w:pos="5310"/>
          <w:tab w:val="right" w:pos="6300"/>
        </w:tabs>
        <w:spacing w:before="0" w:after="0"/>
        <w:contextualSpacing/>
      </w:pPr>
    </w:p>
    <w:p w:rsidR="00F826E4" w:rsidRPr="007F2F1E" w:rsidRDefault="00F826E4" w:rsidP="00F826E4">
      <w:pPr>
        <w:pStyle w:val="xl24"/>
        <w:spacing w:before="0" w:after="0"/>
        <w:contextualSpacing/>
        <w:rPr>
          <w:rFonts w:eastAsia="Times New Roman"/>
          <w:szCs w:val="24"/>
        </w:rPr>
      </w:pPr>
      <w:r w:rsidRPr="007F2F1E">
        <w:rPr>
          <w:rFonts w:eastAsia="Times New Roman"/>
          <w:szCs w:val="24"/>
        </w:rPr>
        <w:t>Description of Item</w:t>
      </w:r>
    </w:p>
    <w:p w:rsidR="00F826E4" w:rsidRPr="00A24BDF" w:rsidRDefault="00F826E4" w:rsidP="00F826E4">
      <w:pPr>
        <w:spacing w:line="240" w:lineRule="auto"/>
        <w:contextualSpacing/>
        <w:jc w:val="left"/>
        <w:outlineLvl w:val="0"/>
        <w:rPr>
          <w:rFonts w:eastAsia="Calibri"/>
        </w:rPr>
      </w:pPr>
      <w:r>
        <w:rPr>
          <w:rFonts w:eastAsia="Calibri"/>
        </w:rPr>
        <w:t xml:space="preserve">In FY 2013, the President’s Budget requests $20.0 million for the new </w:t>
      </w:r>
      <w:r w:rsidRPr="00541A7B">
        <w:rPr>
          <w:rFonts w:eastAsia="Calibri"/>
        </w:rPr>
        <w:t>Evidence-Based Competitive Demonstration Program</w:t>
      </w:r>
      <w:r>
        <w:rPr>
          <w:rFonts w:eastAsia="Calibri"/>
        </w:rPr>
        <w:t xml:space="preserve">.  This program, which will be administered by the </w:t>
      </w:r>
      <w:r w:rsidRPr="00541A7B">
        <w:rPr>
          <w:rFonts w:eastAsia="Calibri"/>
        </w:rPr>
        <w:t xml:space="preserve">Office of Juvenile Justice </w:t>
      </w:r>
      <w:r w:rsidRPr="00F625DE">
        <w:rPr>
          <w:rFonts w:eastAsia="Calibri"/>
        </w:rPr>
        <w:t>and Delinquency Prevention (OJJDP), will provide grants on a competitive basis</w:t>
      </w:r>
      <w:r w:rsidR="005B642C">
        <w:rPr>
          <w:rFonts w:eastAsia="Calibri"/>
        </w:rPr>
        <w:t xml:space="preserve"> to states</w:t>
      </w:r>
      <w:r w:rsidR="00ED65AD" w:rsidRPr="00ED65AD">
        <w:t>, tribes, localities, local governments, NGO’s, not for profits,  and universities</w:t>
      </w:r>
      <w:r w:rsidR="00F625DE" w:rsidRPr="00F625DE">
        <w:t xml:space="preserve"> </w:t>
      </w:r>
      <w:r w:rsidRPr="00F625DE">
        <w:rPr>
          <w:rFonts w:eastAsia="Calibri"/>
        </w:rPr>
        <w:t xml:space="preserve"> </w:t>
      </w:r>
      <w:r w:rsidR="007E3E90" w:rsidRPr="00F625DE">
        <w:rPr>
          <w:rFonts w:eastAsia="Calibri"/>
        </w:rPr>
        <w:t>willing to invest in evidence</w:t>
      </w:r>
      <w:r w:rsidR="007E3E90" w:rsidRPr="007563D4">
        <w:rPr>
          <w:rFonts w:eastAsia="Calibri"/>
        </w:rPr>
        <w:t xml:space="preserve">-based and innovative practices that will lead to </w:t>
      </w:r>
      <w:r w:rsidR="00C117E4" w:rsidRPr="00752C6D">
        <w:rPr>
          <w:rFonts w:eastAsia="Calibri"/>
        </w:rPr>
        <w:t>comprehensive change a</w:t>
      </w:r>
      <w:r w:rsidR="00C117E4">
        <w:rPr>
          <w:rFonts w:eastAsia="Calibri"/>
        </w:rPr>
        <w:t xml:space="preserve">nd produce </w:t>
      </w:r>
      <w:r w:rsidR="007E3E90" w:rsidRPr="007563D4">
        <w:rPr>
          <w:rFonts w:eastAsia="Calibri"/>
        </w:rPr>
        <w:t>better outcomes</w:t>
      </w:r>
      <w:r w:rsidRPr="00A24BDF">
        <w:rPr>
          <w:rFonts w:eastAsia="Calibri"/>
        </w:rPr>
        <w:t>.</w:t>
      </w:r>
      <w:r w:rsidR="00C117E4">
        <w:rPr>
          <w:rFonts w:eastAsia="Calibri"/>
        </w:rPr>
        <w:t xml:space="preserve">  These grants will </w:t>
      </w:r>
      <w:r w:rsidR="00C117E4" w:rsidRPr="00752C6D">
        <w:rPr>
          <w:rFonts w:eastAsia="Calibri"/>
        </w:rPr>
        <w:t>promote investments that take advantage of evidence-based strategies and practices, and promote innovation.</w:t>
      </w:r>
      <w:r w:rsidRPr="00A24BDF">
        <w:rPr>
          <w:rFonts w:eastAsia="Calibri"/>
        </w:rPr>
        <w:t xml:space="preserve"> </w:t>
      </w:r>
    </w:p>
    <w:p w:rsidR="00F826E4" w:rsidRPr="00A24BDF" w:rsidRDefault="00F826E4" w:rsidP="00F826E4">
      <w:pPr>
        <w:spacing w:line="240" w:lineRule="auto"/>
        <w:contextualSpacing/>
        <w:jc w:val="left"/>
        <w:outlineLvl w:val="0"/>
        <w:rPr>
          <w:rFonts w:eastAsia="Calibri"/>
        </w:rPr>
      </w:pPr>
    </w:p>
    <w:p w:rsidR="00F826E4" w:rsidRPr="00A24BDF" w:rsidRDefault="00F826E4" w:rsidP="00F826E4">
      <w:pPr>
        <w:pStyle w:val="xl24"/>
        <w:spacing w:before="0" w:after="0"/>
        <w:contextualSpacing/>
        <w:rPr>
          <w:szCs w:val="24"/>
        </w:rPr>
      </w:pPr>
      <w:r w:rsidRPr="00A24BDF">
        <w:rPr>
          <w:szCs w:val="24"/>
        </w:rPr>
        <w:t>Justification</w:t>
      </w:r>
    </w:p>
    <w:p w:rsidR="00C117E4" w:rsidRDefault="00F826E4" w:rsidP="00C117E4">
      <w:pPr>
        <w:spacing w:line="240" w:lineRule="auto"/>
        <w:contextualSpacing/>
        <w:jc w:val="left"/>
      </w:pPr>
      <w:r w:rsidRPr="00A24BDF">
        <w:t>Since reaching a high in 1994, the arrest rate for juveniles has dropped dramatically—the juvenile violent crime arrest rate has declined by 45</w:t>
      </w:r>
      <w:r>
        <w:t xml:space="preserve"> percent</w:t>
      </w:r>
      <w:r w:rsidRPr="00A24BDF">
        <w:t>; the overall juvenile arrest rate has dropped 32</w:t>
      </w:r>
      <w:r>
        <w:t xml:space="preserve"> percent</w:t>
      </w:r>
      <w:r w:rsidRPr="00A24BDF">
        <w:t xml:space="preserve">.  Unfortunately, this decrease has not occurred at the same rate in other areas of the juvenile justice system, such as juvenile court caseloads and juveniles in custody facilities.  Specifically, compared to the drop in juvenile arrests, the juvenile court delinquency case rate has </w:t>
      </w:r>
      <w:r>
        <w:t>decreased</w:t>
      </w:r>
      <w:r w:rsidRPr="00A24BDF">
        <w:t xml:space="preserve"> only 15</w:t>
      </w:r>
      <w:r>
        <w:t xml:space="preserve"> percent</w:t>
      </w:r>
      <w:r w:rsidRPr="00A24BDF">
        <w:t xml:space="preserve"> and the custody placement rate has </w:t>
      </w:r>
      <w:r>
        <w:t>decreased</w:t>
      </w:r>
      <w:r w:rsidRPr="00A24BDF">
        <w:t xml:space="preserve"> 26</w:t>
      </w:r>
      <w:r>
        <w:t xml:space="preserve"> percent</w:t>
      </w:r>
      <w:r w:rsidRPr="00A24BDF">
        <w:t xml:space="preserve">.  Indications are that, despite the decrease in </w:t>
      </w:r>
      <w:r>
        <w:t>arrest rates</w:t>
      </w:r>
      <w:r w:rsidRPr="00A24BDF">
        <w:t>, too many youth are still being formally handled by the juvenile justice system at significant cost to state and local governments.</w:t>
      </w:r>
      <w:r>
        <w:t xml:space="preserve">  </w:t>
      </w:r>
      <w:r w:rsidRPr="00A24BDF">
        <w:t>Many states continue to hold nonviolent and status offenders in detention and corrections</w:t>
      </w:r>
      <w:r>
        <w:t>; and m</w:t>
      </w:r>
      <w:r w:rsidRPr="00A24BDF">
        <w:t xml:space="preserve">any indigent youthful offenders who are formally handled in the state(s) </w:t>
      </w:r>
      <w:r>
        <w:t>j</w:t>
      </w:r>
      <w:r w:rsidRPr="00A24BDF">
        <w:t xml:space="preserve">uvenile </w:t>
      </w:r>
      <w:r>
        <w:t>j</w:t>
      </w:r>
      <w:r w:rsidRPr="00A24BDF">
        <w:t>ustice system lack meaningful access to counsel.</w:t>
      </w:r>
      <w:r w:rsidR="00C117E4">
        <w:t xml:space="preserve">  Additional investments are needed to capitalize on the increasing knowledge of evidence-based and innovative practices that offer the promise of better outcomes. </w:t>
      </w:r>
    </w:p>
    <w:p w:rsidR="00F826E4" w:rsidRDefault="00F826E4" w:rsidP="00F826E4">
      <w:pPr>
        <w:spacing w:line="240" w:lineRule="auto"/>
        <w:contextualSpacing/>
        <w:jc w:val="left"/>
      </w:pPr>
    </w:p>
    <w:p w:rsidR="00C117E4" w:rsidRDefault="00C117E4" w:rsidP="00C117E4">
      <w:pPr>
        <w:spacing w:line="240" w:lineRule="auto"/>
        <w:contextualSpacing/>
        <w:jc w:val="left"/>
      </w:pPr>
      <w:r>
        <w:t xml:space="preserve">As a competitive program, the </w:t>
      </w:r>
      <w:r w:rsidRPr="008F045F">
        <w:t>Evidence-Based Competitive Demonstration Program</w:t>
      </w:r>
      <w:r>
        <w:t xml:space="preserve"> will supplement formula funds for a number of states willing to invest in systems change to produce improved juvenile justice outcomes. The program would promote investments in selected states designed to take advantage of evidence-based strategies and practices, and to promote innovation. The program will support a number of projects that will showcase implementation of innovations and lead to system improvements that, in turn, could be emulated in other states.</w:t>
      </w:r>
    </w:p>
    <w:p w:rsidR="00C117E4" w:rsidRDefault="00C117E4" w:rsidP="00F826E4">
      <w:pPr>
        <w:spacing w:line="240" w:lineRule="auto"/>
        <w:contextualSpacing/>
        <w:jc w:val="left"/>
        <w:outlineLvl w:val="0"/>
        <w:rPr>
          <w:rFonts w:eastAsia="Calibri"/>
        </w:rPr>
      </w:pPr>
    </w:p>
    <w:p w:rsidR="00F826E4" w:rsidRPr="00A24BDF" w:rsidRDefault="00F826E4" w:rsidP="00F826E4">
      <w:pPr>
        <w:spacing w:line="240" w:lineRule="auto"/>
        <w:contextualSpacing/>
        <w:jc w:val="left"/>
        <w:outlineLvl w:val="0"/>
        <w:rPr>
          <w:rFonts w:eastAsia="Calibri"/>
          <w:bCs/>
        </w:rPr>
      </w:pPr>
      <w:r w:rsidRPr="00A24BDF">
        <w:rPr>
          <w:rFonts w:eastAsia="Calibri"/>
        </w:rPr>
        <w:t xml:space="preserve">The new competitive program will build on the successes of </w:t>
      </w:r>
      <w:r>
        <w:rPr>
          <w:rFonts w:eastAsia="Calibri"/>
        </w:rPr>
        <w:t>the existing</w:t>
      </w:r>
      <w:r w:rsidRPr="00A24BDF">
        <w:rPr>
          <w:rFonts w:eastAsia="Calibri"/>
        </w:rPr>
        <w:t xml:space="preserve"> formula </w:t>
      </w:r>
      <w:r>
        <w:rPr>
          <w:rFonts w:eastAsia="Calibri"/>
        </w:rPr>
        <w:t xml:space="preserve">and block </w:t>
      </w:r>
      <w:r w:rsidRPr="00A24BDF">
        <w:rPr>
          <w:rFonts w:eastAsia="Calibri"/>
        </w:rPr>
        <w:t xml:space="preserve">grant </w:t>
      </w:r>
      <w:r w:rsidRPr="00A24BDF">
        <w:rPr>
          <w:rFonts w:eastAsia="Calibri"/>
        </w:rPr>
        <w:lastRenderedPageBreak/>
        <w:t>program</w:t>
      </w:r>
      <w:r>
        <w:rPr>
          <w:rFonts w:eastAsia="Calibri"/>
        </w:rPr>
        <w:t>s</w:t>
      </w:r>
      <w:r w:rsidRPr="00A24BDF">
        <w:rPr>
          <w:rFonts w:eastAsia="Calibri"/>
        </w:rPr>
        <w:t xml:space="preserve"> and provide a mechanism to address those juvenile justice improvements </w:t>
      </w:r>
      <w:r>
        <w:rPr>
          <w:rFonts w:eastAsia="Calibri"/>
        </w:rPr>
        <w:t>that</w:t>
      </w:r>
      <w:r w:rsidRPr="00A24BDF">
        <w:rPr>
          <w:rFonts w:eastAsia="Calibri"/>
        </w:rPr>
        <w:t xml:space="preserve"> have progressed too slowly under the existing model. </w:t>
      </w:r>
      <w:r>
        <w:rPr>
          <w:rFonts w:eastAsia="Calibri"/>
        </w:rPr>
        <w:t xml:space="preserve"> </w:t>
      </w:r>
      <w:r w:rsidRPr="00A24BDF">
        <w:rPr>
          <w:rFonts w:eastAsia="Calibri"/>
          <w:bCs/>
        </w:rPr>
        <w:t>Th</w:t>
      </w:r>
      <w:r>
        <w:rPr>
          <w:rFonts w:eastAsia="Calibri"/>
          <w:bCs/>
        </w:rPr>
        <w:t>is</w:t>
      </w:r>
      <w:r w:rsidRPr="00A24BDF">
        <w:rPr>
          <w:rFonts w:eastAsia="Calibri"/>
          <w:bCs/>
        </w:rPr>
        <w:t xml:space="preserve"> </w:t>
      </w:r>
      <w:r>
        <w:rPr>
          <w:rFonts w:eastAsia="Calibri"/>
          <w:bCs/>
        </w:rPr>
        <w:t xml:space="preserve">program </w:t>
      </w:r>
      <w:r w:rsidRPr="00A24BDF">
        <w:rPr>
          <w:rFonts w:eastAsia="Calibri"/>
          <w:bCs/>
        </w:rPr>
        <w:t xml:space="preserve">will provide incentives to make needed additional improvements through a competitive process. </w:t>
      </w:r>
      <w:r>
        <w:rPr>
          <w:rFonts w:eastAsia="Calibri"/>
          <w:bCs/>
        </w:rPr>
        <w:t xml:space="preserve"> </w:t>
      </w:r>
      <w:r w:rsidRPr="00A24BDF">
        <w:rPr>
          <w:rFonts w:eastAsia="Calibri"/>
          <w:bCs/>
        </w:rPr>
        <w:t xml:space="preserve">Key factors for award selection will include: </w:t>
      </w:r>
    </w:p>
    <w:p w:rsidR="00F826E4" w:rsidRPr="0084263D" w:rsidRDefault="00F826E4"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sidRPr="0084263D">
        <w:rPr>
          <w:b/>
          <w:bCs/>
          <w:vanish/>
        </w:rPr>
        <w:t>A record of  compliance with the core requirements of the Juvenile Justice and Delinquency Prevention Act of 1974, as amended, to include the separation of  youth from adult offenders, removal of  youth from adult jails and detenti</w:t>
      </w:r>
      <w:r w:rsidR="00F064F1">
        <w:rPr>
          <w:b/>
          <w:bCs/>
          <w:vanish/>
        </w:rPr>
        <w:t xml:space="preserve">on facilities and de-institutionalization of  status offenders from juvenile facilities.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A record of meaningful state-wide efforts aimed at reducing  the disproportionate  contact of minority youth with the juvenile justice system, to include the use of data to track progress at key points in the juvenile justice system</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The ability to demonstrate successful implementation of Juvenile Justice strategies, programs and procedures that are modeled on evidence-based practices with proven success.</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The development and use of validated risk assessment tools to determine and implement alternatives to detention and reduce unnecessary prosecutions and detention.</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Fact based improvement of outcomes for youth in the system including recidivism of youth in the system.</w:t>
      </w:r>
    </w:p>
    <w:p w:rsidR="00F826E4" w:rsidRPr="0084263D" w:rsidRDefault="00F826E4" w:rsidP="00F826E4">
      <w:pPr>
        <w:pStyle w:val="ListParagraph"/>
        <w:contextualSpacing/>
        <w:outlineLvl w:val="0"/>
        <w:rPr>
          <w:rFonts w:eastAsia="Calibri"/>
          <w:bCs/>
        </w:rPr>
      </w:pPr>
    </w:p>
    <w:p w:rsidR="00F826E4" w:rsidRPr="0084263D" w:rsidRDefault="00F064F1" w:rsidP="00F826E4">
      <w:pPr>
        <w:pStyle w:val="NormalWeb"/>
        <w:widowControl/>
        <w:numPr>
          <w:ilvl w:val="0"/>
          <w:numId w:val="117"/>
        </w:numPr>
        <w:shd w:val="clear" w:color="auto" w:fill="FFE3E3"/>
        <w:adjustRightInd/>
        <w:spacing w:before="0" w:beforeAutospacing="0" w:after="0" w:afterAutospacing="0" w:line="240" w:lineRule="auto"/>
        <w:ind w:right="480"/>
        <w:contextualSpacing/>
        <w:jc w:val="left"/>
        <w:textAlignment w:val="top"/>
        <w:rPr>
          <w:b/>
          <w:bCs/>
          <w:vanish/>
        </w:rPr>
      </w:pPr>
      <w:r>
        <w:rPr>
          <w:b/>
          <w:bCs/>
          <w:vanish/>
        </w:rPr>
        <w:t xml:space="preserve">A record of  compliance with the core requirements of the Juvenile Justice and Delinquency Prevention Act of 1974, as amended, to include the separation of  youth from adult offenders, removal of  youth from adult jails and detention facilities and de-institutionalization of  status offenders from juvenile facilities.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A record of meaningful state-wide efforts aimed at reducing  the disproportionate  contact of minority youth with the juvenile justice system, to include the use of data to track progress at key points in the juvenile justice system</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The ability to demonstrate successful implementation of Juvenile Justice strategies, programs and procedures that are modeled on evidence-based practices with proven success.</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The development and use of validated risk assessment tools to determine and implement alternatives to detention and reduce unnecessary prosecutions and detention.</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Employment of diversion strategies, which include adoption of family and juvenile problem solving courts, administrative sanctions, alternative dispute resolution, community-based responses, and other alternatives for low level juvenile offenders.</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840" w:right="480"/>
        <w:contextualSpacing/>
        <w:jc w:val="left"/>
        <w:textAlignment w:val="top"/>
        <w:rPr>
          <w:b/>
          <w:bCs/>
          <w:vanish/>
        </w:rPr>
      </w:pPr>
      <w:r>
        <w:rPr>
          <w:b/>
          <w:bCs/>
          <w:vanish/>
        </w:rPr>
        <w:t> </w:t>
      </w:r>
    </w:p>
    <w:p w:rsidR="00F826E4" w:rsidRPr="0084263D" w:rsidRDefault="00F064F1" w:rsidP="00F826E4">
      <w:pPr>
        <w:pStyle w:val="NormalWeb"/>
        <w:shd w:val="clear" w:color="auto" w:fill="FFE3E3"/>
        <w:spacing w:before="0" w:beforeAutospacing="0" w:after="0" w:afterAutospacing="0" w:line="240" w:lineRule="auto"/>
        <w:ind w:left="1560" w:right="480"/>
        <w:contextualSpacing/>
        <w:jc w:val="left"/>
        <w:textAlignment w:val="top"/>
        <w:rPr>
          <w:b/>
          <w:bCs/>
          <w:vanish/>
        </w:rPr>
      </w:pPr>
      <w:r>
        <w:rPr>
          <w:b/>
          <w:bCs/>
          <w:vanish/>
        </w:rPr>
        <w:t>o   Fact based improvement of outcomes for youth in the system including recidivism of youth in the system.</w:t>
      </w:r>
    </w:p>
    <w:p w:rsidR="00F826E4" w:rsidRPr="0084263D" w:rsidRDefault="00F064F1" w:rsidP="00F826E4">
      <w:pPr>
        <w:pStyle w:val="ListParagraph"/>
        <w:numPr>
          <w:ilvl w:val="0"/>
          <w:numId w:val="115"/>
        </w:numPr>
        <w:contextualSpacing/>
        <w:outlineLvl w:val="0"/>
        <w:rPr>
          <w:rFonts w:eastAsia="Calibri"/>
          <w:bCs/>
        </w:rPr>
      </w:pPr>
      <w:r>
        <w:rPr>
          <w:rFonts w:eastAsia="Calibri"/>
          <w:bCs/>
        </w:rPr>
        <w:t>Proof of meaningful statewide and local collaboration of juvenile justice stakeholders in all stages of planning and implementation of the Juvenile Justice programming. Stakeholders should include, but are not limited to: l</w:t>
      </w:r>
      <w:r>
        <w:rPr>
          <w:rFonts w:eastAsia="Calibri"/>
        </w:rPr>
        <w:t xml:space="preserve">aw enforcement, courts, prosecutors, public defenders, social services, medical, mental health, substance abuse, families of youth in the system, education and work-force development. </w:t>
      </w:r>
    </w:p>
    <w:p w:rsidR="00F826E4" w:rsidRPr="0084263D" w:rsidRDefault="00F826E4" w:rsidP="00F826E4">
      <w:pPr>
        <w:pStyle w:val="ListParagraph"/>
        <w:ind w:left="1080"/>
        <w:contextualSpacing/>
        <w:outlineLvl w:val="0"/>
        <w:rPr>
          <w:rFonts w:eastAsia="Calibri"/>
          <w:bCs/>
        </w:rPr>
      </w:pPr>
    </w:p>
    <w:p w:rsidR="00F826E4" w:rsidRPr="00A24BDF" w:rsidRDefault="00F064F1" w:rsidP="00F826E4">
      <w:pPr>
        <w:pStyle w:val="ListParagraph"/>
        <w:numPr>
          <w:ilvl w:val="0"/>
          <w:numId w:val="116"/>
        </w:numPr>
        <w:contextualSpacing/>
        <w:outlineLvl w:val="0"/>
        <w:rPr>
          <w:rFonts w:eastAsia="Calibri"/>
          <w:bCs/>
        </w:rPr>
      </w:pPr>
      <w:r>
        <w:rPr>
          <w:rFonts w:eastAsia="Calibri"/>
        </w:rPr>
        <w:t xml:space="preserve">A record of compliance with mandates of the Juvenile Justice and Delinquency Prevention Act of 1974,  to separate youth </w:t>
      </w:r>
      <w:r>
        <w:rPr>
          <w:rFonts w:eastAsia="Calibri"/>
          <w:bCs/>
        </w:rPr>
        <w:t>from adult offenders, removal of youth from adult jails and</w:t>
      </w:r>
      <w:r w:rsidR="00F826E4" w:rsidRPr="00A24BDF">
        <w:rPr>
          <w:rFonts w:eastAsia="Calibri"/>
          <w:bCs/>
        </w:rPr>
        <w:t xml:space="preserve"> detention facilities and the de-institutionalization of status offenders from juvenile facilities.</w:t>
      </w:r>
    </w:p>
    <w:p w:rsidR="00F826E4" w:rsidRPr="00A24BDF" w:rsidRDefault="00F826E4" w:rsidP="00F826E4">
      <w:pPr>
        <w:pStyle w:val="ListParagraph"/>
        <w:ind w:left="2160"/>
        <w:contextualSpacing/>
        <w:outlineLvl w:val="0"/>
        <w:rPr>
          <w:rFonts w:eastAsia="Calibri"/>
          <w:bCs/>
        </w:rPr>
      </w:pPr>
    </w:p>
    <w:p w:rsidR="00F826E4" w:rsidRPr="00A24BDF" w:rsidRDefault="00F826E4" w:rsidP="00F826E4">
      <w:pPr>
        <w:pStyle w:val="ListParagraph"/>
        <w:numPr>
          <w:ilvl w:val="0"/>
          <w:numId w:val="116"/>
        </w:numPr>
        <w:contextualSpacing/>
        <w:outlineLvl w:val="0"/>
        <w:rPr>
          <w:rFonts w:eastAsia="Calibri"/>
          <w:bCs/>
        </w:rPr>
      </w:pPr>
      <w:r w:rsidRPr="00A24BDF">
        <w:rPr>
          <w:rFonts w:eastAsia="Calibri"/>
        </w:rPr>
        <w:t>Meaningful and effective state-wide efforts aimed at compliance with the mandate of the Juvenile Justice and Delinquency Prevention Act of 1974, to reduce the disproportionate  contact of minority youth with the juvenile justice system, to include the use of data to track progress at key points in the juvenile justice system.</w:t>
      </w:r>
    </w:p>
    <w:p w:rsidR="00F826E4" w:rsidRPr="00A24BDF" w:rsidRDefault="00F826E4" w:rsidP="00F826E4">
      <w:pPr>
        <w:pStyle w:val="ListParagraph"/>
        <w:ind w:left="1440"/>
        <w:contextualSpacing/>
        <w:outlineLvl w:val="0"/>
        <w:rPr>
          <w:rFonts w:eastAsia="Calibri"/>
          <w:bCs/>
        </w:rPr>
      </w:pPr>
    </w:p>
    <w:p w:rsidR="00F826E4" w:rsidRPr="00A24BDF" w:rsidRDefault="00F826E4" w:rsidP="00F826E4">
      <w:pPr>
        <w:pStyle w:val="ListParagraph"/>
        <w:numPr>
          <w:ilvl w:val="0"/>
          <w:numId w:val="116"/>
        </w:numPr>
        <w:contextualSpacing/>
        <w:outlineLvl w:val="0"/>
        <w:rPr>
          <w:rFonts w:eastAsia="Calibri"/>
          <w:bCs/>
        </w:rPr>
      </w:pPr>
      <w:r w:rsidRPr="00A24BDF">
        <w:rPr>
          <w:rFonts w:eastAsia="Calibri"/>
          <w:bCs/>
        </w:rPr>
        <w:t>The ability to demonstrate successful implementation of Juvenile Justice strategies, programs</w:t>
      </w:r>
      <w:r w:rsidRPr="00A24BDF">
        <w:rPr>
          <w:rFonts w:eastAsia="Calibri"/>
        </w:rPr>
        <w:t xml:space="preserve"> and procedures that are modeled on evidence-based practices with proven success.</w:t>
      </w:r>
    </w:p>
    <w:p w:rsidR="00F826E4" w:rsidRPr="00A24BDF" w:rsidRDefault="00F826E4" w:rsidP="00F826E4">
      <w:pPr>
        <w:pStyle w:val="ListParagraph"/>
        <w:contextualSpacing/>
        <w:rPr>
          <w:rFonts w:eastAsia="Calibri"/>
        </w:rPr>
      </w:pPr>
    </w:p>
    <w:p w:rsidR="00F826E4" w:rsidRPr="00A24BDF" w:rsidRDefault="00F826E4" w:rsidP="00F826E4">
      <w:pPr>
        <w:pStyle w:val="ListParagraph"/>
        <w:numPr>
          <w:ilvl w:val="0"/>
          <w:numId w:val="116"/>
        </w:numPr>
        <w:contextualSpacing/>
        <w:outlineLvl w:val="0"/>
        <w:rPr>
          <w:rFonts w:eastAsia="Calibri"/>
          <w:bCs/>
        </w:rPr>
      </w:pPr>
      <w:r w:rsidRPr="00A24BDF">
        <w:rPr>
          <w:rFonts w:eastAsia="Calibri"/>
        </w:rPr>
        <w:t>The development and use of validated risk assessment tools to determine and implement alternatives to detention and reduce unnecessary prosecutions and detention.</w:t>
      </w:r>
    </w:p>
    <w:p w:rsidR="00F826E4" w:rsidRPr="00A24BDF" w:rsidRDefault="00F826E4" w:rsidP="00F826E4">
      <w:pPr>
        <w:pStyle w:val="ListParagraph"/>
        <w:contextualSpacing/>
        <w:rPr>
          <w:rFonts w:eastAsia="Calibri"/>
        </w:rPr>
      </w:pPr>
    </w:p>
    <w:p w:rsidR="00F826E4" w:rsidRPr="00A24BDF" w:rsidRDefault="00F826E4" w:rsidP="00F826E4">
      <w:pPr>
        <w:pStyle w:val="ListParagraph"/>
        <w:numPr>
          <w:ilvl w:val="0"/>
          <w:numId w:val="116"/>
        </w:numPr>
        <w:contextualSpacing/>
        <w:outlineLvl w:val="0"/>
        <w:rPr>
          <w:rFonts w:eastAsia="Calibri"/>
          <w:bCs/>
        </w:rPr>
      </w:pPr>
      <w:r w:rsidRPr="00A24BDF">
        <w:rPr>
          <w:rFonts w:eastAsia="Calibri"/>
        </w:rPr>
        <w:t>Employment of diversion strategies, which include adoption of family and juvenile problem solving courts, administrative sanctions, alternative dispute resolution, community-based responses, and other alternatives for low level juvenile offenders.</w:t>
      </w:r>
    </w:p>
    <w:p w:rsidR="00F826E4" w:rsidRPr="00A24BDF" w:rsidRDefault="00F826E4" w:rsidP="00F826E4">
      <w:pPr>
        <w:pStyle w:val="ListParagraph"/>
        <w:contextualSpacing/>
        <w:rPr>
          <w:rFonts w:eastAsia="Calibri"/>
        </w:rPr>
      </w:pPr>
    </w:p>
    <w:p w:rsidR="00F826E4" w:rsidRPr="00A24BDF" w:rsidRDefault="00F826E4" w:rsidP="00F826E4">
      <w:pPr>
        <w:pStyle w:val="ListParagraph"/>
        <w:numPr>
          <w:ilvl w:val="0"/>
          <w:numId w:val="116"/>
        </w:numPr>
        <w:contextualSpacing/>
        <w:outlineLvl w:val="0"/>
        <w:rPr>
          <w:rFonts w:eastAsia="Calibri"/>
          <w:bCs/>
        </w:rPr>
      </w:pPr>
      <w:r>
        <w:rPr>
          <w:rFonts w:eastAsia="Calibri"/>
        </w:rPr>
        <w:t>Demonstrated</w:t>
      </w:r>
      <w:r w:rsidRPr="00A24BDF">
        <w:rPr>
          <w:rFonts w:eastAsia="Calibri"/>
        </w:rPr>
        <w:t xml:space="preserve"> improvement of outcomes for youth in the system including recidivism of youth in the system</w:t>
      </w:r>
      <w:r w:rsidRPr="00A24BDF">
        <w:t>.</w:t>
      </w:r>
    </w:p>
    <w:p w:rsidR="00F826E4" w:rsidRPr="007F2F1E" w:rsidRDefault="00F826E4" w:rsidP="00F826E4">
      <w:pPr>
        <w:pStyle w:val="Heading1"/>
        <w:spacing w:line="240" w:lineRule="auto"/>
        <w:contextualSpacing/>
        <w:jc w:val="left"/>
        <w:rPr>
          <w:bCs w:val="0"/>
        </w:rPr>
      </w:pPr>
    </w:p>
    <w:p w:rsidR="00F826E4" w:rsidRPr="00A12715" w:rsidRDefault="00F826E4" w:rsidP="00F826E4">
      <w:pPr>
        <w:pStyle w:val="xl24"/>
        <w:spacing w:before="0" w:after="0"/>
        <w:contextualSpacing/>
        <w:rPr>
          <w:rFonts w:eastAsia="Times New Roman"/>
          <w:szCs w:val="24"/>
        </w:rPr>
      </w:pPr>
      <w:r>
        <w:rPr>
          <w:rFonts w:eastAsia="Times New Roman"/>
          <w:szCs w:val="24"/>
        </w:rPr>
        <w:t xml:space="preserve">Impact on Performance </w:t>
      </w:r>
    </w:p>
    <w:p w:rsidR="00F826E4" w:rsidRPr="006061D2" w:rsidRDefault="00F826E4" w:rsidP="00F826E4">
      <w:pPr>
        <w:keepNext/>
        <w:spacing w:line="240" w:lineRule="auto"/>
        <w:contextualSpacing/>
        <w:jc w:val="left"/>
        <w:outlineLvl w:val="0"/>
        <w:rPr>
          <w:i/>
        </w:rPr>
      </w:pPr>
      <w:r>
        <w:t xml:space="preserve">This </w:t>
      </w:r>
      <w:r w:rsidRPr="00CB0507">
        <w:t xml:space="preserve">program </w:t>
      </w:r>
      <w:r w:rsidR="007B78C3" w:rsidRPr="007B78C3">
        <w:t>supports DOJ Strategic Goal 3:</w:t>
      </w:r>
      <w:r>
        <w:rPr>
          <w:i/>
        </w:rPr>
        <w:t xml:space="preserve"> Ensure and support the fair, impartial, efficient, and transparent administration of justice at the federal, state, local, tribal, and international levels.</w:t>
      </w:r>
    </w:p>
    <w:p w:rsidR="00F826E4" w:rsidRPr="00C421DA" w:rsidRDefault="00F826E4" w:rsidP="00F826E4">
      <w:pPr>
        <w:pStyle w:val="xl24"/>
        <w:spacing w:before="0" w:after="0"/>
        <w:contextualSpacing/>
        <w:rPr>
          <w:u w:val="none"/>
        </w:rPr>
      </w:pPr>
    </w:p>
    <w:p w:rsidR="00F826E4" w:rsidRDefault="00F826E4" w:rsidP="00F826E4">
      <w:pPr>
        <w:pStyle w:val="xl24"/>
        <w:spacing w:before="0" w:after="0"/>
        <w:contextualSpacing/>
        <w:rPr>
          <w:u w:val="none"/>
        </w:rPr>
      </w:pPr>
      <w:r w:rsidRPr="00C421DA">
        <w:rPr>
          <w:u w:val="none"/>
        </w:rPr>
        <w:t>The goal of this program is to:</w:t>
      </w:r>
    </w:p>
    <w:p w:rsidR="00AE7480" w:rsidRPr="00C421DA" w:rsidRDefault="00AE7480" w:rsidP="00F826E4">
      <w:pPr>
        <w:pStyle w:val="xl24"/>
        <w:spacing w:before="0" w:after="0"/>
        <w:contextualSpacing/>
        <w:rPr>
          <w:u w:val="none"/>
        </w:rPr>
      </w:pPr>
    </w:p>
    <w:p w:rsidR="00F826E4" w:rsidRPr="00C421DA" w:rsidRDefault="00F826E4" w:rsidP="00F826E4">
      <w:pPr>
        <w:pStyle w:val="xl24"/>
        <w:numPr>
          <w:ilvl w:val="0"/>
          <w:numId w:val="118"/>
        </w:numPr>
        <w:spacing w:before="0" w:after="0"/>
        <w:contextualSpacing/>
        <w:rPr>
          <w:u w:val="none"/>
        </w:rPr>
      </w:pPr>
      <w:r w:rsidRPr="00C421DA">
        <w:rPr>
          <w:u w:val="none"/>
        </w:rPr>
        <w:t xml:space="preserve">Support and increase the use of evidence-based programs </w:t>
      </w:r>
      <w:r w:rsidR="00C117E4">
        <w:rPr>
          <w:u w:val="none"/>
        </w:rPr>
        <w:t xml:space="preserve">and innovative practices </w:t>
      </w:r>
      <w:r w:rsidRPr="00C421DA">
        <w:rPr>
          <w:u w:val="none"/>
        </w:rPr>
        <w:t>in the juvenile justice system</w:t>
      </w:r>
      <w:r w:rsidR="00C117E4">
        <w:rPr>
          <w:u w:val="none"/>
        </w:rPr>
        <w:t>, and improve juvenile justice outcomes</w:t>
      </w:r>
      <w:r w:rsidRPr="00C421DA">
        <w:rPr>
          <w:u w:val="none"/>
        </w:rPr>
        <w:t>.</w:t>
      </w:r>
    </w:p>
    <w:p w:rsidR="00F826E4" w:rsidRPr="007F2F1E" w:rsidRDefault="00F826E4" w:rsidP="00F826E4">
      <w:pPr>
        <w:spacing w:line="240" w:lineRule="auto"/>
        <w:contextualSpacing/>
      </w:pPr>
    </w:p>
    <w:p w:rsidR="00F826E4" w:rsidRPr="007F2F1E" w:rsidRDefault="00F826E4" w:rsidP="00F826E4">
      <w:pPr>
        <w:spacing w:line="240" w:lineRule="auto"/>
        <w:contextualSpacing/>
      </w:pPr>
    </w:p>
    <w:p w:rsidR="00F826E4" w:rsidRPr="007F2F1E" w:rsidRDefault="00F826E4" w:rsidP="00F826E4">
      <w:pPr>
        <w:spacing w:after="200" w:line="240" w:lineRule="auto"/>
        <w:contextualSpacing/>
        <w:rPr>
          <w:b/>
          <w:bCs/>
        </w:rPr>
      </w:pPr>
    </w:p>
    <w:p w:rsidR="00F826E4" w:rsidRPr="00B302BC" w:rsidRDefault="00F826E4" w:rsidP="00430BBE">
      <w:pPr>
        <w:pStyle w:val="Heading1"/>
        <w:spacing w:line="240" w:lineRule="auto"/>
        <w:contextualSpacing/>
        <w:jc w:val="center"/>
        <w:rPr>
          <w:bCs w:val="0"/>
          <w:u w:val="none"/>
        </w:rPr>
      </w:pPr>
      <w:r w:rsidRPr="00B302BC">
        <w:rPr>
          <w:u w:val="none"/>
        </w:rPr>
        <w:t>Funding</w:t>
      </w:r>
    </w:p>
    <w:p w:rsidR="00F826E4" w:rsidRPr="007F2F1E" w:rsidRDefault="00F826E4" w:rsidP="00F826E4">
      <w:pPr>
        <w:pStyle w:val="xl24"/>
        <w:spacing w:before="0" w:after="0"/>
        <w:contextualSpacing/>
        <w:rPr>
          <w:rFonts w:eastAsia="Times New Roman"/>
        </w:rPr>
      </w:pPr>
    </w:p>
    <w:p w:rsidR="00F826E4" w:rsidRPr="007F2F1E" w:rsidRDefault="00F826E4" w:rsidP="00F826E4">
      <w:pPr>
        <w:pStyle w:val="xl24"/>
        <w:spacing w:before="0" w:after="0"/>
        <w:contextualSpacing/>
        <w:rPr>
          <w:rFonts w:eastAsia="Times New Roman"/>
        </w:rPr>
      </w:pPr>
      <w:r w:rsidRPr="007F2F1E">
        <w:rPr>
          <w:rFonts w:eastAsia="Times New Roman"/>
        </w:rPr>
        <w:t>Base Funding</w:t>
      </w:r>
    </w:p>
    <w:p w:rsidR="00F826E4" w:rsidRPr="007F2F1E" w:rsidRDefault="00F826E4" w:rsidP="00F826E4">
      <w:pPr>
        <w:pStyle w:val="xl24"/>
        <w:spacing w:before="0" w:after="0"/>
        <w:contextualSpacing/>
        <w:rPr>
          <w:rFonts w:eastAsia="Times New Roman"/>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607"/>
        <w:gridCol w:w="572"/>
        <w:gridCol w:w="1395"/>
        <w:gridCol w:w="603"/>
        <w:gridCol w:w="607"/>
        <w:gridCol w:w="672"/>
        <w:gridCol w:w="1358"/>
        <w:gridCol w:w="590"/>
        <w:gridCol w:w="607"/>
        <w:gridCol w:w="672"/>
        <w:gridCol w:w="1535"/>
      </w:tblGrid>
      <w:tr w:rsidR="00F826E4" w:rsidRPr="007F2F1E" w:rsidTr="00EC751B">
        <w:tc>
          <w:tcPr>
            <w:tcW w:w="3510" w:type="dxa"/>
            <w:gridSpan w:val="4"/>
            <w:shd w:val="clear" w:color="auto" w:fill="E6E6E6"/>
          </w:tcPr>
          <w:p w:rsidR="00F826E4" w:rsidRPr="007F2F1E" w:rsidRDefault="00F826E4" w:rsidP="00F826E4">
            <w:pPr>
              <w:pStyle w:val="Heading7"/>
              <w:contextualSpacing/>
              <w:rPr>
                <w:sz w:val="20"/>
              </w:rPr>
            </w:pPr>
            <w:r w:rsidRPr="007F2F1E">
              <w:rPr>
                <w:sz w:val="20"/>
              </w:rPr>
              <w:t xml:space="preserve"> FY 2011 Enacted</w:t>
            </w:r>
          </w:p>
        </w:tc>
        <w:tc>
          <w:tcPr>
            <w:tcW w:w="3240" w:type="dxa"/>
            <w:gridSpan w:val="4"/>
            <w:shd w:val="clear" w:color="auto" w:fill="E6E6E6"/>
          </w:tcPr>
          <w:p w:rsidR="00F826E4" w:rsidRPr="007F2F1E" w:rsidRDefault="00F826E4" w:rsidP="00F826E4">
            <w:pPr>
              <w:pStyle w:val="Heading7"/>
              <w:contextualSpacing/>
              <w:rPr>
                <w:sz w:val="20"/>
              </w:rPr>
            </w:pPr>
            <w:r w:rsidRPr="007F2F1E">
              <w:rPr>
                <w:sz w:val="20"/>
              </w:rPr>
              <w:t>FY 2012 Enacted</w:t>
            </w:r>
          </w:p>
        </w:tc>
        <w:tc>
          <w:tcPr>
            <w:tcW w:w="3404" w:type="dxa"/>
            <w:gridSpan w:val="4"/>
            <w:shd w:val="clear" w:color="auto" w:fill="E6E6E6"/>
          </w:tcPr>
          <w:p w:rsidR="00F826E4" w:rsidRPr="007F2F1E" w:rsidRDefault="00F826E4" w:rsidP="00F826E4">
            <w:pPr>
              <w:pStyle w:val="Heading7"/>
              <w:contextualSpacing/>
              <w:rPr>
                <w:sz w:val="20"/>
              </w:rPr>
            </w:pPr>
            <w:r w:rsidRPr="007F2F1E">
              <w:rPr>
                <w:sz w:val="20"/>
              </w:rPr>
              <w:t>FY 2013 Current Services</w:t>
            </w:r>
          </w:p>
        </w:tc>
      </w:tr>
      <w:tr w:rsidR="00F826E4" w:rsidRPr="007F2F1E" w:rsidTr="00EC751B">
        <w:tc>
          <w:tcPr>
            <w:tcW w:w="936"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Pos</w:t>
            </w:r>
          </w:p>
        </w:tc>
        <w:tc>
          <w:tcPr>
            <w:tcW w:w="607"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agt/</w:t>
            </w:r>
          </w:p>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atty</w:t>
            </w:r>
          </w:p>
        </w:tc>
        <w:tc>
          <w:tcPr>
            <w:tcW w:w="572"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FTE</w:t>
            </w:r>
          </w:p>
        </w:tc>
        <w:tc>
          <w:tcPr>
            <w:tcW w:w="1395"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$(000)</w:t>
            </w:r>
          </w:p>
        </w:tc>
        <w:tc>
          <w:tcPr>
            <w:tcW w:w="603"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Pos</w:t>
            </w:r>
          </w:p>
        </w:tc>
        <w:tc>
          <w:tcPr>
            <w:tcW w:w="607"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agt/</w:t>
            </w:r>
          </w:p>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atty</w:t>
            </w:r>
          </w:p>
        </w:tc>
        <w:tc>
          <w:tcPr>
            <w:tcW w:w="672"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FTE</w:t>
            </w:r>
          </w:p>
        </w:tc>
        <w:tc>
          <w:tcPr>
            <w:tcW w:w="1358"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$(000)</w:t>
            </w:r>
          </w:p>
        </w:tc>
        <w:tc>
          <w:tcPr>
            <w:tcW w:w="590"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Pos</w:t>
            </w:r>
          </w:p>
        </w:tc>
        <w:tc>
          <w:tcPr>
            <w:tcW w:w="607"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agt/</w:t>
            </w:r>
          </w:p>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atty</w:t>
            </w:r>
          </w:p>
        </w:tc>
        <w:tc>
          <w:tcPr>
            <w:tcW w:w="672"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FTE</w:t>
            </w:r>
          </w:p>
        </w:tc>
        <w:tc>
          <w:tcPr>
            <w:tcW w:w="1535"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$(000)</w:t>
            </w:r>
          </w:p>
        </w:tc>
      </w:tr>
      <w:tr w:rsidR="00F826E4" w:rsidRPr="007F2F1E" w:rsidTr="00EC751B">
        <w:tc>
          <w:tcPr>
            <w:tcW w:w="936" w:type="dxa"/>
          </w:tcPr>
          <w:p w:rsidR="00F826E4" w:rsidRPr="007F2F1E" w:rsidRDefault="00F826E4" w:rsidP="00F826E4">
            <w:pPr>
              <w:pStyle w:val="xl24"/>
              <w:spacing w:before="0" w:after="0"/>
              <w:contextualSpacing/>
              <w:jc w:val="center"/>
              <w:rPr>
                <w:rFonts w:eastAsia="Times New Roman"/>
                <w:sz w:val="20"/>
                <w:u w:val="none"/>
              </w:rPr>
            </w:pPr>
          </w:p>
        </w:tc>
        <w:tc>
          <w:tcPr>
            <w:tcW w:w="607" w:type="dxa"/>
          </w:tcPr>
          <w:p w:rsidR="00F826E4" w:rsidRPr="007F2F1E" w:rsidRDefault="00F826E4" w:rsidP="00F826E4">
            <w:pPr>
              <w:pStyle w:val="xl24"/>
              <w:spacing w:before="0" w:after="0"/>
              <w:contextualSpacing/>
              <w:jc w:val="center"/>
              <w:rPr>
                <w:rFonts w:eastAsia="Times New Roman"/>
                <w:sz w:val="20"/>
                <w:u w:val="none"/>
              </w:rPr>
            </w:pPr>
          </w:p>
        </w:tc>
        <w:tc>
          <w:tcPr>
            <w:tcW w:w="572" w:type="dxa"/>
          </w:tcPr>
          <w:p w:rsidR="00F826E4" w:rsidRPr="007F2F1E" w:rsidRDefault="00F826E4" w:rsidP="00F826E4">
            <w:pPr>
              <w:pStyle w:val="xl24"/>
              <w:spacing w:before="0" w:after="0"/>
              <w:contextualSpacing/>
              <w:jc w:val="center"/>
              <w:rPr>
                <w:rFonts w:eastAsia="Times New Roman"/>
                <w:sz w:val="20"/>
                <w:u w:val="none"/>
              </w:rPr>
            </w:pPr>
          </w:p>
        </w:tc>
        <w:tc>
          <w:tcPr>
            <w:tcW w:w="1395"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w:t>
            </w:r>
          </w:p>
        </w:tc>
        <w:tc>
          <w:tcPr>
            <w:tcW w:w="603" w:type="dxa"/>
          </w:tcPr>
          <w:p w:rsidR="00F826E4" w:rsidRPr="007F2F1E" w:rsidRDefault="00F826E4" w:rsidP="00F826E4">
            <w:pPr>
              <w:pStyle w:val="xl24"/>
              <w:spacing w:before="0" w:after="0"/>
              <w:contextualSpacing/>
              <w:jc w:val="center"/>
              <w:rPr>
                <w:rFonts w:eastAsia="Times New Roman"/>
                <w:sz w:val="20"/>
                <w:u w:val="none"/>
              </w:rPr>
            </w:pPr>
          </w:p>
        </w:tc>
        <w:tc>
          <w:tcPr>
            <w:tcW w:w="607" w:type="dxa"/>
          </w:tcPr>
          <w:p w:rsidR="00F826E4" w:rsidRPr="007F2F1E" w:rsidRDefault="00F826E4" w:rsidP="00F826E4">
            <w:pPr>
              <w:pStyle w:val="xl24"/>
              <w:spacing w:before="0" w:after="0"/>
              <w:contextualSpacing/>
              <w:jc w:val="center"/>
              <w:rPr>
                <w:rFonts w:eastAsia="Times New Roman"/>
                <w:sz w:val="20"/>
                <w:u w:val="none"/>
              </w:rPr>
            </w:pPr>
          </w:p>
        </w:tc>
        <w:tc>
          <w:tcPr>
            <w:tcW w:w="672" w:type="dxa"/>
          </w:tcPr>
          <w:p w:rsidR="00F826E4" w:rsidRPr="007F2F1E" w:rsidRDefault="00F826E4" w:rsidP="00F826E4">
            <w:pPr>
              <w:pStyle w:val="xl24"/>
              <w:spacing w:before="0" w:after="0"/>
              <w:contextualSpacing/>
              <w:jc w:val="center"/>
              <w:rPr>
                <w:rFonts w:eastAsia="Times New Roman"/>
                <w:sz w:val="20"/>
                <w:u w:val="none"/>
              </w:rPr>
            </w:pPr>
          </w:p>
        </w:tc>
        <w:tc>
          <w:tcPr>
            <w:tcW w:w="1358"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w:t>
            </w:r>
          </w:p>
        </w:tc>
        <w:tc>
          <w:tcPr>
            <w:tcW w:w="590" w:type="dxa"/>
          </w:tcPr>
          <w:p w:rsidR="00F826E4" w:rsidRPr="007F2F1E" w:rsidRDefault="00F826E4" w:rsidP="00F826E4">
            <w:pPr>
              <w:pStyle w:val="xl24"/>
              <w:spacing w:before="0" w:after="0"/>
              <w:contextualSpacing/>
              <w:jc w:val="center"/>
              <w:rPr>
                <w:rFonts w:eastAsia="Times New Roman"/>
                <w:sz w:val="20"/>
                <w:u w:val="none"/>
              </w:rPr>
            </w:pPr>
          </w:p>
        </w:tc>
        <w:tc>
          <w:tcPr>
            <w:tcW w:w="607" w:type="dxa"/>
          </w:tcPr>
          <w:p w:rsidR="00F826E4" w:rsidRPr="007F2F1E" w:rsidRDefault="00F826E4" w:rsidP="00F826E4">
            <w:pPr>
              <w:pStyle w:val="xl24"/>
              <w:spacing w:before="0" w:after="0"/>
              <w:contextualSpacing/>
              <w:jc w:val="center"/>
              <w:rPr>
                <w:rFonts w:eastAsia="Times New Roman"/>
                <w:sz w:val="20"/>
                <w:u w:val="none"/>
              </w:rPr>
            </w:pPr>
          </w:p>
        </w:tc>
        <w:tc>
          <w:tcPr>
            <w:tcW w:w="672" w:type="dxa"/>
          </w:tcPr>
          <w:p w:rsidR="00F826E4" w:rsidRPr="007F2F1E" w:rsidRDefault="00F826E4" w:rsidP="00F826E4">
            <w:pPr>
              <w:pStyle w:val="xl24"/>
              <w:spacing w:before="0" w:after="0"/>
              <w:contextualSpacing/>
              <w:jc w:val="center"/>
              <w:rPr>
                <w:rFonts w:eastAsia="Times New Roman"/>
                <w:sz w:val="20"/>
                <w:u w:val="none"/>
              </w:rPr>
            </w:pPr>
          </w:p>
        </w:tc>
        <w:tc>
          <w:tcPr>
            <w:tcW w:w="1535" w:type="dxa"/>
          </w:tcPr>
          <w:p w:rsidR="00F826E4" w:rsidRPr="007F2F1E" w:rsidRDefault="00F826E4" w:rsidP="00F826E4">
            <w:pPr>
              <w:pStyle w:val="xl24"/>
              <w:spacing w:before="0" w:after="0"/>
              <w:contextualSpacing/>
              <w:jc w:val="center"/>
              <w:rPr>
                <w:rFonts w:eastAsia="Times New Roman"/>
                <w:sz w:val="20"/>
                <w:u w:val="none"/>
              </w:rPr>
            </w:pPr>
            <w:r w:rsidRPr="007F2F1E">
              <w:rPr>
                <w:rFonts w:eastAsia="Times New Roman"/>
                <w:sz w:val="20"/>
                <w:u w:val="none"/>
              </w:rPr>
              <w:t>$0</w:t>
            </w:r>
          </w:p>
        </w:tc>
      </w:tr>
    </w:tbl>
    <w:p w:rsidR="00F826E4" w:rsidRPr="007F2F1E" w:rsidRDefault="00F826E4" w:rsidP="00F826E4">
      <w:pPr>
        <w:pStyle w:val="BodyText"/>
        <w:contextualSpacing/>
        <w:rPr>
          <w:u w:val="single"/>
        </w:rPr>
      </w:pPr>
    </w:p>
    <w:p w:rsidR="00F826E4" w:rsidRPr="007F2F1E" w:rsidRDefault="00F826E4" w:rsidP="00F826E4">
      <w:pPr>
        <w:pStyle w:val="BodyText"/>
        <w:contextualSpacing/>
      </w:pPr>
      <w:r w:rsidRPr="007F2F1E">
        <w:rPr>
          <w:u w:val="single"/>
        </w:rPr>
        <w:t>Personnel Increase Cost Summary</w:t>
      </w:r>
    </w:p>
    <w:p w:rsidR="00F826E4" w:rsidRPr="007F2F1E" w:rsidRDefault="00F826E4" w:rsidP="00F826E4">
      <w:pPr>
        <w:pStyle w:val="BodyText"/>
        <w:contextualSpacing/>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F826E4" w:rsidRPr="007F2F1E" w:rsidTr="00EC751B">
        <w:tc>
          <w:tcPr>
            <w:tcW w:w="1954" w:type="dxa"/>
            <w:shd w:val="clear" w:color="auto" w:fill="E6E6E6"/>
            <w:vAlign w:val="center"/>
          </w:tcPr>
          <w:p w:rsidR="00F826E4" w:rsidRPr="007F2F1E" w:rsidRDefault="00F826E4" w:rsidP="00F826E4">
            <w:pPr>
              <w:spacing w:line="240" w:lineRule="auto"/>
              <w:contextualSpacing/>
              <w:jc w:val="center"/>
              <w:rPr>
                <w:sz w:val="20"/>
              </w:rPr>
            </w:pPr>
            <w:r w:rsidRPr="007F2F1E">
              <w:rPr>
                <w:sz w:val="20"/>
              </w:rPr>
              <w:t>Type of Position</w:t>
            </w:r>
          </w:p>
        </w:tc>
        <w:tc>
          <w:tcPr>
            <w:tcW w:w="1579" w:type="dxa"/>
            <w:vAlign w:val="center"/>
          </w:tcPr>
          <w:p w:rsidR="00F826E4" w:rsidRPr="007F2F1E" w:rsidRDefault="00F826E4" w:rsidP="00F826E4">
            <w:pPr>
              <w:spacing w:line="240" w:lineRule="auto"/>
              <w:contextualSpacing/>
              <w:jc w:val="center"/>
              <w:rPr>
                <w:sz w:val="20"/>
              </w:rPr>
            </w:pPr>
            <w:r w:rsidRPr="007F2F1E">
              <w:rPr>
                <w:sz w:val="20"/>
              </w:rPr>
              <w:t>Modular Cost</w:t>
            </w:r>
          </w:p>
          <w:p w:rsidR="00F826E4" w:rsidRPr="007F2F1E" w:rsidRDefault="00F826E4" w:rsidP="00F826E4">
            <w:pPr>
              <w:spacing w:line="240" w:lineRule="auto"/>
              <w:contextualSpacing/>
              <w:jc w:val="center"/>
              <w:rPr>
                <w:sz w:val="20"/>
              </w:rPr>
            </w:pPr>
            <w:r w:rsidRPr="007F2F1E">
              <w:rPr>
                <w:sz w:val="20"/>
              </w:rPr>
              <w:t>per Position ($000)</w:t>
            </w:r>
          </w:p>
        </w:tc>
        <w:tc>
          <w:tcPr>
            <w:tcW w:w="1349" w:type="dxa"/>
            <w:vAlign w:val="center"/>
          </w:tcPr>
          <w:p w:rsidR="00F826E4" w:rsidRPr="007F2F1E" w:rsidRDefault="00F826E4" w:rsidP="00F826E4">
            <w:pPr>
              <w:spacing w:line="240" w:lineRule="auto"/>
              <w:contextualSpacing/>
              <w:jc w:val="center"/>
              <w:rPr>
                <w:sz w:val="20"/>
              </w:rPr>
            </w:pPr>
            <w:r w:rsidRPr="007F2F1E">
              <w:rPr>
                <w:sz w:val="20"/>
              </w:rPr>
              <w:t>Number of</w:t>
            </w:r>
          </w:p>
          <w:p w:rsidR="00F826E4" w:rsidRPr="007F2F1E" w:rsidRDefault="00F826E4" w:rsidP="00F826E4">
            <w:pPr>
              <w:spacing w:line="240" w:lineRule="auto"/>
              <w:contextualSpacing/>
              <w:jc w:val="center"/>
              <w:rPr>
                <w:sz w:val="20"/>
              </w:rPr>
            </w:pPr>
            <w:r w:rsidRPr="007F2F1E">
              <w:rPr>
                <w:sz w:val="20"/>
              </w:rPr>
              <w:t>Positions</w:t>
            </w:r>
          </w:p>
          <w:p w:rsidR="00F826E4" w:rsidRPr="007F2F1E" w:rsidRDefault="00F826E4" w:rsidP="00F826E4">
            <w:pPr>
              <w:spacing w:line="240" w:lineRule="auto"/>
              <w:contextualSpacing/>
              <w:jc w:val="center"/>
              <w:rPr>
                <w:sz w:val="20"/>
              </w:rPr>
            </w:pPr>
            <w:r w:rsidRPr="007F2F1E">
              <w:rPr>
                <w:sz w:val="20"/>
              </w:rPr>
              <w:t>Requested</w:t>
            </w:r>
          </w:p>
        </w:tc>
        <w:tc>
          <w:tcPr>
            <w:tcW w:w="1508" w:type="dxa"/>
            <w:vAlign w:val="center"/>
          </w:tcPr>
          <w:p w:rsidR="00F826E4" w:rsidRPr="007F2F1E" w:rsidRDefault="00F826E4" w:rsidP="00F826E4">
            <w:pPr>
              <w:spacing w:line="240" w:lineRule="auto"/>
              <w:contextualSpacing/>
              <w:jc w:val="center"/>
              <w:rPr>
                <w:sz w:val="20"/>
              </w:rPr>
            </w:pPr>
            <w:r w:rsidRPr="007F2F1E">
              <w:rPr>
                <w:sz w:val="20"/>
              </w:rPr>
              <w:t>FY 2013</w:t>
            </w:r>
          </w:p>
          <w:p w:rsidR="00F826E4" w:rsidRPr="007F2F1E" w:rsidRDefault="00F826E4" w:rsidP="00F826E4">
            <w:pPr>
              <w:spacing w:line="240" w:lineRule="auto"/>
              <w:contextualSpacing/>
              <w:jc w:val="center"/>
              <w:rPr>
                <w:sz w:val="20"/>
              </w:rPr>
            </w:pPr>
            <w:r w:rsidRPr="007F2F1E">
              <w:rPr>
                <w:sz w:val="20"/>
              </w:rPr>
              <w:t>Request</w:t>
            </w:r>
          </w:p>
          <w:p w:rsidR="00F826E4" w:rsidRPr="007F2F1E" w:rsidRDefault="00F826E4" w:rsidP="00F826E4">
            <w:pPr>
              <w:spacing w:line="240" w:lineRule="auto"/>
              <w:contextualSpacing/>
              <w:jc w:val="center"/>
              <w:rPr>
                <w:sz w:val="20"/>
              </w:rPr>
            </w:pPr>
            <w:r w:rsidRPr="007F2F1E">
              <w:rPr>
                <w:sz w:val="20"/>
              </w:rPr>
              <w:t xml:space="preserve"> ($000)</w:t>
            </w:r>
          </w:p>
        </w:tc>
        <w:tc>
          <w:tcPr>
            <w:tcW w:w="1890" w:type="dxa"/>
            <w:vAlign w:val="center"/>
          </w:tcPr>
          <w:p w:rsidR="00F826E4" w:rsidRPr="007F2F1E" w:rsidRDefault="00F826E4" w:rsidP="00F826E4">
            <w:pPr>
              <w:spacing w:line="240" w:lineRule="auto"/>
              <w:contextualSpacing/>
              <w:jc w:val="center"/>
              <w:rPr>
                <w:sz w:val="20"/>
              </w:rPr>
            </w:pPr>
            <w:r w:rsidRPr="007F2F1E">
              <w:rPr>
                <w:sz w:val="20"/>
              </w:rPr>
              <w:t xml:space="preserve">FY 2014 </w:t>
            </w:r>
          </w:p>
          <w:p w:rsidR="00F826E4" w:rsidRPr="007F2F1E" w:rsidRDefault="00F826E4" w:rsidP="00F826E4">
            <w:pPr>
              <w:spacing w:line="240" w:lineRule="auto"/>
              <w:contextualSpacing/>
              <w:jc w:val="center"/>
              <w:rPr>
                <w:sz w:val="20"/>
              </w:rPr>
            </w:pPr>
            <w:r w:rsidRPr="007F2F1E">
              <w:rPr>
                <w:sz w:val="20"/>
              </w:rPr>
              <w:t>Net Annualization</w:t>
            </w:r>
          </w:p>
          <w:p w:rsidR="00F826E4" w:rsidRPr="007F2F1E" w:rsidRDefault="00F826E4" w:rsidP="00F826E4">
            <w:pPr>
              <w:spacing w:line="240" w:lineRule="auto"/>
              <w:contextualSpacing/>
              <w:jc w:val="center"/>
              <w:rPr>
                <w:sz w:val="20"/>
              </w:rPr>
            </w:pPr>
            <w:r w:rsidRPr="007F2F1E">
              <w:rPr>
                <w:sz w:val="20"/>
              </w:rPr>
              <w:t>(change from 2013)</w:t>
            </w:r>
          </w:p>
          <w:p w:rsidR="00F826E4" w:rsidRPr="007F2F1E" w:rsidRDefault="00F826E4" w:rsidP="00F826E4">
            <w:pPr>
              <w:spacing w:line="240" w:lineRule="auto"/>
              <w:contextualSpacing/>
              <w:jc w:val="center"/>
              <w:rPr>
                <w:sz w:val="20"/>
              </w:rPr>
            </w:pPr>
            <w:r w:rsidRPr="007F2F1E">
              <w:rPr>
                <w:sz w:val="20"/>
              </w:rPr>
              <w:t>($000)</w:t>
            </w:r>
          </w:p>
        </w:tc>
        <w:tc>
          <w:tcPr>
            <w:tcW w:w="1890" w:type="dxa"/>
          </w:tcPr>
          <w:p w:rsidR="00F826E4" w:rsidRPr="007F2F1E" w:rsidRDefault="00F826E4" w:rsidP="00F826E4">
            <w:pPr>
              <w:spacing w:line="240" w:lineRule="auto"/>
              <w:contextualSpacing/>
              <w:jc w:val="center"/>
              <w:rPr>
                <w:sz w:val="20"/>
              </w:rPr>
            </w:pPr>
            <w:r w:rsidRPr="007F2F1E">
              <w:rPr>
                <w:sz w:val="20"/>
              </w:rPr>
              <w:t xml:space="preserve">FY 2015 </w:t>
            </w:r>
          </w:p>
          <w:p w:rsidR="00F826E4" w:rsidRPr="007F2F1E" w:rsidRDefault="00F826E4" w:rsidP="00F826E4">
            <w:pPr>
              <w:spacing w:line="240" w:lineRule="auto"/>
              <w:contextualSpacing/>
              <w:jc w:val="center"/>
              <w:rPr>
                <w:sz w:val="20"/>
              </w:rPr>
            </w:pPr>
            <w:r w:rsidRPr="007F2F1E">
              <w:rPr>
                <w:sz w:val="20"/>
              </w:rPr>
              <w:t>Net Annualization</w:t>
            </w:r>
          </w:p>
          <w:p w:rsidR="00F826E4" w:rsidRPr="007F2F1E" w:rsidRDefault="00F826E4" w:rsidP="00F826E4">
            <w:pPr>
              <w:spacing w:line="240" w:lineRule="auto"/>
              <w:contextualSpacing/>
              <w:jc w:val="center"/>
              <w:rPr>
                <w:sz w:val="20"/>
              </w:rPr>
            </w:pPr>
            <w:r w:rsidRPr="007F2F1E">
              <w:rPr>
                <w:sz w:val="20"/>
              </w:rPr>
              <w:t>(change from 2014)</w:t>
            </w:r>
          </w:p>
          <w:p w:rsidR="00F826E4" w:rsidRPr="007F2F1E" w:rsidRDefault="00F826E4" w:rsidP="00F826E4">
            <w:pPr>
              <w:spacing w:line="240" w:lineRule="auto"/>
              <w:contextualSpacing/>
              <w:jc w:val="center"/>
              <w:rPr>
                <w:sz w:val="20"/>
              </w:rPr>
            </w:pPr>
            <w:r w:rsidRPr="007F2F1E">
              <w:rPr>
                <w:sz w:val="20"/>
              </w:rPr>
              <w:t>($000)</w:t>
            </w:r>
          </w:p>
        </w:tc>
      </w:tr>
      <w:tr w:rsidR="00F826E4" w:rsidRPr="007F2F1E" w:rsidTr="00EC751B">
        <w:tc>
          <w:tcPr>
            <w:tcW w:w="1954" w:type="dxa"/>
          </w:tcPr>
          <w:p w:rsidR="00F826E4" w:rsidRPr="007F2F1E" w:rsidRDefault="00F826E4" w:rsidP="00F826E4">
            <w:pPr>
              <w:spacing w:line="240" w:lineRule="auto"/>
              <w:contextualSpacing/>
              <w:rPr>
                <w:sz w:val="20"/>
              </w:rPr>
            </w:pPr>
            <w:r w:rsidRPr="007F2F1E">
              <w:rPr>
                <w:sz w:val="20"/>
              </w:rPr>
              <w:t>Total Personnel</w:t>
            </w:r>
          </w:p>
        </w:tc>
        <w:tc>
          <w:tcPr>
            <w:tcW w:w="1579" w:type="dxa"/>
            <w:vAlign w:val="center"/>
          </w:tcPr>
          <w:p w:rsidR="00F826E4" w:rsidRPr="007F2F1E" w:rsidRDefault="00F826E4" w:rsidP="00F826E4">
            <w:pPr>
              <w:spacing w:line="240" w:lineRule="auto"/>
              <w:contextualSpacing/>
              <w:jc w:val="right"/>
              <w:rPr>
                <w:sz w:val="20"/>
              </w:rPr>
            </w:pPr>
          </w:p>
        </w:tc>
        <w:tc>
          <w:tcPr>
            <w:tcW w:w="1349" w:type="dxa"/>
            <w:vAlign w:val="center"/>
          </w:tcPr>
          <w:p w:rsidR="00F826E4" w:rsidRPr="007F2F1E" w:rsidRDefault="00F826E4" w:rsidP="00F826E4">
            <w:pPr>
              <w:spacing w:line="240" w:lineRule="auto"/>
              <w:contextualSpacing/>
              <w:jc w:val="right"/>
            </w:pPr>
          </w:p>
        </w:tc>
        <w:tc>
          <w:tcPr>
            <w:tcW w:w="1508" w:type="dxa"/>
            <w:vAlign w:val="center"/>
          </w:tcPr>
          <w:p w:rsidR="00F826E4" w:rsidRPr="007F2F1E" w:rsidRDefault="00F826E4" w:rsidP="00F826E4">
            <w:pPr>
              <w:spacing w:line="240" w:lineRule="auto"/>
              <w:contextualSpacing/>
              <w:jc w:val="right"/>
            </w:pPr>
          </w:p>
        </w:tc>
        <w:tc>
          <w:tcPr>
            <w:tcW w:w="1890" w:type="dxa"/>
            <w:vAlign w:val="center"/>
          </w:tcPr>
          <w:p w:rsidR="00F826E4" w:rsidRPr="007F2F1E" w:rsidRDefault="00F826E4" w:rsidP="00F826E4">
            <w:pPr>
              <w:spacing w:line="240" w:lineRule="auto"/>
              <w:contextualSpacing/>
              <w:jc w:val="right"/>
            </w:pPr>
          </w:p>
        </w:tc>
        <w:tc>
          <w:tcPr>
            <w:tcW w:w="1890" w:type="dxa"/>
          </w:tcPr>
          <w:p w:rsidR="00F826E4" w:rsidRPr="007F2F1E" w:rsidRDefault="00F826E4" w:rsidP="00F826E4">
            <w:pPr>
              <w:spacing w:line="240" w:lineRule="auto"/>
              <w:contextualSpacing/>
              <w:jc w:val="right"/>
            </w:pPr>
          </w:p>
        </w:tc>
      </w:tr>
    </w:tbl>
    <w:p w:rsidR="00F826E4" w:rsidRPr="007F2F1E" w:rsidRDefault="00F826E4" w:rsidP="00F826E4">
      <w:pPr>
        <w:spacing w:line="240" w:lineRule="auto"/>
        <w:contextualSpacing/>
      </w:pPr>
    </w:p>
    <w:p w:rsidR="00F826E4" w:rsidRPr="007F2F1E" w:rsidRDefault="00F826E4" w:rsidP="00F826E4">
      <w:pPr>
        <w:pStyle w:val="xl24"/>
        <w:spacing w:before="0" w:after="0"/>
        <w:contextualSpacing/>
        <w:rPr>
          <w:rFonts w:eastAsia="Times New Roman"/>
        </w:rPr>
      </w:pPr>
      <w:r w:rsidRPr="007F2F1E">
        <w:rPr>
          <w:rFonts w:eastAsia="Times New Roman"/>
        </w:rPr>
        <w:t>Non-Personnel Increase Cost Summary</w:t>
      </w:r>
    </w:p>
    <w:p w:rsidR="00F826E4" w:rsidRPr="007F2F1E" w:rsidRDefault="00F826E4" w:rsidP="00F826E4">
      <w:pPr>
        <w:spacing w:line="240" w:lineRule="auto"/>
        <w:contextualSpacing/>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1080"/>
        <w:gridCol w:w="1350"/>
        <w:gridCol w:w="1620"/>
        <w:gridCol w:w="1890"/>
        <w:gridCol w:w="1980"/>
      </w:tblGrid>
      <w:tr w:rsidR="00F826E4" w:rsidRPr="007F2F1E" w:rsidTr="00EC751B">
        <w:tc>
          <w:tcPr>
            <w:tcW w:w="2250" w:type="dxa"/>
            <w:shd w:val="clear" w:color="auto" w:fill="E6E6E6"/>
            <w:vAlign w:val="center"/>
          </w:tcPr>
          <w:p w:rsidR="00F826E4" w:rsidRPr="007F2F1E" w:rsidRDefault="00F826E4" w:rsidP="00F826E4">
            <w:pPr>
              <w:spacing w:line="240" w:lineRule="auto"/>
              <w:contextualSpacing/>
              <w:jc w:val="center"/>
              <w:rPr>
                <w:sz w:val="20"/>
              </w:rPr>
            </w:pPr>
            <w:r w:rsidRPr="007F2F1E">
              <w:rPr>
                <w:sz w:val="20"/>
              </w:rPr>
              <w:t>Non-Personnel Item</w:t>
            </w:r>
          </w:p>
        </w:tc>
        <w:tc>
          <w:tcPr>
            <w:tcW w:w="1080" w:type="dxa"/>
            <w:vAlign w:val="center"/>
          </w:tcPr>
          <w:p w:rsidR="00F826E4" w:rsidRPr="007F2F1E" w:rsidRDefault="00F826E4" w:rsidP="00F826E4">
            <w:pPr>
              <w:spacing w:line="240" w:lineRule="auto"/>
              <w:contextualSpacing/>
              <w:jc w:val="center"/>
              <w:rPr>
                <w:sz w:val="20"/>
              </w:rPr>
            </w:pPr>
            <w:r w:rsidRPr="007F2F1E">
              <w:rPr>
                <w:sz w:val="20"/>
              </w:rPr>
              <w:t>Unit Cost</w:t>
            </w:r>
          </w:p>
        </w:tc>
        <w:tc>
          <w:tcPr>
            <w:tcW w:w="1350" w:type="dxa"/>
            <w:vAlign w:val="center"/>
          </w:tcPr>
          <w:p w:rsidR="00F826E4" w:rsidRPr="007F2F1E" w:rsidRDefault="00F826E4" w:rsidP="00F826E4">
            <w:pPr>
              <w:spacing w:line="240" w:lineRule="auto"/>
              <w:contextualSpacing/>
              <w:jc w:val="center"/>
              <w:rPr>
                <w:sz w:val="20"/>
              </w:rPr>
            </w:pPr>
            <w:r w:rsidRPr="007F2F1E">
              <w:rPr>
                <w:sz w:val="20"/>
              </w:rPr>
              <w:t>Quantity</w:t>
            </w:r>
          </w:p>
        </w:tc>
        <w:tc>
          <w:tcPr>
            <w:tcW w:w="1620" w:type="dxa"/>
            <w:vAlign w:val="center"/>
          </w:tcPr>
          <w:p w:rsidR="00F826E4" w:rsidRPr="007F2F1E" w:rsidRDefault="00F826E4" w:rsidP="00F826E4">
            <w:pPr>
              <w:spacing w:line="240" w:lineRule="auto"/>
              <w:contextualSpacing/>
              <w:jc w:val="center"/>
              <w:rPr>
                <w:sz w:val="20"/>
              </w:rPr>
            </w:pPr>
            <w:r w:rsidRPr="007F2F1E">
              <w:rPr>
                <w:sz w:val="20"/>
              </w:rPr>
              <w:t>FY 2013 Request</w:t>
            </w:r>
          </w:p>
          <w:p w:rsidR="00F826E4" w:rsidRPr="007F2F1E" w:rsidRDefault="00F826E4" w:rsidP="00F826E4">
            <w:pPr>
              <w:spacing w:line="240" w:lineRule="auto"/>
              <w:contextualSpacing/>
              <w:jc w:val="center"/>
              <w:rPr>
                <w:sz w:val="20"/>
              </w:rPr>
            </w:pPr>
            <w:r w:rsidRPr="007F2F1E">
              <w:rPr>
                <w:sz w:val="20"/>
              </w:rPr>
              <w:t>($000)</w:t>
            </w:r>
          </w:p>
        </w:tc>
        <w:tc>
          <w:tcPr>
            <w:tcW w:w="1890" w:type="dxa"/>
            <w:vAlign w:val="center"/>
          </w:tcPr>
          <w:p w:rsidR="00F826E4" w:rsidRPr="007F2F1E" w:rsidRDefault="00F826E4" w:rsidP="00F826E4">
            <w:pPr>
              <w:spacing w:line="240" w:lineRule="auto"/>
              <w:contextualSpacing/>
              <w:jc w:val="center"/>
              <w:rPr>
                <w:sz w:val="20"/>
              </w:rPr>
            </w:pPr>
            <w:r w:rsidRPr="007F2F1E">
              <w:rPr>
                <w:sz w:val="20"/>
              </w:rPr>
              <w:t>FY 2014 Net</w:t>
            </w:r>
          </w:p>
          <w:p w:rsidR="00F826E4" w:rsidRPr="007F2F1E" w:rsidRDefault="00F826E4" w:rsidP="00F826E4">
            <w:pPr>
              <w:spacing w:line="240" w:lineRule="auto"/>
              <w:contextualSpacing/>
              <w:jc w:val="center"/>
              <w:rPr>
                <w:sz w:val="20"/>
              </w:rPr>
            </w:pPr>
            <w:r w:rsidRPr="007F2F1E">
              <w:rPr>
                <w:sz w:val="20"/>
              </w:rPr>
              <w:t>Annualization</w:t>
            </w:r>
          </w:p>
          <w:p w:rsidR="00F826E4" w:rsidRPr="007F2F1E" w:rsidRDefault="00F826E4" w:rsidP="00F826E4">
            <w:pPr>
              <w:spacing w:line="240" w:lineRule="auto"/>
              <w:contextualSpacing/>
              <w:jc w:val="center"/>
              <w:rPr>
                <w:sz w:val="20"/>
              </w:rPr>
            </w:pPr>
            <w:r w:rsidRPr="007F2F1E">
              <w:rPr>
                <w:sz w:val="20"/>
              </w:rPr>
              <w:t>(Change from 2013)</w:t>
            </w:r>
          </w:p>
          <w:p w:rsidR="00F826E4" w:rsidRPr="007F2F1E" w:rsidRDefault="00F826E4" w:rsidP="00F826E4">
            <w:pPr>
              <w:spacing w:line="240" w:lineRule="auto"/>
              <w:contextualSpacing/>
              <w:jc w:val="center"/>
              <w:rPr>
                <w:sz w:val="20"/>
              </w:rPr>
            </w:pPr>
            <w:r w:rsidRPr="007F2F1E">
              <w:rPr>
                <w:sz w:val="20"/>
              </w:rPr>
              <w:t>($000)</w:t>
            </w:r>
          </w:p>
        </w:tc>
        <w:tc>
          <w:tcPr>
            <w:tcW w:w="1980" w:type="dxa"/>
          </w:tcPr>
          <w:p w:rsidR="00F826E4" w:rsidRPr="007F2F1E" w:rsidRDefault="00F826E4" w:rsidP="00F826E4">
            <w:pPr>
              <w:spacing w:line="240" w:lineRule="auto"/>
              <w:contextualSpacing/>
              <w:jc w:val="center"/>
              <w:rPr>
                <w:sz w:val="20"/>
              </w:rPr>
            </w:pPr>
            <w:r w:rsidRPr="007F2F1E">
              <w:rPr>
                <w:sz w:val="20"/>
              </w:rPr>
              <w:t>FY 2015 Net</w:t>
            </w:r>
          </w:p>
          <w:p w:rsidR="00F826E4" w:rsidRPr="007F2F1E" w:rsidRDefault="00F826E4" w:rsidP="00F826E4">
            <w:pPr>
              <w:spacing w:line="240" w:lineRule="auto"/>
              <w:contextualSpacing/>
              <w:jc w:val="center"/>
              <w:rPr>
                <w:sz w:val="20"/>
              </w:rPr>
            </w:pPr>
            <w:r w:rsidRPr="007F2F1E">
              <w:rPr>
                <w:sz w:val="20"/>
              </w:rPr>
              <w:t>Annualization</w:t>
            </w:r>
          </w:p>
          <w:p w:rsidR="00F826E4" w:rsidRPr="007F2F1E" w:rsidRDefault="00F826E4" w:rsidP="00F826E4">
            <w:pPr>
              <w:spacing w:line="240" w:lineRule="auto"/>
              <w:contextualSpacing/>
              <w:jc w:val="center"/>
              <w:rPr>
                <w:sz w:val="20"/>
              </w:rPr>
            </w:pPr>
            <w:r w:rsidRPr="007F2F1E">
              <w:rPr>
                <w:sz w:val="20"/>
              </w:rPr>
              <w:t>(Change from 2014)</w:t>
            </w:r>
          </w:p>
          <w:p w:rsidR="00F826E4" w:rsidRPr="007F2F1E" w:rsidRDefault="00F826E4" w:rsidP="00F826E4">
            <w:pPr>
              <w:spacing w:line="240" w:lineRule="auto"/>
              <w:contextualSpacing/>
              <w:jc w:val="center"/>
              <w:rPr>
                <w:sz w:val="20"/>
              </w:rPr>
            </w:pPr>
            <w:r w:rsidRPr="007F2F1E">
              <w:rPr>
                <w:sz w:val="20"/>
              </w:rPr>
              <w:t>($000)</w:t>
            </w:r>
          </w:p>
        </w:tc>
      </w:tr>
      <w:tr w:rsidR="00F826E4" w:rsidRPr="007F2F1E" w:rsidTr="00EC751B">
        <w:tc>
          <w:tcPr>
            <w:tcW w:w="2250" w:type="dxa"/>
          </w:tcPr>
          <w:p w:rsidR="00F826E4" w:rsidRPr="007F2F1E" w:rsidRDefault="00F826E4" w:rsidP="00F826E4">
            <w:pPr>
              <w:spacing w:line="240" w:lineRule="auto"/>
              <w:contextualSpacing/>
              <w:rPr>
                <w:sz w:val="20"/>
              </w:rPr>
            </w:pPr>
            <w:r w:rsidRPr="007F2F1E">
              <w:rPr>
                <w:sz w:val="20"/>
              </w:rPr>
              <w:t>Total Non-Personnel</w:t>
            </w:r>
          </w:p>
        </w:tc>
        <w:tc>
          <w:tcPr>
            <w:tcW w:w="1080" w:type="dxa"/>
            <w:vAlign w:val="center"/>
          </w:tcPr>
          <w:p w:rsidR="00F826E4" w:rsidRPr="007F2F1E" w:rsidRDefault="00F826E4" w:rsidP="00F826E4">
            <w:pPr>
              <w:pStyle w:val="xl19"/>
              <w:spacing w:before="0" w:after="0"/>
              <w:contextualSpacing/>
              <w:jc w:val="center"/>
              <w:rPr>
                <w:sz w:val="20"/>
              </w:rPr>
            </w:pPr>
            <w:r w:rsidRPr="007F2F1E">
              <w:rPr>
                <w:sz w:val="20"/>
              </w:rPr>
              <w:t>N/A</w:t>
            </w:r>
          </w:p>
        </w:tc>
        <w:tc>
          <w:tcPr>
            <w:tcW w:w="1350" w:type="dxa"/>
            <w:vAlign w:val="center"/>
          </w:tcPr>
          <w:p w:rsidR="00F826E4" w:rsidRPr="007F2F1E" w:rsidRDefault="00F826E4" w:rsidP="00F826E4">
            <w:pPr>
              <w:spacing w:line="240" w:lineRule="auto"/>
              <w:contextualSpacing/>
              <w:jc w:val="center"/>
              <w:rPr>
                <w:sz w:val="20"/>
              </w:rPr>
            </w:pPr>
            <w:r w:rsidRPr="007F2F1E">
              <w:rPr>
                <w:sz w:val="20"/>
              </w:rPr>
              <w:t>N/A</w:t>
            </w:r>
          </w:p>
        </w:tc>
        <w:tc>
          <w:tcPr>
            <w:tcW w:w="1620" w:type="dxa"/>
            <w:vAlign w:val="center"/>
          </w:tcPr>
          <w:p w:rsidR="00F826E4" w:rsidRPr="007F2F1E" w:rsidRDefault="00F826E4" w:rsidP="00F826E4">
            <w:pPr>
              <w:spacing w:line="240" w:lineRule="auto"/>
              <w:contextualSpacing/>
              <w:jc w:val="center"/>
              <w:rPr>
                <w:sz w:val="20"/>
              </w:rPr>
            </w:pPr>
            <w:r w:rsidRPr="007F2F1E">
              <w:rPr>
                <w:sz w:val="20"/>
              </w:rPr>
              <w:t>$20,000</w:t>
            </w:r>
          </w:p>
        </w:tc>
        <w:tc>
          <w:tcPr>
            <w:tcW w:w="1890" w:type="dxa"/>
          </w:tcPr>
          <w:p w:rsidR="00F826E4" w:rsidRPr="007F2F1E" w:rsidRDefault="00F826E4" w:rsidP="00F826E4">
            <w:pPr>
              <w:spacing w:line="240" w:lineRule="auto"/>
              <w:contextualSpacing/>
              <w:jc w:val="center"/>
            </w:pPr>
            <w:r w:rsidRPr="007F2F1E">
              <w:rPr>
                <w:sz w:val="20"/>
              </w:rPr>
              <w:t>N/A</w:t>
            </w:r>
          </w:p>
        </w:tc>
        <w:tc>
          <w:tcPr>
            <w:tcW w:w="1980" w:type="dxa"/>
          </w:tcPr>
          <w:p w:rsidR="00F826E4" w:rsidRPr="007F2F1E" w:rsidRDefault="00F826E4" w:rsidP="00F826E4">
            <w:pPr>
              <w:spacing w:line="240" w:lineRule="auto"/>
              <w:contextualSpacing/>
              <w:jc w:val="center"/>
            </w:pPr>
            <w:r w:rsidRPr="007F2F1E">
              <w:rPr>
                <w:sz w:val="20"/>
              </w:rPr>
              <w:t>N/A</w:t>
            </w:r>
          </w:p>
        </w:tc>
      </w:tr>
    </w:tbl>
    <w:p w:rsidR="00F826E4" w:rsidRPr="007F2F1E" w:rsidRDefault="00F826E4" w:rsidP="00F826E4">
      <w:pPr>
        <w:spacing w:line="240" w:lineRule="auto"/>
        <w:contextualSpacing/>
      </w:pPr>
    </w:p>
    <w:p w:rsidR="00F826E4" w:rsidRPr="007F2F1E" w:rsidRDefault="00F826E4" w:rsidP="00F826E4">
      <w:pPr>
        <w:pStyle w:val="xl24"/>
        <w:spacing w:before="0" w:after="0"/>
        <w:contextualSpacing/>
        <w:rPr>
          <w:rFonts w:eastAsia="Times New Roman"/>
          <w:szCs w:val="24"/>
        </w:rPr>
      </w:pPr>
      <w:r w:rsidRPr="007F2F1E">
        <w:rPr>
          <w:rFonts w:eastAsia="Times New Roman"/>
          <w:szCs w:val="24"/>
        </w:rPr>
        <w:t>Total Request for this Item</w:t>
      </w:r>
    </w:p>
    <w:p w:rsidR="00F826E4" w:rsidRPr="007F2F1E" w:rsidRDefault="00F826E4" w:rsidP="00F826E4">
      <w:pPr>
        <w:spacing w:line="240" w:lineRule="auto"/>
        <w:contextualSpacing/>
      </w:pPr>
    </w:p>
    <w:tbl>
      <w:tblPr>
        <w:tblW w:w="103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297"/>
        <w:gridCol w:w="953"/>
        <w:gridCol w:w="1890"/>
        <w:gridCol w:w="1890"/>
      </w:tblGrid>
      <w:tr w:rsidR="00F826E4" w:rsidRPr="007F2F1E" w:rsidTr="001B2571">
        <w:trPr>
          <w:trHeight w:val="658"/>
        </w:trPr>
        <w:tc>
          <w:tcPr>
            <w:tcW w:w="1107" w:type="dxa"/>
            <w:shd w:val="clear" w:color="auto" w:fill="E6E6E6"/>
          </w:tcPr>
          <w:p w:rsidR="00F826E4" w:rsidRPr="007F2F1E" w:rsidRDefault="00F826E4" w:rsidP="00F826E4">
            <w:pPr>
              <w:spacing w:line="240" w:lineRule="auto"/>
              <w:contextualSpacing/>
              <w:rPr>
                <w:sz w:val="20"/>
              </w:rPr>
            </w:pPr>
          </w:p>
          <w:p w:rsidR="00F826E4" w:rsidRPr="007F2F1E" w:rsidRDefault="00F826E4" w:rsidP="00F826E4">
            <w:pPr>
              <w:spacing w:line="240" w:lineRule="auto"/>
              <w:contextualSpacing/>
              <w:rPr>
                <w:sz w:val="20"/>
              </w:rPr>
            </w:pPr>
          </w:p>
        </w:tc>
        <w:tc>
          <w:tcPr>
            <w:tcW w:w="604" w:type="dxa"/>
            <w:vAlign w:val="center"/>
          </w:tcPr>
          <w:p w:rsidR="00F826E4" w:rsidRPr="007F2F1E" w:rsidRDefault="00F826E4" w:rsidP="00F826E4">
            <w:pPr>
              <w:spacing w:line="240" w:lineRule="auto"/>
              <w:contextualSpacing/>
              <w:jc w:val="center"/>
              <w:rPr>
                <w:sz w:val="20"/>
              </w:rPr>
            </w:pPr>
            <w:r w:rsidRPr="007F2F1E">
              <w:rPr>
                <w:sz w:val="20"/>
              </w:rPr>
              <w:t>Pos</w:t>
            </w:r>
          </w:p>
        </w:tc>
        <w:tc>
          <w:tcPr>
            <w:tcW w:w="928" w:type="dxa"/>
            <w:vAlign w:val="center"/>
          </w:tcPr>
          <w:p w:rsidR="00F826E4" w:rsidRPr="007F2F1E" w:rsidRDefault="00F826E4" w:rsidP="00F826E4">
            <w:pPr>
              <w:spacing w:line="240" w:lineRule="auto"/>
              <w:contextualSpacing/>
              <w:jc w:val="center"/>
              <w:rPr>
                <w:sz w:val="20"/>
              </w:rPr>
            </w:pPr>
          </w:p>
          <w:p w:rsidR="00F826E4" w:rsidRPr="007F2F1E" w:rsidRDefault="00F826E4" w:rsidP="00F826E4">
            <w:pPr>
              <w:spacing w:line="240" w:lineRule="auto"/>
              <w:contextualSpacing/>
              <w:jc w:val="center"/>
              <w:rPr>
                <w:sz w:val="20"/>
              </w:rPr>
            </w:pPr>
            <w:r w:rsidRPr="007F2F1E">
              <w:rPr>
                <w:sz w:val="20"/>
              </w:rPr>
              <w:t>Agt/Atty</w:t>
            </w:r>
          </w:p>
          <w:p w:rsidR="00F826E4" w:rsidRPr="007F2F1E" w:rsidRDefault="00F826E4" w:rsidP="00F826E4">
            <w:pPr>
              <w:spacing w:line="240" w:lineRule="auto"/>
              <w:contextualSpacing/>
              <w:jc w:val="center"/>
              <w:rPr>
                <w:sz w:val="20"/>
              </w:rPr>
            </w:pPr>
          </w:p>
        </w:tc>
        <w:tc>
          <w:tcPr>
            <w:tcW w:w="669" w:type="dxa"/>
            <w:vAlign w:val="center"/>
          </w:tcPr>
          <w:p w:rsidR="00F826E4" w:rsidRPr="007F2F1E" w:rsidRDefault="00F826E4" w:rsidP="00F826E4">
            <w:pPr>
              <w:spacing w:line="240" w:lineRule="auto"/>
              <w:contextualSpacing/>
              <w:jc w:val="center"/>
              <w:rPr>
                <w:sz w:val="20"/>
              </w:rPr>
            </w:pPr>
            <w:r w:rsidRPr="007F2F1E">
              <w:rPr>
                <w:sz w:val="20"/>
              </w:rPr>
              <w:t>FTE</w:t>
            </w:r>
          </w:p>
        </w:tc>
        <w:tc>
          <w:tcPr>
            <w:tcW w:w="1030" w:type="dxa"/>
            <w:vAlign w:val="center"/>
          </w:tcPr>
          <w:p w:rsidR="00F826E4" w:rsidRPr="007F2F1E" w:rsidRDefault="00F826E4" w:rsidP="00F826E4">
            <w:pPr>
              <w:spacing w:line="240" w:lineRule="auto"/>
              <w:contextualSpacing/>
              <w:jc w:val="center"/>
              <w:rPr>
                <w:sz w:val="20"/>
              </w:rPr>
            </w:pPr>
            <w:r w:rsidRPr="007F2F1E">
              <w:rPr>
                <w:sz w:val="20"/>
              </w:rPr>
              <w:t>Personnel</w:t>
            </w:r>
          </w:p>
          <w:p w:rsidR="00F826E4" w:rsidRPr="007F2F1E" w:rsidRDefault="00F826E4" w:rsidP="00F826E4">
            <w:pPr>
              <w:spacing w:line="240" w:lineRule="auto"/>
              <w:contextualSpacing/>
              <w:jc w:val="center"/>
              <w:rPr>
                <w:sz w:val="20"/>
              </w:rPr>
            </w:pPr>
            <w:r w:rsidRPr="007F2F1E">
              <w:rPr>
                <w:sz w:val="20"/>
              </w:rPr>
              <w:t>($000)</w:t>
            </w:r>
          </w:p>
        </w:tc>
        <w:tc>
          <w:tcPr>
            <w:tcW w:w="1297" w:type="dxa"/>
            <w:vAlign w:val="center"/>
          </w:tcPr>
          <w:p w:rsidR="00F826E4" w:rsidRPr="007F2F1E" w:rsidRDefault="00F826E4" w:rsidP="00F826E4">
            <w:pPr>
              <w:spacing w:line="240" w:lineRule="auto"/>
              <w:contextualSpacing/>
              <w:jc w:val="center"/>
              <w:rPr>
                <w:sz w:val="20"/>
              </w:rPr>
            </w:pPr>
            <w:r w:rsidRPr="007F2F1E">
              <w:rPr>
                <w:sz w:val="20"/>
              </w:rPr>
              <w:t>Non-Personnel</w:t>
            </w:r>
          </w:p>
          <w:p w:rsidR="00F826E4" w:rsidRPr="007F2F1E" w:rsidRDefault="00F826E4" w:rsidP="00F826E4">
            <w:pPr>
              <w:spacing w:line="240" w:lineRule="auto"/>
              <w:contextualSpacing/>
              <w:jc w:val="center"/>
              <w:rPr>
                <w:sz w:val="20"/>
              </w:rPr>
            </w:pPr>
            <w:r w:rsidRPr="007F2F1E">
              <w:rPr>
                <w:sz w:val="20"/>
              </w:rPr>
              <w:t>($000)</w:t>
            </w:r>
          </w:p>
        </w:tc>
        <w:tc>
          <w:tcPr>
            <w:tcW w:w="953" w:type="dxa"/>
          </w:tcPr>
          <w:p w:rsidR="00F826E4" w:rsidRPr="007F2F1E" w:rsidRDefault="00F826E4" w:rsidP="00F826E4">
            <w:pPr>
              <w:spacing w:line="240" w:lineRule="auto"/>
              <w:contextualSpacing/>
              <w:jc w:val="center"/>
              <w:rPr>
                <w:sz w:val="20"/>
              </w:rPr>
            </w:pPr>
          </w:p>
          <w:p w:rsidR="00F826E4" w:rsidRPr="007F2F1E" w:rsidRDefault="00F826E4" w:rsidP="00F826E4">
            <w:pPr>
              <w:spacing w:line="240" w:lineRule="auto"/>
              <w:contextualSpacing/>
              <w:jc w:val="center"/>
              <w:rPr>
                <w:sz w:val="20"/>
              </w:rPr>
            </w:pPr>
            <w:r w:rsidRPr="007F2F1E">
              <w:rPr>
                <w:sz w:val="20"/>
              </w:rPr>
              <w:t>Total</w:t>
            </w:r>
          </w:p>
          <w:p w:rsidR="00F826E4" w:rsidRPr="007F2F1E" w:rsidRDefault="00F826E4" w:rsidP="00F826E4">
            <w:pPr>
              <w:spacing w:line="240" w:lineRule="auto"/>
              <w:contextualSpacing/>
              <w:jc w:val="center"/>
              <w:rPr>
                <w:sz w:val="20"/>
              </w:rPr>
            </w:pPr>
            <w:r w:rsidRPr="007F2F1E">
              <w:rPr>
                <w:sz w:val="20"/>
              </w:rPr>
              <w:t>($000)</w:t>
            </w:r>
          </w:p>
        </w:tc>
        <w:tc>
          <w:tcPr>
            <w:tcW w:w="1890" w:type="dxa"/>
            <w:vAlign w:val="center"/>
          </w:tcPr>
          <w:p w:rsidR="00F826E4" w:rsidRPr="007F2F1E" w:rsidRDefault="00F826E4" w:rsidP="00F826E4">
            <w:pPr>
              <w:spacing w:line="240" w:lineRule="auto"/>
              <w:contextualSpacing/>
              <w:jc w:val="center"/>
              <w:rPr>
                <w:sz w:val="20"/>
              </w:rPr>
            </w:pPr>
            <w:r w:rsidRPr="007F2F1E">
              <w:rPr>
                <w:sz w:val="20"/>
              </w:rPr>
              <w:t>FY 2014 Net</w:t>
            </w:r>
          </w:p>
          <w:p w:rsidR="00F826E4" w:rsidRPr="007F2F1E" w:rsidRDefault="00F826E4" w:rsidP="00F826E4">
            <w:pPr>
              <w:spacing w:line="240" w:lineRule="auto"/>
              <w:contextualSpacing/>
              <w:jc w:val="center"/>
              <w:rPr>
                <w:sz w:val="20"/>
              </w:rPr>
            </w:pPr>
            <w:r w:rsidRPr="007F2F1E">
              <w:rPr>
                <w:sz w:val="20"/>
              </w:rPr>
              <w:t>Annualization</w:t>
            </w:r>
          </w:p>
          <w:p w:rsidR="00F826E4" w:rsidRPr="007F2F1E" w:rsidRDefault="00F826E4" w:rsidP="00F826E4">
            <w:pPr>
              <w:spacing w:line="240" w:lineRule="auto"/>
              <w:contextualSpacing/>
              <w:jc w:val="center"/>
              <w:rPr>
                <w:sz w:val="20"/>
              </w:rPr>
            </w:pPr>
            <w:r w:rsidRPr="007F2F1E">
              <w:rPr>
                <w:sz w:val="20"/>
              </w:rPr>
              <w:t>(Change from 2013)</w:t>
            </w:r>
          </w:p>
          <w:p w:rsidR="00F826E4" w:rsidRPr="007F2F1E" w:rsidRDefault="00F826E4" w:rsidP="00F826E4">
            <w:pPr>
              <w:spacing w:line="240" w:lineRule="auto"/>
              <w:contextualSpacing/>
              <w:jc w:val="center"/>
              <w:rPr>
                <w:sz w:val="20"/>
              </w:rPr>
            </w:pPr>
            <w:r w:rsidRPr="007F2F1E">
              <w:rPr>
                <w:sz w:val="20"/>
              </w:rPr>
              <w:t>($000)</w:t>
            </w:r>
          </w:p>
        </w:tc>
        <w:tc>
          <w:tcPr>
            <w:tcW w:w="1890" w:type="dxa"/>
          </w:tcPr>
          <w:p w:rsidR="00F826E4" w:rsidRPr="007F2F1E" w:rsidRDefault="00F826E4" w:rsidP="00F826E4">
            <w:pPr>
              <w:spacing w:line="240" w:lineRule="auto"/>
              <w:contextualSpacing/>
              <w:jc w:val="center"/>
              <w:rPr>
                <w:sz w:val="20"/>
              </w:rPr>
            </w:pPr>
            <w:r w:rsidRPr="007F2F1E">
              <w:rPr>
                <w:sz w:val="20"/>
              </w:rPr>
              <w:t>FY 2015 Net</w:t>
            </w:r>
          </w:p>
          <w:p w:rsidR="00F826E4" w:rsidRPr="007F2F1E" w:rsidRDefault="00F826E4" w:rsidP="00F826E4">
            <w:pPr>
              <w:spacing w:line="240" w:lineRule="auto"/>
              <w:contextualSpacing/>
              <w:jc w:val="center"/>
              <w:rPr>
                <w:sz w:val="20"/>
              </w:rPr>
            </w:pPr>
            <w:r w:rsidRPr="007F2F1E">
              <w:rPr>
                <w:sz w:val="20"/>
              </w:rPr>
              <w:t>Annualization</w:t>
            </w:r>
          </w:p>
          <w:p w:rsidR="00F826E4" w:rsidRPr="007F2F1E" w:rsidRDefault="00F826E4" w:rsidP="00F826E4">
            <w:pPr>
              <w:spacing w:line="240" w:lineRule="auto"/>
              <w:contextualSpacing/>
              <w:jc w:val="center"/>
              <w:rPr>
                <w:sz w:val="20"/>
              </w:rPr>
            </w:pPr>
            <w:r w:rsidRPr="007F2F1E">
              <w:rPr>
                <w:sz w:val="20"/>
              </w:rPr>
              <w:t>(Change from 2014)</w:t>
            </w:r>
          </w:p>
          <w:p w:rsidR="00F826E4" w:rsidRPr="007F2F1E" w:rsidRDefault="00F826E4" w:rsidP="00F826E4">
            <w:pPr>
              <w:spacing w:line="240" w:lineRule="auto"/>
              <w:contextualSpacing/>
              <w:jc w:val="center"/>
              <w:rPr>
                <w:sz w:val="20"/>
              </w:rPr>
            </w:pPr>
            <w:r w:rsidRPr="007F2F1E">
              <w:rPr>
                <w:sz w:val="20"/>
              </w:rPr>
              <w:t>($000)</w:t>
            </w:r>
          </w:p>
        </w:tc>
      </w:tr>
      <w:tr w:rsidR="00F826E4" w:rsidRPr="007F2F1E" w:rsidTr="001B2571">
        <w:trPr>
          <w:trHeight w:val="215"/>
        </w:trPr>
        <w:tc>
          <w:tcPr>
            <w:tcW w:w="1107" w:type="dxa"/>
          </w:tcPr>
          <w:p w:rsidR="00F826E4" w:rsidRPr="007F2F1E" w:rsidRDefault="00F826E4" w:rsidP="00F826E4">
            <w:pPr>
              <w:spacing w:line="240" w:lineRule="auto"/>
              <w:contextualSpacing/>
              <w:rPr>
                <w:sz w:val="20"/>
              </w:rPr>
            </w:pPr>
            <w:r w:rsidRPr="007F2F1E">
              <w:rPr>
                <w:sz w:val="20"/>
              </w:rPr>
              <w:t>Current Services</w:t>
            </w:r>
          </w:p>
        </w:tc>
        <w:tc>
          <w:tcPr>
            <w:tcW w:w="604" w:type="dxa"/>
            <w:vAlign w:val="center"/>
          </w:tcPr>
          <w:p w:rsidR="00F826E4" w:rsidRPr="007F2F1E" w:rsidRDefault="00F826E4" w:rsidP="00F826E4">
            <w:pPr>
              <w:spacing w:line="240" w:lineRule="auto"/>
              <w:contextualSpacing/>
              <w:jc w:val="center"/>
              <w:rPr>
                <w:sz w:val="20"/>
              </w:rPr>
            </w:pPr>
          </w:p>
        </w:tc>
        <w:tc>
          <w:tcPr>
            <w:tcW w:w="928" w:type="dxa"/>
            <w:vAlign w:val="center"/>
          </w:tcPr>
          <w:p w:rsidR="00F826E4" w:rsidRPr="007F2F1E" w:rsidRDefault="00F826E4" w:rsidP="00F826E4">
            <w:pPr>
              <w:spacing w:line="240" w:lineRule="auto"/>
              <w:contextualSpacing/>
              <w:jc w:val="center"/>
              <w:rPr>
                <w:sz w:val="20"/>
              </w:rPr>
            </w:pPr>
          </w:p>
        </w:tc>
        <w:tc>
          <w:tcPr>
            <w:tcW w:w="669" w:type="dxa"/>
            <w:vAlign w:val="center"/>
          </w:tcPr>
          <w:p w:rsidR="00F826E4" w:rsidRPr="007F2F1E" w:rsidRDefault="00F826E4" w:rsidP="00F826E4">
            <w:pPr>
              <w:spacing w:line="240" w:lineRule="auto"/>
              <w:contextualSpacing/>
              <w:jc w:val="center"/>
              <w:rPr>
                <w:sz w:val="20"/>
              </w:rPr>
            </w:pPr>
          </w:p>
        </w:tc>
        <w:tc>
          <w:tcPr>
            <w:tcW w:w="1030" w:type="dxa"/>
            <w:vAlign w:val="center"/>
          </w:tcPr>
          <w:p w:rsidR="00F826E4" w:rsidRPr="007F2F1E" w:rsidRDefault="00F826E4" w:rsidP="00F826E4">
            <w:pPr>
              <w:spacing w:line="240" w:lineRule="auto"/>
              <w:contextualSpacing/>
              <w:jc w:val="center"/>
              <w:rPr>
                <w:sz w:val="20"/>
              </w:rPr>
            </w:pPr>
            <w:r w:rsidRPr="007F2F1E">
              <w:rPr>
                <w:sz w:val="20"/>
              </w:rPr>
              <w:t>$0</w:t>
            </w:r>
          </w:p>
        </w:tc>
        <w:tc>
          <w:tcPr>
            <w:tcW w:w="1297" w:type="dxa"/>
            <w:vAlign w:val="center"/>
          </w:tcPr>
          <w:p w:rsidR="00F826E4" w:rsidRPr="007F2F1E" w:rsidRDefault="00F826E4" w:rsidP="00F826E4">
            <w:pPr>
              <w:spacing w:line="240" w:lineRule="auto"/>
              <w:contextualSpacing/>
              <w:jc w:val="center"/>
              <w:rPr>
                <w:sz w:val="20"/>
              </w:rPr>
            </w:pPr>
            <w:r w:rsidRPr="007F2F1E">
              <w:rPr>
                <w:sz w:val="20"/>
              </w:rPr>
              <w:t>$0</w:t>
            </w:r>
          </w:p>
        </w:tc>
        <w:tc>
          <w:tcPr>
            <w:tcW w:w="953" w:type="dxa"/>
            <w:vAlign w:val="center"/>
          </w:tcPr>
          <w:p w:rsidR="00F826E4" w:rsidRPr="007F2F1E" w:rsidRDefault="00F826E4" w:rsidP="00F826E4">
            <w:pPr>
              <w:spacing w:line="240" w:lineRule="auto"/>
              <w:contextualSpacing/>
              <w:jc w:val="center"/>
              <w:rPr>
                <w:sz w:val="20"/>
              </w:rPr>
            </w:pPr>
            <w:r w:rsidRPr="007F2F1E">
              <w:rPr>
                <w:sz w:val="20"/>
              </w:rPr>
              <w:t>$0</w:t>
            </w:r>
          </w:p>
        </w:tc>
        <w:tc>
          <w:tcPr>
            <w:tcW w:w="1890" w:type="dxa"/>
            <w:vAlign w:val="center"/>
          </w:tcPr>
          <w:p w:rsidR="00F826E4" w:rsidRPr="007F2F1E" w:rsidRDefault="00F826E4" w:rsidP="00F826E4">
            <w:pPr>
              <w:spacing w:line="240" w:lineRule="auto"/>
              <w:contextualSpacing/>
              <w:jc w:val="center"/>
              <w:rPr>
                <w:sz w:val="20"/>
              </w:rPr>
            </w:pPr>
          </w:p>
        </w:tc>
        <w:tc>
          <w:tcPr>
            <w:tcW w:w="1890" w:type="dxa"/>
            <w:vAlign w:val="center"/>
          </w:tcPr>
          <w:p w:rsidR="00F826E4" w:rsidRPr="007F2F1E" w:rsidRDefault="00F826E4" w:rsidP="00F826E4">
            <w:pPr>
              <w:spacing w:line="240" w:lineRule="auto"/>
              <w:contextualSpacing/>
              <w:jc w:val="center"/>
              <w:rPr>
                <w:sz w:val="20"/>
              </w:rPr>
            </w:pPr>
          </w:p>
        </w:tc>
      </w:tr>
      <w:tr w:rsidR="00F826E4" w:rsidRPr="007F2F1E" w:rsidTr="001B2571">
        <w:trPr>
          <w:trHeight w:val="215"/>
        </w:trPr>
        <w:tc>
          <w:tcPr>
            <w:tcW w:w="1107" w:type="dxa"/>
          </w:tcPr>
          <w:p w:rsidR="00F826E4" w:rsidRPr="007F2F1E" w:rsidRDefault="00F826E4" w:rsidP="00F826E4">
            <w:pPr>
              <w:spacing w:line="240" w:lineRule="auto"/>
              <w:contextualSpacing/>
              <w:rPr>
                <w:sz w:val="20"/>
              </w:rPr>
            </w:pPr>
            <w:r w:rsidRPr="007F2F1E">
              <w:rPr>
                <w:sz w:val="20"/>
              </w:rPr>
              <w:t>Increases</w:t>
            </w:r>
          </w:p>
        </w:tc>
        <w:tc>
          <w:tcPr>
            <w:tcW w:w="604" w:type="dxa"/>
            <w:vAlign w:val="center"/>
          </w:tcPr>
          <w:p w:rsidR="00F826E4" w:rsidRPr="007F2F1E" w:rsidRDefault="00F826E4" w:rsidP="00F826E4">
            <w:pPr>
              <w:spacing w:line="240" w:lineRule="auto"/>
              <w:contextualSpacing/>
              <w:jc w:val="center"/>
              <w:rPr>
                <w:sz w:val="20"/>
              </w:rPr>
            </w:pPr>
          </w:p>
        </w:tc>
        <w:tc>
          <w:tcPr>
            <w:tcW w:w="928" w:type="dxa"/>
            <w:vAlign w:val="center"/>
          </w:tcPr>
          <w:p w:rsidR="00F826E4" w:rsidRPr="007F2F1E" w:rsidRDefault="00F826E4" w:rsidP="00F826E4">
            <w:pPr>
              <w:spacing w:line="240" w:lineRule="auto"/>
              <w:contextualSpacing/>
              <w:jc w:val="center"/>
              <w:rPr>
                <w:sz w:val="20"/>
              </w:rPr>
            </w:pPr>
          </w:p>
        </w:tc>
        <w:tc>
          <w:tcPr>
            <w:tcW w:w="669" w:type="dxa"/>
            <w:vAlign w:val="center"/>
          </w:tcPr>
          <w:p w:rsidR="00F826E4" w:rsidRPr="007F2F1E" w:rsidRDefault="00F826E4" w:rsidP="00F826E4">
            <w:pPr>
              <w:spacing w:line="240" w:lineRule="auto"/>
              <w:contextualSpacing/>
              <w:jc w:val="center"/>
              <w:rPr>
                <w:sz w:val="20"/>
              </w:rPr>
            </w:pPr>
          </w:p>
        </w:tc>
        <w:tc>
          <w:tcPr>
            <w:tcW w:w="1030" w:type="dxa"/>
            <w:vAlign w:val="center"/>
          </w:tcPr>
          <w:p w:rsidR="00F826E4" w:rsidRPr="007F2F1E" w:rsidRDefault="00F826E4" w:rsidP="00F826E4">
            <w:pPr>
              <w:spacing w:line="240" w:lineRule="auto"/>
              <w:contextualSpacing/>
              <w:jc w:val="center"/>
            </w:pPr>
            <w:r w:rsidRPr="007F2F1E">
              <w:rPr>
                <w:sz w:val="20"/>
              </w:rPr>
              <w:t>$0</w:t>
            </w:r>
          </w:p>
        </w:tc>
        <w:tc>
          <w:tcPr>
            <w:tcW w:w="1297" w:type="dxa"/>
            <w:vAlign w:val="center"/>
          </w:tcPr>
          <w:p w:rsidR="00F826E4" w:rsidRPr="007F2F1E" w:rsidRDefault="00F826E4" w:rsidP="00F826E4">
            <w:pPr>
              <w:spacing w:line="240" w:lineRule="auto"/>
              <w:contextualSpacing/>
              <w:jc w:val="center"/>
              <w:rPr>
                <w:sz w:val="20"/>
              </w:rPr>
            </w:pPr>
            <w:r w:rsidRPr="007F2F1E">
              <w:rPr>
                <w:sz w:val="20"/>
              </w:rPr>
              <w:t>$20,000</w:t>
            </w:r>
          </w:p>
        </w:tc>
        <w:tc>
          <w:tcPr>
            <w:tcW w:w="953" w:type="dxa"/>
            <w:vAlign w:val="center"/>
          </w:tcPr>
          <w:p w:rsidR="00F826E4" w:rsidRPr="007F2F1E" w:rsidRDefault="00F826E4" w:rsidP="00F826E4">
            <w:pPr>
              <w:spacing w:line="240" w:lineRule="auto"/>
              <w:contextualSpacing/>
              <w:jc w:val="center"/>
              <w:rPr>
                <w:sz w:val="20"/>
              </w:rPr>
            </w:pPr>
            <w:r w:rsidRPr="007F2F1E">
              <w:rPr>
                <w:sz w:val="20"/>
              </w:rPr>
              <w:t>$20,000</w:t>
            </w:r>
          </w:p>
        </w:tc>
        <w:tc>
          <w:tcPr>
            <w:tcW w:w="1890" w:type="dxa"/>
            <w:vAlign w:val="center"/>
          </w:tcPr>
          <w:p w:rsidR="00F826E4" w:rsidRPr="007F2F1E" w:rsidRDefault="00F826E4" w:rsidP="00F826E4">
            <w:pPr>
              <w:spacing w:line="240" w:lineRule="auto"/>
              <w:contextualSpacing/>
              <w:jc w:val="center"/>
              <w:rPr>
                <w:sz w:val="20"/>
              </w:rPr>
            </w:pPr>
          </w:p>
        </w:tc>
        <w:tc>
          <w:tcPr>
            <w:tcW w:w="1890" w:type="dxa"/>
            <w:vAlign w:val="center"/>
          </w:tcPr>
          <w:p w:rsidR="00F826E4" w:rsidRPr="007F2F1E" w:rsidRDefault="00F826E4" w:rsidP="00F826E4">
            <w:pPr>
              <w:spacing w:line="240" w:lineRule="auto"/>
              <w:contextualSpacing/>
              <w:jc w:val="center"/>
              <w:rPr>
                <w:sz w:val="20"/>
              </w:rPr>
            </w:pPr>
          </w:p>
        </w:tc>
      </w:tr>
      <w:tr w:rsidR="00F826E4" w:rsidRPr="007F2F1E" w:rsidTr="001B2571">
        <w:trPr>
          <w:trHeight w:val="215"/>
        </w:trPr>
        <w:tc>
          <w:tcPr>
            <w:tcW w:w="1107" w:type="dxa"/>
          </w:tcPr>
          <w:p w:rsidR="00F826E4" w:rsidRPr="007F2F1E" w:rsidRDefault="00F826E4" w:rsidP="00F826E4">
            <w:pPr>
              <w:spacing w:line="240" w:lineRule="auto"/>
              <w:contextualSpacing/>
              <w:rPr>
                <w:sz w:val="20"/>
              </w:rPr>
            </w:pPr>
            <w:r w:rsidRPr="007F2F1E">
              <w:rPr>
                <w:sz w:val="20"/>
              </w:rPr>
              <w:t>Grand Total</w:t>
            </w:r>
          </w:p>
        </w:tc>
        <w:tc>
          <w:tcPr>
            <w:tcW w:w="604" w:type="dxa"/>
            <w:vAlign w:val="center"/>
          </w:tcPr>
          <w:p w:rsidR="00F826E4" w:rsidRPr="007F2F1E" w:rsidRDefault="00F826E4" w:rsidP="00F826E4">
            <w:pPr>
              <w:spacing w:line="240" w:lineRule="auto"/>
              <w:contextualSpacing/>
              <w:jc w:val="center"/>
              <w:rPr>
                <w:sz w:val="20"/>
              </w:rPr>
            </w:pPr>
          </w:p>
        </w:tc>
        <w:tc>
          <w:tcPr>
            <w:tcW w:w="928" w:type="dxa"/>
            <w:vAlign w:val="center"/>
          </w:tcPr>
          <w:p w:rsidR="00F826E4" w:rsidRPr="007F2F1E" w:rsidRDefault="00F826E4" w:rsidP="00F826E4">
            <w:pPr>
              <w:spacing w:line="240" w:lineRule="auto"/>
              <w:contextualSpacing/>
              <w:jc w:val="center"/>
              <w:rPr>
                <w:sz w:val="20"/>
              </w:rPr>
            </w:pPr>
          </w:p>
        </w:tc>
        <w:tc>
          <w:tcPr>
            <w:tcW w:w="669" w:type="dxa"/>
            <w:vAlign w:val="center"/>
          </w:tcPr>
          <w:p w:rsidR="00F826E4" w:rsidRPr="007F2F1E" w:rsidRDefault="00F826E4" w:rsidP="00F826E4">
            <w:pPr>
              <w:spacing w:line="240" w:lineRule="auto"/>
              <w:contextualSpacing/>
              <w:jc w:val="center"/>
              <w:rPr>
                <w:sz w:val="20"/>
              </w:rPr>
            </w:pPr>
          </w:p>
        </w:tc>
        <w:tc>
          <w:tcPr>
            <w:tcW w:w="1030" w:type="dxa"/>
            <w:vAlign w:val="center"/>
          </w:tcPr>
          <w:p w:rsidR="00F826E4" w:rsidRPr="007F2F1E" w:rsidRDefault="00F826E4" w:rsidP="00F826E4">
            <w:pPr>
              <w:spacing w:line="240" w:lineRule="auto"/>
              <w:contextualSpacing/>
              <w:jc w:val="center"/>
            </w:pPr>
            <w:r w:rsidRPr="007F2F1E">
              <w:rPr>
                <w:sz w:val="20"/>
              </w:rPr>
              <w:t>$0</w:t>
            </w:r>
          </w:p>
        </w:tc>
        <w:tc>
          <w:tcPr>
            <w:tcW w:w="1297" w:type="dxa"/>
            <w:vAlign w:val="center"/>
          </w:tcPr>
          <w:p w:rsidR="00F826E4" w:rsidRPr="007F2F1E" w:rsidRDefault="00F826E4" w:rsidP="00F826E4">
            <w:pPr>
              <w:spacing w:line="240" w:lineRule="auto"/>
              <w:contextualSpacing/>
              <w:jc w:val="center"/>
              <w:rPr>
                <w:sz w:val="20"/>
              </w:rPr>
            </w:pPr>
            <w:r w:rsidRPr="007F2F1E">
              <w:rPr>
                <w:sz w:val="20"/>
              </w:rPr>
              <w:t>$20,000</w:t>
            </w:r>
          </w:p>
        </w:tc>
        <w:tc>
          <w:tcPr>
            <w:tcW w:w="953" w:type="dxa"/>
            <w:vAlign w:val="center"/>
          </w:tcPr>
          <w:p w:rsidR="00F826E4" w:rsidRPr="007F2F1E" w:rsidRDefault="00F826E4" w:rsidP="00F826E4">
            <w:pPr>
              <w:spacing w:line="240" w:lineRule="auto"/>
              <w:contextualSpacing/>
              <w:jc w:val="center"/>
              <w:rPr>
                <w:sz w:val="20"/>
              </w:rPr>
            </w:pPr>
            <w:r w:rsidRPr="007F2F1E">
              <w:rPr>
                <w:sz w:val="20"/>
              </w:rPr>
              <w:t>$20,000</w:t>
            </w:r>
          </w:p>
        </w:tc>
        <w:tc>
          <w:tcPr>
            <w:tcW w:w="1890" w:type="dxa"/>
            <w:vAlign w:val="center"/>
          </w:tcPr>
          <w:p w:rsidR="00F826E4" w:rsidRPr="007F2F1E" w:rsidRDefault="00F826E4" w:rsidP="00F826E4">
            <w:pPr>
              <w:spacing w:line="240" w:lineRule="auto"/>
              <w:contextualSpacing/>
              <w:jc w:val="center"/>
              <w:rPr>
                <w:sz w:val="20"/>
              </w:rPr>
            </w:pPr>
          </w:p>
        </w:tc>
        <w:tc>
          <w:tcPr>
            <w:tcW w:w="1890" w:type="dxa"/>
            <w:vAlign w:val="center"/>
          </w:tcPr>
          <w:p w:rsidR="00F826E4" w:rsidRPr="007F2F1E" w:rsidRDefault="00F826E4" w:rsidP="00F826E4">
            <w:pPr>
              <w:spacing w:line="240" w:lineRule="auto"/>
              <w:contextualSpacing/>
              <w:jc w:val="center"/>
              <w:rPr>
                <w:sz w:val="20"/>
              </w:rPr>
            </w:pPr>
          </w:p>
        </w:tc>
      </w:tr>
    </w:tbl>
    <w:p w:rsidR="00F826E4" w:rsidRPr="007F2F1E" w:rsidRDefault="00F826E4" w:rsidP="00F826E4">
      <w:pPr>
        <w:pStyle w:val="BodyText2"/>
        <w:contextualSpacing/>
        <w:rPr>
          <w:sz w:val="24"/>
        </w:rPr>
      </w:pPr>
    </w:p>
    <w:p w:rsidR="00F76350" w:rsidRDefault="00F76350">
      <w:pPr>
        <w:widowControl/>
        <w:adjustRightInd/>
        <w:spacing w:line="240" w:lineRule="auto"/>
        <w:jc w:val="left"/>
        <w:textAlignment w:val="auto"/>
      </w:pPr>
      <w:r>
        <w:br w:type="page"/>
      </w:r>
    </w:p>
    <w:p w:rsidR="00F76350" w:rsidRPr="0026045A" w:rsidRDefault="00F76350" w:rsidP="001B2571">
      <w:pPr>
        <w:widowControl/>
        <w:adjustRightInd/>
        <w:spacing w:line="240" w:lineRule="auto"/>
        <w:jc w:val="left"/>
        <w:textAlignment w:val="auto"/>
        <w:rPr>
          <w:b/>
        </w:rPr>
      </w:pPr>
      <w:r>
        <w:rPr>
          <w:rFonts w:cs="Arial"/>
          <w:b/>
        </w:rPr>
        <w:lastRenderedPageBreak/>
        <w:t xml:space="preserve">V. Program Increases </w:t>
      </w:r>
      <w:r w:rsidRPr="0026045A">
        <w:rPr>
          <w:b/>
        </w:rPr>
        <w:t xml:space="preserve">by Item </w:t>
      </w:r>
    </w:p>
    <w:p w:rsidR="00F76350" w:rsidRDefault="00F76350" w:rsidP="001B2571">
      <w:pPr>
        <w:pStyle w:val="Footer"/>
        <w:tabs>
          <w:tab w:val="clear" w:pos="8640"/>
          <w:tab w:val="left" w:leader="dot" w:pos="4320"/>
        </w:tabs>
        <w:spacing w:line="240" w:lineRule="auto"/>
        <w:jc w:val="left"/>
        <w:rPr>
          <w:b/>
        </w:rPr>
      </w:pPr>
    </w:p>
    <w:p w:rsidR="00F76350" w:rsidRDefault="00F76350" w:rsidP="001B2571">
      <w:pPr>
        <w:spacing w:line="240" w:lineRule="auto"/>
        <w:ind w:left="3600" w:hanging="3600"/>
        <w:jc w:val="left"/>
        <w:rPr>
          <w:b/>
          <w:bCs/>
        </w:rPr>
      </w:pPr>
      <w:r w:rsidRPr="009E7ADB">
        <w:rPr>
          <w:b/>
          <w:bCs/>
        </w:rPr>
        <w:t>Item Name:</w:t>
      </w:r>
      <w:r w:rsidRPr="009E7ADB">
        <w:rPr>
          <w:b/>
          <w:bCs/>
        </w:rPr>
        <w:tab/>
        <w:t>Title II Part B: Formula Grants</w:t>
      </w:r>
    </w:p>
    <w:p w:rsidR="00F76350" w:rsidRPr="009E7ADB" w:rsidRDefault="00F76350" w:rsidP="001B2571">
      <w:pPr>
        <w:spacing w:line="240" w:lineRule="auto"/>
        <w:jc w:val="left"/>
      </w:pPr>
    </w:p>
    <w:p w:rsidR="00F76350" w:rsidRPr="009E7ADB" w:rsidRDefault="00F76350" w:rsidP="001B2571">
      <w:pPr>
        <w:spacing w:line="240" w:lineRule="auto"/>
        <w:jc w:val="left"/>
      </w:pPr>
      <w:r w:rsidRPr="009E7ADB">
        <w:t>Budget Appropriation:</w:t>
      </w:r>
      <w:r w:rsidRPr="009E7ADB">
        <w:tab/>
      </w:r>
      <w:r w:rsidRPr="009E7ADB">
        <w:tab/>
      </w:r>
      <w:r>
        <w:t>Juvenile Justice Programs</w:t>
      </w:r>
    </w:p>
    <w:p w:rsidR="00F76350" w:rsidRPr="009E7ADB" w:rsidRDefault="00F76350" w:rsidP="001B2571">
      <w:pPr>
        <w:spacing w:line="240" w:lineRule="auto"/>
        <w:jc w:val="left"/>
      </w:pPr>
    </w:p>
    <w:p w:rsidR="00F76350" w:rsidRDefault="00F76350" w:rsidP="001B2571">
      <w:pPr>
        <w:spacing w:line="240" w:lineRule="auto"/>
        <w:ind w:left="1620" w:right="-720" w:hanging="1620"/>
        <w:jc w:val="left"/>
      </w:pPr>
      <w:r>
        <w:t>Strategic Goal &amp; Objective:</w:t>
      </w:r>
      <w:r>
        <w:tab/>
      </w:r>
      <w:r>
        <w:tab/>
        <w:t>DOJ Strategic Goal 3, Objective 3.1</w:t>
      </w:r>
    </w:p>
    <w:p w:rsidR="00F76350" w:rsidRDefault="00F76350" w:rsidP="001B2571">
      <w:pPr>
        <w:spacing w:line="240" w:lineRule="auto"/>
        <w:ind w:left="1620" w:right="-720" w:hanging="1620"/>
        <w:jc w:val="left"/>
      </w:pPr>
    </w:p>
    <w:p w:rsidR="00F76350" w:rsidRPr="009E7ADB" w:rsidRDefault="00F76350" w:rsidP="001B2571">
      <w:pPr>
        <w:spacing w:line="240" w:lineRule="auto"/>
        <w:ind w:left="1620" w:right="-720" w:hanging="1620"/>
        <w:jc w:val="left"/>
      </w:pPr>
      <w:r w:rsidRPr="009E7ADB">
        <w:t>Organizational Program:</w:t>
      </w:r>
      <w:r w:rsidRPr="009E7ADB">
        <w:tab/>
      </w:r>
      <w:r w:rsidRPr="009E7ADB">
        <w:tab/>
        <w:t xml:space="preserve">Office of Juvenile Justice and Delinquency Prevention </w:t>
      </w:r>
    </w:p>
    <w:p w:rsidR="00F76350" w:rsidRPr="009E7ADB" w:rsidRDefault="00F76350" w:rsidP="001B2571">
      <w:pPr>
        <w:spacing w:line="240" w:lineRule="auto"/>
        <w:ind w:left="1620" w:right="-720" w:hanging="1620"/>
        <w:jc w:val="left"/>
      </w:pPr>
    </w:p>
    <w:p w:rsidR="00F76350" w:rsidRPr="009E7ADB" w:rsidRDefault="00F76350" w:rsidP="001B2571">
      <w:pPr>
        <w:spacing w:line="240" w:lineRule="auto"/>
        <w:ind w:left="1620" w:right="-720" w:hanging="1620"/>
        <w:jc w:val="left"/>
      </w:pPr>
      <w:r>
        <w:t>Component Ranking of Item</w:t>
      </w:r>
      <w:r w:rsidRPr="009E7ADB">
        <w:t>:</w:t>
      </w:r>
      <w:r w:rsidRPr="009E7ADB">
        <w:tab/>
      </w:r>
      <w:r w:rsidRPr="009E7ADB">
        <w:tab/>
      </w:r>
      <w:r w:rsidR="00F74E74">
        <w:t>9</w:t>
      </w:r>
      <w:r>
        <w:t xml:space="preserve"> of </w:t>
      </w:r>
      <w:r w:rsidR="005A63C9">
        <w:t>22</w:t>
      </w:r>
      <w:r w:rsidRPr="009E7ADB">
        <w:tab/>
      </w:r>
      <w:r w:rsidRPr="009E7ADB">
        <w:tab/>
      </w:r>
    </w:p>
    <w:p w:rsidR="00F76350" w:rsidRPr="009E7ADB" w:rsidRDefault="00F76350" w:rsidP="001B2571">
      <w:pPr>
        <w:spacing w:line="240" w:lineRule="auto"/>
        <w:ind w:left="1620" w:right="-720" w:hanging="1620"/>
        <w:jc w:val="left"/>
      </w:pPr>
    </w:p>
    <w:p w:rsidR="00F76350" w:rsidRPr="00C605EA" w:rsidRDefault="00F76350" w:rsidP="001B2571">
      <w:pPr>
        <w:spacing w:line="240" w:lineRule="auto"/>
        <w:jc w:val="left"/>
      </w:pPr>
      <w:r w:rsidRPr="009E7ADB">
        <w:t xml:space="preserve">Program </w:t>
      </w:r>
      <w:r>
        <w:t>Increase</w:t>
      </w:r>
      <w:r w:rsidRPr="009E7ADB">
        <w:t>:</w:t>
      </w:r>
      <w:r w:rsidRPr="009E7ADB">
        <w:tab/>
      </w:r>
      <w:r w:rsidRPr="009E7ADB">
        <w:tab/>
      </w:r>
      <w:r w:rsidRPr="009E7ADB">
        <w:tab/>
      </w:r>
      <w:r w:rsidRPr="00D07C69">
        <w:rPr>
          <w:color w:val="000000" w:themeColor="text1"/>
        </w:rPr>
        <w:t xml:space="preserve">Positions </w:t>
      </w:r>
      <w:r w:rsidRPr="00D07C69">
        <w:rPr>
          <w:b/>
          <w:color w:val="000000" w:themeColor="text1"/>
        </w:rPr>
        <w:t>0</w:t>
      </w:r>
      <w:r w:rsidRPr="00D07C69">
        <w:rPr>
          <w:bCs/>
          <w:color w:val="000000" w:themeColor="text1"/>
        </w:rPr>
        <w:t xml:space="preserve"> </w:t>
      </w:r>
      <w:r w:rsidRPr="00D07C69">
        <w:rPr>
          <w:color w:val="000000" w:themeColor="text1"/>
        </w:rPr>
        <w:t xml:space="preserve">FTE </w:t>
      </w:r>
      <w:r>
        <w:rPr>
          <w:b/>
          <w:color w:val="000000" w:themeColor="text1"/>
        </w:rPr>
        <w:t>0</w:t>
      </w:r>
      <w:r w:rsidRPr="00D07C69">
        <w:rPr>
          <w:bCs/>
          <w:color w:val="000000" w:themeColor="text1"/>
        </w:rPr>
        <w:t xml:space="preserve"> </w:t>
      </w:r>
      <w:r w:rsidRPr="00D07C69">
        <w:rPr>
          <w:color w:val="000000" w:themeColor="text1"/>
        </w:rPr>
        <w:t xml:space="preserve">Dollars </w:t>
      </w:r>
      <w:r w:rsidRPr="00C605EA">
        <w:t>+</w:t>
      </w:r>
      <w:r w:rsidRPr="00C605EA">
        <w:rPr>
          <w:b/>
        </w:rPr>
        <w:t>$30,000,000</w:t>
      </w:r>
    </w:p>
    <w:p w:rsidR="00F76350" w:rsidRPr="00C605EA" w:rsidRDefault="00F76350" w:rsidP="001B2571">
      <w:pPr>
        <w:pStyle w:val="xl19"/>
        <w:tabs>
          <w:tab w:val="left" w:pos="2340"/>
          <w:tab w:val="right" w:pos="3060"/>
          <w:tab w:val="left" w:pos="3600"/>
          <w:tab w:val="right" w:pos="4500"/>
          <w:tab w:val="left" w:pos="5310"/>
          <w:tab w:val="right" w:pos="6300"/>
        </w:tabs>
        <w:spacing w:before="0" w:after="0"/>
      </w:pPr>
    </w:p>
    <w:p w:rsidR="00F76350" w:rsidRPr="00C605EA" w:rsidRDefault="00F76350" w:rsidP="001B2571">
      <w:pPr>
        <w:pStyle w:val="xl24"/>
        <w:spacing w:before="0" w:after="0"/>
        <w:rPr>
          <w:szCs w:val="24"/>
        </w:rPr>
      </w:pPr>
      <w:r w:rsidRPr="00C605EA">
        <w:rPr>
          <w:szCs w:val="24"/>
        </w:rPr>
        <w:t>Description of Item</w:t>
      </w:r>
    </w:p>
    <w:p w:rsidR="00F76350" w:rsidRDefault="00F76350" w:rsidP="001B2571">
      <w:pPr>
        <w:widowControl/>
        <w:adjustRightInd/>
        <w:spacing w:line="240" w:lineRule="auto"/>
        <w:jc w:val="left"/>
        <w:textAlignment w:val="auto"/>
      </w:pPr>
      <w:r w:rsidRPr="00C605EA">
        <w:t xml:space="preserve">In FY 2013, </w:t>
      </w:r>
      <w:r>
        <w:rPr>
          <w:iCs/>
        </w:rPr>
        <w:t xml:space="preserve">the President’s Budget </w:t>
      </w:r>
      <w:r w:rsidRPr="00C605EA">
        <w:t xml:space="preserve">requests $70.0 million for the Title II Part B Formula Grants Program, an increase of $30.0 million above the FY 2012 Enacted level.  </w:t>
      </w:r>
      <w:r w:rsidRPr="00C605EA">
        <w:rPr>
          <w:bCs/>
        </w:rPr>
        <w:t>The</w:t>
      </w:r>
      <w:r>
        <w:rPr>
          <w:bCs/>
        </w:rPr>
        <w:t xml:space="preserve"> Title II </w:t>
      </w:r>
      <w:r w:rsidRPr="009E7ADB">
        <w:rPr>
          <w:bCs/>
        </w:rPr>
        <w:t xml:space="preserve">Part B Formula </w:t>
      </w:r>
      <w:r>
        <w:rPr>
          <w:bCs/>
        </w:rPr>
        <w:t>Grants program</w:t>
      </w:r>
      <w:r w:rsidRPr="009E7ADB">
        <w:rPr>
          <w:bCs/>
        </w:rPr>
        <w:t xml:space="preserve"> is the core program that supports states, local, and tribal efforts to improve the fairness and responsiveness of the juvenile justice system and to increase accountability of the juvenile offender.  </w:t>
      </w:r>
      <w:r>
        <w:rPr>
          <w:bCs/>
        </w:rPr>
        <w:t>All</w:t>
      </w:r>
      <w:r w:rsidRPr="009E7ADB">
        <w:rPr>
          <w:bCs/>
        </w:rPr>
        <w:t xml:space="preserve"> </w:t>
      </w:r>
      <w:r>
        <w:rPr>
          <w:bCs/>
        </w:rPr>
        <w:t>50</w:t>
      </w:r>
      <w:r w:rsidRPr="009E7ADB">
        <w:rPr>
          <w:bCs/>
        </w:rPr>
        <w:t xml:space="preserve"> states</w:t>
      </w:r>
      <w:r>
        <w:rPr>
          <w:bCs/>
        </w:rPr>
        <w:t xml:space="preserve">, the District of Columbia, </w:t>
      </w:r>
      <w:r w:rsidRPr="009E7ADB">
        <w:rPr>
          <w:bCs/>
        </w:rPr>
        <w:t xml:space="preserve">and </w:t>
      </w:r>
      <w:r>
        <w:rPr>
          <w:bCs/>
        </w:rPr>
        <w:t>five</w:t>
      </w:r>
      <w:r w:rsidRPr="009E7ADB">
        <w:rPr>
          <w:bCs/>
        </w:rPr>
        <w:t xml:space="preserve"> territories</w:t>
      </w:r>
      <w:r>
        <w:rPr>
          <w:bCs/>
        </w:rPr>
        <w:t xml:space="preserve"> are eligible to apply for Title II Part B funds, which are distributed</w:t>
      </w:r>
      <w:r w:rsidRPr="009E7ADB">
        <w:rPr>
          <w:bCs/>
        </w:rPr>
        <w:t xml:space="preserve"> on a formula basis and administered by the Office of Juvenile Justice and Delinquency Prevention (OJJDP).</w:t>
      </w:r>
      <w:r w:rsidRPr="009E7ADB">
        <w:t xml:space="preserve"> </w:t>
      </w:r>
      <w:r>
        <w:t xml:space="preserve">  </w:t>
      </w:r>
    </w:p>
    <w:p w:rsidR="00F76350" w:rsidRDefault="00F76350" w:rsidP="001B2571">
      <w:pPr>
        <w:widowControl/>
        <w:adjustRightInd/>
        <w:spacing w:line="240" w:lineRule="auto"/>
        <w:jc w:val="left"/>
        <w:textAlignment w:val="auto"/>
        <w:outlineLvl w:val="0"/>
      </w:pPr>
    </w:p>
    <w:p w:rsidR="00F76350" w:rsidRPr="009E7ADB" w:rsidRDefault="00F76350" w:rsidP="001B2571">
      <w:pPr>
        <w:pStyle w:val="xl24"/>
        <w:spacing w:before="0" w:after="0"/>
        <w:rPr>
          <w:szCs w:val="24"/>
        </w:rPr>
      </w:pPr>
      <w:r w:rsidRPr="009E7ADB">
        <w:rPr>
          <w:szCs w:val="24"/>
        </w:rPr>
        <w:t>Justification</w:t>
      </w:r>
    </w:p>
    <w:p w:rsidR="006F3C84" w:rsidRDefault="00C201E3">
      <w:pPr>
        <w:spacing w:line="240" w:lineRule="auto"/>
        <w:jc w:val="left"/>
      </w:pPr>
      <w:r>
        <w:t>Within the Department of Justice</w:t>
      </w:r>
      <w:r w:rsidRPr="001404D0">
        <w:t>,</w:t>
      </w:r>
      <w:r>
        <w:t xml:space="preserve"> OJJDP is the only office that has a congressional mandate to protect America’s youth who are involved with the juvenile justice system. Additionally, OJJDP serves a critical role in protecting them from victimization and exploitation. One of OJJDP’s primary missions is to ensure that at-risk youth are treated fairly in the criminal justice system and receive equal protection and that they are afforded every opportunity for a successful future. At the same time, these objectives are balanced with the goal of holding youth accountable for their actions. OJJDP is recognized as the national leader for juvenile justice policy.</w:t>
      </w:r>
    </w:p>
    <w:p w:rsidR="006F3C84" w:rsidRDefault="006F3C84">
      <w:pPr>
        <w:spacing w:line="240" w:lineRule="auto"/>
        <w:jc w:val="left"/>
      </w:pPr>
    </w:p>
    <w:p w:rsidR="006F3C84" w:rsidRDefault="00C201E3">
      <w:pPr>
        <w:spacing w:line="240" w:lineRule="auto"/>
        <w:jc w:val="left"/>
      </w:pPr>
      <w:r>
        <w:t xml:space="preserve">In the 37 years of its existence, OJJDP has sponsored research that has established that young offenders need to be treated differently than adults. Well-established medical research indicates that an adolescent’s brain will continue to grow and develop until they are about 25 years old. This research additionally established that youthful offenders lack the same mental acuity of adults in decision making processes and impulse control. Therefore, youth necessarily should be treated differently in the justice system. This is the founding principle upon which the Juvenile Justice and Delinquency Prevention Act of 1974 (JJDP Act) was enacted. </w:t>
      </w:r>
    </w:p>
    <w:p w:rsidR="003169C9" w:rsidRDefault="003169C9">
      <w:pPr>
        <w:pStyle w:val="ListParagraph"/>
        <w:autoSpaceDE w:val="0"/>
        <w:autoSpaceDN w:val="0"/>
        <w:adjustRightInd w:val="0"/>
        <w:ind w:left="0"/>
      </w:pPr>
    </w:p>
    <w:p w:rsidR="00F76350" w:rsidRDefault="00F76350" w:rsidP="001B2571">
      <w:pPr>
        <w:pStyle w:val="ListParagraph"/>
        <w:autoSpaceDE w:val="0"/>
        <w:autoSpaceDN w:val="0"/>
        <w:adjustRightInd w:val="0"/>
        <w:ind w:left="0"/>
      </w:pPr>
      <w:r w:rsidRPr="00877D20" w:rsidDel="00E94CBE">
        <w:t xml:space="preserve">There are many challenges related to </w:t>
      </w:r>
      <w:r>
        <w:t xml:space="preserve">impacting and reducing </w:t>
      </w:r>
      <w:r w:rsidRPr="00877D20" w:rsidDel="00E94CBE">
        <w:t xml:space="preserve">juvenile </w:t>
      </w:r>
      <w:r>
        <w:t xml:space="preserve">crime and </w:t>
      </w:r>
      <w:r w:rsidRPr="00877D20" w:rsidDel="00E94CBE">
        <w:t xml:space="preserve">delinquency, including </w:t>
      </w:r>
      <w:r>
        <w:t>ensuring the appropriate, safe and fair custody of youth</w:t>
      </w:r>
      <w:r w:rsidRPr="00877D20" w:rsidDel="00E94CBE">
        <w:t>.</w:t>
      </w:r>
      <w:r>
        <w:t xml:space="preserve">  This request will help states effectively address and impact juvenile justice by improving the justice system through:</w:t>
      </w:r>
    </w:p>
    <w:p w:rsidR="00F76350" w:rsidRDefault="00F76350" w:rsidP="00F76350">
      <w:pPr>
        <w:pStyle w:val="ListParagraph"/>
        <w:numPr>
          <w:ilvl w:val="0"/>
          <w:numId w:val="89"/>
        </w:numPr>
        <w:autoSpaceDE w:val="0"/>
        <w:autoSpaceDN w:val="0"/>
        <w:adjustRightInd w:val="0"/>
        <w:spacing w:before="120"/>
        <w:ind w:left="763"/>
      </w:pPr>
      <w:r>
        <w:t>Identifying, developing and prioritizing innovative alternative to detention strategies using evidence-based practices;</w:t>
      </w:r>
    </w:p>
    <w:p w:rsidR="00F76350" w:rsidRDefault="00F76350" w:rsidP="00F76350">
      <w:pPr>
        <w:pStyle w:val="ListParagraph"/>
        <w:numPr>
          <w:ilvl w:val="0"/>
          <w:numId w:val="89"/>
        </w:numPr>
        <w:autoSpaceDE w:val="0"/>
        <w:autoSpaceDN w:val="0"/>
        <w:adjustRightInd w:val="0"/>
        <w:spacing w:before="120"/>
        <w:ind w:left="763"/>
      </w:pPr>
      <w:r>
        <w:lastRenderedPageBreak/>
        <w:t xml:space="preserve">Expanding effective programs for identified priority purpose areas; </w:t>
      </w:r>
    </w:p>
    <w:p w:rsidR="00F76350" w:rsidRDefault="00F76350" w:rsidP="00F76350">
      <w:pPr>
        <w:pStyle w:val="ListParagraph"/>
        <w:numPr>
          <w:ilvl w:val="0"/>
          <w:numId w:val="89"/>
        </w:numPr>
        <w:autoSpaceDE w:val="0"/>
        <w:autoSpaceDN w:val="0"/>
        <w:adjustRightInd w:val="0"/>
        <w:spacing w:before="120"/>
        <w:ind w:left="763"/>
      </w:pPr>
      <w:r>
        <w:t xml:space="preserve">Reducing the number of youth entering the juvenile justice system; </w:t>
      </w:r>
    </w:p>
    <w:p w:rsidR="00F76350" w:rsidRDefault="00F76350" w:rsidP="00F76350">
      <w:pPr>
        <w:pStyle w:val="ListParagraph"/>
        <w:numPr>
          <w:ilvl w:val="0"/>
          <w:numId w:val="89"/>
        </w:numPr>
        <w:autoSpaceDE w:val="0"/>
        <w:autoSpaceDN w:val="0"/>
        <w:adjustRightInd w:val="0"/>
        <w:spacing w:before="120"/>
        <w:ind w:left="763"/>
      </w:pPr>
      <w:r>
        <w:t xml:space="preserve">Reducing the number of youth returning to secure custody; and </w:t>
      </w:r>
    </w:p>
    <w:p w:rsidR="00F76350" w:rsidRDefault="00F76350" w:rsidP="00F76350">
      <w:pPr>
        <w:pStyle w:val="ListParagraph"/>
        <w:numPr>
          <w:ilvl w:val="0"/>
          <w:numId w:val="89"/>
        </w:numPr>
        <w:autoSpaceDE w:val="0"/>
        <w:autoSpaceDN w:val="0"/>
        <w:adjustRightInd w:val="0"/>
        <w:spacing w:before="120"/>
        <w:ind w:left="763"/>
      </w:pPr>
      <w:r>
        <w:t>Implementing the core requirements of the Juvenile Justice and Delinquency Prevention (JJDP) Act.</w:t>
      </w:r>
    </w:p>
    <w:p w:rsidR="00F76350" w:rsidRDefault="00F76350">
      <w:pPr>
        <w:pStyle w:val="ListParagraph"/>
        <w:autoSpaceDE w:val="0"/>
        <w:autoSpaceDN w:val="0"/>
        <w:adjustRightInd w:val="0"/>
        <w:ind w:left="0"/>
      </w:pPr>
      <w:r>
        <w:t xml:space="preserve">  </w:t>
      </w:r>
    </w:p>
    <w:p w:rsidR="006F3C84" w:rsidRDefault="000C4728">
      <w:pPr>
        <w:spacing w:line="240" w:lineRule="auto"/>
        <w:jc w:val="left"/>
      </w:pPr>
      <w:r>
        <w:t>It is OJJDP’s statutory charge to implement the JJDP Act. The Act includes Formula Grant funding to support states’ efforts to comply with four core requirements that protect youth who come into contact with the justice system and to improve their chances of a positive outcome if they do enter the system.</w:t>
      </w:r>
    </w:p>
    <w:p w:rsidR="006F3C84" w:rsidRDefault="006F3C84">
      <w:pPr>
        <w:spacing w:line="240" w:lineRule="auto"/>
        <w:jc w:val="left"/>
      </w:pPr>
    </w:p>
    <w:p w:rsidR="006F3C84" w:rsidRDefault="000C4728">
      <w:pPr>
        <w:spacing w:line="240" w:lineRule="auto"/>
        <w:jc w:val="left"/>
        <w:rPr>
          <w:bCs/>
          <w:color w:val="000000"/>
        </w:rPr>
      </w:pPr>
      <w:r>
        <w:t>The core requirements include separating youth from adult offenders in secure facilities, assuring they are not held in adult jails or lock ups, and ensuring youth charged with minor status offenses (drinking and possession of alcohol, smoking, truancy, running away from home, etc.) are not held in secure detention. Additionally s</w:t>
      </w:r>
      <w:r w:rsidRPr="00AE7578">
        <w:t>tates are required to</w:t>
      </w:r>
      <w:r w:rsidRPr="00AE7578">
        <w:rPr>
          <w:bCs/>
          <w:color w:val="000000"/>
        </w:rPr>
        <w:t xml:space="preserve"> make concerted efforts to reduce minority youth’s disproportionate contact with the juvenile justice system. These formula dollars support </w:t>
      </w:r>
      <w:r>
        <w:rPr>
          <w:bCs/>
          <w:color w:val="000000"/>
        </w:rPr>
        <w:t xml:space="preserve">more than </w:t>
      </w:r>
      <w:r w:rsidRPr="00AE7578">
        <w:rPr>
          <w:bCs/>
          <w:color w:val="000000"/>
        </w:rPr>
        <w:t>250,000 at-risk youth per year.  These formula dollars allow appropriate youth to stay in their communities rather than face jail. If they must be detained, these funds allow jails and lockups to keep kids safe while in custody.</w:t>
      </w:r>
    </w:p>
    <w:p w:rsidR="000C4728" w:rsidRDefault="000C4728" w:rsidP="001B2571">
      <w:pPr>
        <w:pStyle w:val="ListParagraph"/>
        <w:autoSpaceDE w:val="0"/>
        <w:autoSpaceDN w:val="0"/>
        <w:adjustRightInd w:val="0"/>
        <w:ind w:left="0"/>
      </w:pPr>
    </w:p>
    <w:p w:rsidR="00F76350" w:rsidRDefault="00F76350" w:rsidP="001B2571">
      <w:pPr>
        <w:pStyle w:val="ListParagraph"/>
        <w:autoSpaceDE w:val="0"/>
        <w:autoSpaceDN w:val="0"/>
        <w:adjustRightInd w:val="0"/>
        <w:ind w:left="0"/>
      </w:pPr>
      <w:r>
        <w:t>The increased funding will allow more states to hire compliance monitoring coordinators, who can more closely monitor facilities for violations, provide training and technical assistance to facility staff and administrators, judges and others in the justice system in order to ensure state compliance with the core requirements of the JJDP Act.</w:t>
      </w:r>
    </w:p>
    <w:p w:rsidR="00F76350" w:rsidRDefault="00F76350" w:rsidP="001B2571">
      <w:pPr>
        <w:pStyle w:val="ListParagraph"/>
        <w:autoSpaceDE w:val="0"/>
        <w:autoSpaceDN w:val="0"/>
        <w:adjustRightInd w:val="0"/>
        <w:ind w:left="0"/>
      </w:pPr>
    </w:p>
    <w:p w:rsidR="00F76350" w:rsidRPr="006061D2" w:rsidRDefault="00F76350" w:rsidP="001B2571">
      <w:pPr>
        <w:pStyle w:val="ListParagraph"/>
        <w:autoSpaceDE w:val="0"/>
        <w:autoSpaceDN w:val="0"/>
        <w:adjustRightInd w:val="0"/>
        <w:ind w:left="0"/>
      </w:pPr>
      <w:r>
        <w:t>States will also be able to more adequately address Disproportionate Minority Contact (DMC) by implementing OJJDP’s DMC Reduction Model.  This model includes several elements that will help states identify and respond to this problem, including improving data collection and analysis; determining the contributing factors; developing and implementing best practices in delinquency prevention and juvenile justice system improvement strategies; evaluating those strategies, and monitoring trends to ensure that minority overrepresentation is reduced throughout the juvenile justice system.</w:t>
      </w:r>
    </w:p>
    <w:p w:rsidR="00F76350" w:rsidRPr="006061D2" w:rsidRDefault="00F76350" w:rsidP="001B2571">
      <w:pPr>
        <w:keepNext/>
        <w:spacing w:line="240" w:lineRule="auto"/>
        <w:jc w:val="left"/>
        <w:outlineLvl w:val="0"/>
        <w:rPr>
          <w:u w:val="single"/>
        </w:rPr>
      </w:pPr>
    </w:p>
    <w:p w:rsidR="00F76350" w:rsidRPr="006061D2" w:rsidRDefault="00F76350" w:rsidP="001B2571">
      <w:pPr>
        <w:keepNext/>
        <w:spacing w:line="240" w:lineRule="auto"/>
        <w:jc w:val="left"/>
        <w:outlineLvl w:val="0"/>
        <w:rPr>
          <w:u w:val="single"/>
        </w:rPr>
      </w:pPr>
      <w:r>
        <w:rPr>
          <w:u w:val="single"/>
        </w:rPr>
        <w:t>Impact on Performance</w:t>
      </w:r>
    </w:p>
    <w:p w:rsidR="00F76350" w:rsidRPr="006061D2" w:rsidRDefault="00F76350" w:rsidP="001B2571">
      <w:pPr>
        <w:keepNext/>
        <w:spacing w:line="240" w:lineRule="auto"/>
        <w:jc w:val="left"/>
        <w:outlineLvl w:val="0"/>
        <w:rPr>
          <w:i/>
        </w:rPr>
      </w:pPr>
      <w:r>
        <w:t xml:space="preserve">This program </w:t>
      </w:r>
      <w:r w:rsidRPr="00937D59">
        <w:t>supports DOJ Strategic Goal 3:</w:t>
      </w:r>
      <w:r>
        <w:rPr>
          <w:i/>
        </w:rPr>
        <w:t xml:space="preserve"> Ensure and support the fair, impartial, efficient, and transparent administration of justice at the federal, state, local, tribal, and international levels.</w:t>
      </w:r>
    </w:p>
    <w:p w:rsidR="00F76350" w:rsidRPr="006061D2" w:rsidRDefault="00F76350" w:rsidP="001B2571">
      <w:pPr>
        <w:widowControl/>
        <w:adjustRightInd/>
        <w:spacing w:line="240" w:lineRule="auto"/>
        <w:jc w:val="left"/>
        <w:textAlignment w:val="auto"/>
        <w:outlineLvl w:val="0"/>
        <w:rPr>
          <w:rFonts w:eastAsia="Calibri"/>
          <w:bCs/>
        </w:rPr>
      </w:pPr>
    </w:p>
    <w:p w:rsidR="00DC4B57" w:rsidRDefault="00DC4B57" w:rsidP="00DC4B57">
      <w:pPr>
        <w:spacing w:line="240" w:lineRule="auto"/>
        <w:jc w:val="left"/>
      </w:pPr>
      <w:r w:rsidRPr="00F55633">
        <w:t>The ultimate goal of OJJDP’s work is to keep youth from entering the juvenile justice system in the first place</w:t>
      </w:r>
      <w:r>
        <w:t>—that is, prevention</w:t>
      </w:r>
      <w:r w:rsidRPr="00F55633">
        <w:t xml:space="preserve">. OJJDP </w:t>
      </w:r>
      <w:r>
        <w:t xml:space="preserve">formula and block grants </w:t>
      </w:r>
      <w:r w:rsidRPr="00F55633">
        <w:t>support states’ efforts to develop alternatives to confinement</w:t>
      </w:r>
      <w:r>
        <w:t xml:space="preserve"> and to develop and implement screening and assessment tools</w:t>
      </w:r>
      <w:r w:rsidRPr="00F55633">
        <w:t xml:space="preserve">. Research has shown that detention and incarceration </w:t>
      </w:r>
      <w:r>
        <w:t xml:space="preserve">rarely </w:t>
      </w:r>
      <w:r w:rsidRPr="00F55633">
        <w:t>rehabilitat</w:t>
      </w:r>
      <w:r>
        <w:t>e</w:t>
      </w:r>
      <w:r w:rsidRPr="00F55633">
        <w:t xml:space="preserve"> young offenders. </w:t>
      </w:r>
    </w:p>
    <w:p w:rsidR="00F76350" w:rsidRPr="006061D2" w:rsidRDefault="00F76350">
      <w:pPr>
        <w:pStyle w:val="ListParagraph"/>
        <w:autoSpaceDE w:val="0"/>
        <w:autoSpaceDN w:val="0"/>
        <w:adjustRightInd w:val="0"/>
        <w:ind w:left="0"/>
      </w:pPr>
    </w:p>
    <w:p w:rsidR="006F3C84" w:rsidRDefault="00DC4B57">
      <w:pPr>
        <w:spacing w:line="240" w:lineRule="auto"/>
        <w:jc w:val="left"/>
      </w:pPr>
      <w:r>
        <w:t xml:space="preserve">Over the past several years, funding for OJJDP’s formula and block grant programs has been dramatically reduced. OJJDP makes these funds available to the states to support their </w:t>
      </w:r>
      <w:r>
        <w:lastRenderedPageBreak/>
        <w:t>delinquency prevention and intervention programs and to improve their juvenile justice systems.</w:t>
      </w:r>
      <w:r w:rsidRPr="006326F9">
        <w:t xml:space="preserve"> </w:t>
      </w:r>
      <w:r>
        <w:t xml:space="preserve">The states use OJJDP funding to leverage other state, local, and private resources. When OJJDP funding is substantially reduced, other sources of critical funding for the states is affected as well. States use OJJDP formula and block grants to hire critical state staff and to support their juvenile justice infrastructures. </w:t>
      </w:r>
    </w:p>
    <w:p w:rsidR="006F3C84" w:rsidRDefault="006F3C84">
      <w:pPr>
        <w:spacing w:line="240" w:lineRule="auto"/>
        <w:jc w:val="left"/>
      </w:pPr>
    </w:p>
    <w:p w:rsidR="006F3C84" w:rsidRDefault="00DC4B57">
      <w:pPr>
        <w:spacing w:line="240" w:lineRule="auto"/>
        <w:jc w:val="left"/>
        <w:rPr>
          <w:bCs/>
          <w:color w:val="000000"/>
        </w:rPr>
      </w:pPr>
      <w:r>
        <w:t>The states have made significant progress toward achieving the goals of the JJDP Act. Since its enactment, the detention of status offenders has decreased by 97.2 percent from 171,076 to 4,791. Instances of youth being held with adults have decreased 98.5 percent from 81,810 to 1,232. Instances of youth being held in adult jails or lockups have decreased 97.3 percent from 154,618 to 4,216. While progress has been made, there is still work to do, and the progress thus far should not be allowed to regress.</w:t>
      </w:r>
    </w:p>
    <w:p w:rsidR="00DC4B57" w:rsidRDefault="00DC4B57">
      <w:pPr>
        <w:pStyle w:val="ListParagraph"/>
        <w:autoSpaceDE w:val="0"/>
        <w:autoSpaceDN w:val="0"/>
        <w:adjustRightInd w:val="0"/>
        <w:ind w:left="0"/>
      </w:pPr>
    </w:p>
    <w:p w:rsidR="00F76350" w:rsidRPr="006061D2" w:rsidRDefault="00F76350">
      <w:pPr>
        <w:pStyle w:val="ListParagraph"/>
        <w:autoSpaceDE w:val="0"/>
        <w:autoSpaceDN w:val="0"/>
        <w:adjustRightInd w:val="0"/>
        <w:ind w:left="0"/>
      </w:pPr>
      <w:r>
        <w:t xml:space="preserve">The Title II Part B Formula Grants Program provides funding to </w:t>
      </w:r>
      <w:r w:rsidRPr="00BE30A1">
        <w:t xml:space="preserve">support state and local efforts to plan, establish, operate, coordinate, and evaluate projects </w:t>
      </w:r>
      <w:r>
        <w:t>supporting the following goal:</w:t>
      </w:r>
    </w:p>
    <w:p w:rsidR="00F76350" w:rsidRPr="006061D2" w:rsidRDefault="00F76350">
      <w:pPr>
        <w:pStyle w:val="ListParagraph"/>
        <w:autoSpaceDE w:val="0"/>
        <w:autoSpaceDN w:val="0"/>
        <w:adjustRightInd w:val="0"/>
        <w:ind w:left="0"/>
      </w:pPr>
    </w:p>
    <w:p w:rsidR="00F76350" w:rsidRDefault="00F76350" w:rsidP="00F76350">
      <w:pPr>
        <w:pStyle w:val="ListParagraph"/>
        <w:numPr>
          <w:ilvl w:val="0"/>
          <w:numId w:val="119"/>
        </w:numPr>
        <w:autoSpaceDE w:val="0"/>
        <w:autoSpaceDN w:val="0"/>
        <w:adjustRightInd w:val="0"/>
      </w:pPr>
      <w:r>
        <w:t>To improve juvenile justice systems by increasing the availability and types of prevention and intervention programs and juvenile justice system improvements.</w:t>
      </w:r>
    </w:p>
    <w:p w:rsidR="00F76350" w:rsidRDefault="00F76350">
      <w:pPr>
        <w:pStyle w:val="ListParagraph"/>
        <w:autoSpaceDE w:val="0"/>
        <w:autoSpaceDN w:val="0"/>
        <w:adjustRightInd w:val="0"/>
        <w:ind w:left="0"/>
        <w:jc w:val="center"/>
        <w:rPr>
          <w:b/>
        </w:rPr>
      </w:pPr>
      <w:r w:rsidRPr="009E7ADB">
        <w:rPr>
          <w:i/>
        </w:rPr>
        <w:br w:type="page"/>
      </w:r>
      <w:r w:rsidRPr="00BA2904">
        <w:rPr>
          <w:b/>
        </w:rPr>
        <w:lastRenderedPageBreak/>
        <w:t>Funding</w:t>
      </w:r>
    </w:p>
    <w:p w:rsidR="00F76350" w:rsidRDefault="00F76350" w:rsidP="001B2571">
      <w:pPr>
        <w:keepNext/>
        <w:spacing w:line="240" w:lineRule="auto"/>
        <w:outlineLvl w:val="0"/>
      </w:pPr>
    </w:p>
    <w:p w:rsidR="00F76350" w:rsidRPr="005A35A9" w:rsidRDefault="00F76350" w:rsidP="001B2571">
      <w:pPr>
        <w:widowControl/>
        <w:adjustRightInd/>
        <w:spacing w:line="240" w:lineRule="auto"/>
        <w:jc w:val="left"/>
        <w:textAlignment w:val="auto"/>
        <w:rPr>
          <w:szCs w:val="20"/>
          <w:u w:val="single"/>
        </w:rPr>
      </w:pPr>
      <w:r w:rsidRPr="00BD3B8E">
        <w:rPr>
          <w:u w:val="single"/>
        </w:rPr>
        <w:t>Base Funding</w:t>
      </w:r>
    </w:p>
    <w:p w:rsidR="00F76350" w:rsidRPr="0013732A" w:rsidRDefault="00F76350"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F76350" w:rsidRPr="00C605EA" w:rsidTr="001B2571">
        <w:tc>
          <w:tcPr>
            <w:tcW w:w="3330" w:type="dxa"/>
            <w:gridSpan w:val="4"/>
            <w:shd w:val="clear" w:color="auto" w:fill="E6E6E6"/>
          </w:tcPr>
          <w:p w:rsidR="00F76350" w:rsidRPr="00C605EA" w:rsidRDefault="00F76350" w:rsidP="001B2571">
            <w:pPr>
              <w:keepNext/>
              <w:widowControl/>
              <w:adjustRightInd/>
              <w:spacing w:line="240" w:lineRule="auto"/>
              <w:jc w:val="center"/>
              <w:textAlignment w:val="auto"/>
              <w:outlineLvl w:val="6"/>
              <w:rPr>
                <w:sz w:val="20"/>
                <w:szCs w:val="20"/>
              </w:rPr>
            </w:pPr>
            <w:r w:rsidRPr="00C605EA">
              <w:rPr>
                <w:sz w:val="20"/>
                <w:szCs w:val="20"/>
              </w:rPr>
              <w:t>FY 2011 Enacted</w:t>
            </w:r>
          </w:p>
        </w:tc>
        <w:tc>
          <w:tcPr>
            <w:tcW w:w="3240" w:type="dxa"/>
            <w:gridSpan w:val="4"/>
            <w:shd w:val="clear" w:color="auto" w:fill="E6E6E6"/>
          </w:tcPr>
          <w:p w:rsidR="00F76350" w:rsidRPr="00C605EA" w:rsidRDefault="00F76350" w:rsidP="001B2571">
            <w:pPr>
              <w:keepNext/>
              <w:widowControl/>
              <w:adjustRightInd/>
              <w:spacing w:line="240" w:lineRule="auto"/>
              <w:jc w:val="center"/>
              <w:textAlignment w:val="auto"/>
              <w:outlineLvl w:val="6"/>
              <w:rPr>
                <w:sz w:val="20"/>
                <w:szCs w:val="20"/>
              </w:rPr>
            </w:pPr>
            <w:r w:rsidRPr="00C605EA">
              <w:rPr>
                <w:sz w:val="20"/>
                <w:szCs w:val="20"/>
              </w:rPr>
              <w:t>FY 2012 Enacted</w:t>
            </w:r>
          </w:p>
        </w:tc>
        <w:tc>
          <w:tcPr>
            <w:tcW w:w="3584" w:type="dxa"/>
            <w:gridSpan w:val="4"/>
            <w:shd w:val="clear" w:color="auto" w:fill="E6E6E6"/>
          </w:tcPr>
          <w:p w:rsidR="00F76350" w:rsidRPr="00C605EA" w:rsidRDefault="00F76350" w:rsidP="001B2571">
            <w:pPr>
              <w:keepNext/>
              <w:widowControl/>
              <w:adjustRightInd/>
              <w:spacing w:line="240" w:lineRule="auto"/>
              <w:jc w:val="center"/>
              <w:textAlignment w:val="auto"/>
              <w:outlineLvl w:val="6"/>
              <w:rPr>
                <w:sz w:val="20"/>
                <w:szCs w:val="20"/>
              </w:rPr>
            </w:pPr>
            <w:r w:rsidRPr="00C605EA">
              <w:rPr>
                <w:sz w:val="20"/>
                <w:szCs w:val="20"/>
              </w:rPr>
              <w:t>FY 2013 Current Services</w:t>
            </w:r>
          </w:p>
        </w:tc>
      </w:tr>
      <w:tr w:rsidR="00F76350" w:rsidRPr="00C605EA" w:rsidTr="001B2571">
        <w:tc>
          <w:tcPr>
            <w:tcW w:w="900"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Pos</w:t>
            </w:r>
          </w:p>
        </w:tc>
        <w:tc>
          <w:tcPr>
            <w:tcW w:w="643"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agt/</w:t>
            </w:r>
          </w:p>
          <w:p w:rsidR="00F76350" w:rsidRPr="00C605EA" w:rsidRDefault="00F76350" w:rsidP="001B2571">
            <w:pPr>
              <w:widowControl/>
              <w:adjustRightInd/>
              <w:spacing w:line="240" w:lineRule="auto"/>
              <w:jc w:val="center"/>
              <w:textAlignment w:val="auto"/>
              <w:rPr>
                <w:sz w:val="20"/>
                <w:szCs w:val="20"/>
              </w:rPr>
            </w:pPr>
            <w:r w:rsidRPr="00C605EA">
              <w:rPr>
                <w:sz w:val="20"/>
                <w:szCs w:val="20"/>
              </w:rPr>
              <w:t>atty</w:t>
            </w:r>
          </w:p>
        </w:tc>
        <w:tc>
          <w:tcPr>
            <w:tcW w:w="572"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FTE</w:t>
            </w:r>
          </w:p>
        </w:tc>
        <w:tc>
          <w:tcPr>
            <w:tcW w:w="1215"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$(000)</w:t>
            </w:r>
          </w:p>
        </w:tc>
        <w:tc>
          <w:tcPr>
            <w:tcW w:w="783"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Pos</w:t>
            </w:r>
          </w:p>
        </w:tc>
        <w:tc>
          <w:tcPr>
            <w:tcW w:w="607"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agt/</w:t>
            </w:r>
          </w:p>
          <w:p w:rsidR="00F76350" w:rsidRPr="00C605EA" w:rsidRDefault="00F76350" w:rsidP="001B2571">
            <w:pPr>
              <w:widowControl/>
              <w:adjustRightInd/>
              <w:spacing w:line="240" w:lineRule="auto"/>
              <w:jc w:val="center"/>
              <w:textAlignment w:val="auto"/>
              <w:rPr>
                <w:sz w:val="20"/>
                <w:szCs w:val="20"/>
              </w:rPr>
            </w:pPr>
            <w:r w:rsidRPr="00C605EA">
              <w:rPr>
                <w:sz w:val="20"/>
                <w:szCs w:val="20"/>
              </w:rPr>
              <w:t>atty</w:t>
            </w:r>
          </w:p>
        </w:tc>
        <w:tc>
          <w:tcPr>
            <w:tcW w:w="672"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FTE</w:t>
            </w:r>
          </w:p>
        </w:tc>
        <w:tc>
          <w:tcPr>
            <w:tcW w:w="1178"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$(000)</w:t>
            </w:r>
          </w:p>
        </w:tc>
        <w:tc>
          <w:tcPr>
            <w:tcW w:w="770"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Pos</w:t>
            </w:r>
          </w:p>
        </w:tc>
        <w:tc>
          <w:tcPr>
            <w:tcW w:w="607"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agt/</w:t>
            </w:r>
          </w:p>
          <w:p w:rsidR="00F76350" w:rsidRPr="00C605EA" w:rsidRDefault="00F76350" w:rsidP="001B2571">
            <w:pPr>
              <w:widowControl/>
              <w:adjustRightInd/>
              <w:spacing w:line="240" w:lineRule="auto"/>
              <w:jc w:val="center"/>
              <w:textAlignment w:val="auto"/>
              <w:rPr>
                <w:sz w:val="20"/>
                <w:szCs w:val="20"/>
              </w:rPr>
            </w:pPr>
            <w:r w:rsidRPr="00C605EA">
              <w:rPr>
                <w:sz w:val="20"/>
                <w:szCs w:val="20"/>
              </w:rPr>
              <w:t>atty</w:t>
            </w:r>
          </w:p>
        </w:tc>
        <w:tc>
          <w:tcPr>
            <w:tcW w:w="672"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FTE</w:t>
            </w:r>
          </w:p>
        </w:tc>
        <w:tc>
          <w:tcPr>
            <w:tcW w:w="1535"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$(000)</w:t>
            </w:r>
          </w:p>
        </w:tc>
      </w:tr>
      <w:tr w:rsidR="00F76350" w:rsidRPr="00C605EA" w:rsidTr="001B2571">
        <w:tc>
          <w:tcPr>
            <w:tcW w:w="900" w:type="dxa"/>
          </w:tcPr>
          <w:p w:rsidR="00F76350" w:rsidRPr="00C605EA" w:rsidRDefault="00F76350" w:rsidP="001B2571">
            <w:pPr>
              <w:widowControl/>
              <w:adjustRightInd/>
              <w:spacing w:line="240" w:lineRule="auto"/>
              <w:jc w:val="center"/>
              <w:textAlignment w:val="auto"/>
              <w:rPr>
                <w:sz w:val="20"/>
                <w:szCs w:val="20"/>
              </w:rPr>
            </w:pPr>
          </w:p>
        </w:tc>
        <w:tc>
          <w:tcPr>
            <w:tcW w:w="643" w:type="dxa"/>
          </w:tcPr>
          <w:p w:rsidR="00F76350" w:rsidRPr="00C605EA" w:rsidRDefault="00F76350" w:rsidP="001B2571">
            <w:pPr>
              <w:widowControl/>
              <w:adjustRightInd/>
              <w:spacing w:line="240" w:lineRule="auto"/>
              <w:jc w:val="center"/>
              <w:textAlignment w:val="auto"/>
              <w:rPr>
                <w:sz w:val="20"/>
                <w:szCs w:val="20"/>
              </w:rPr>
            </w:pPr>
          </w:p>
        </w:tc>
        <w:tc>
          <w:tcPr>
            <w:tcW w:w="572" w:type="dxa"/>
          </w:tcPr>
          <w:p w:rsidR="00F76350" w:rsidRPr="00C605EA" w:rsidRDefault="00F76350" w:rsidP="001B2571">
            <w:pPr>
              <w:widowControl/>
              <w:adjustRightInd/>
              <w:spacing w:line="240" w:lineRule="auto"/>
              <w:jc w:val="center"/>
              <w:textAlignment w:val="auto"/>
              <w:rPr>
                <w:sz w:val="20"/>
                <w:szCs w:val="20"/>
              </w:rPr>
            </w:pPr>
          </w:p>
        </w:tc>
        <w:tc>
          <w:tcPr>
            <w:tcW w:w="1215"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$62,126</w:t>
            </w:r>
          </w:p>
        </w:tc>
        <w:tc>
          <w:tcPr>
            <w:tcW w:w="783" w:type="dxa"/>
          </w:tcPr>
          <w:p w:rsidR="00F76350" w:rsidRPr="00C605EA" w:rsidRDefault="00F76350" w:rsidP="001B2571">
            <w:pPr>
              <w:widowControl/>
              <w:adjustRightInd/>
              <w:spacing w:line="240" w:lineRule="auto"/>
              <w:jc w:val="center"/>
              <w:textAlignment w:val="auto"/>
              <w:rPr>
                <w:sz w:val="20"/>
                <w:szCs w:val="20"/>
              </w:rPr>
            </w:pPr>
          </w:p>
        </w:tc>
        <w:tc>
          <w:tcPr>
            <w:tcW w:w="607" w:type="dxa"/>
          </w:tcPr>
          <w:p w:rsidR="00F76350" w:rsidRPr="00C605EA" w:rsidRDefault="00F76350" w:rsidP="001B2571">
            <w:pPr>
              <w:widowControl/>
              <w:adjustRightInd/>
              <w:spacing w:line="240" w:lineRule="auto"/>
              <w:jc w:val="center"/>
              <w:textAlignment w:val="auto"/>
              <w:rPr>
                <w:sz w:val="20"/>
                <w:szCs w:val="20"/>
              </w:rPr>
            </w:pPr>
          </w:p>
        </w:tc>
        <w:tc>
          <w:tcPr>
            <w:tcW w:w="672" w:type="dxa"/>
          </w:tcPr>
          <w:p w:rsidR="00F76350" w:rsidRPr="00C605EA" w:rsidRDefault="00F76350" w:rsidP="001B2571">
            <w:pPr>
              <w:widowControl/>
              <w:adjustRightInd/>
              <w:spacing w:line="240" w:lineRule="auto"/>
              <w:jc w:val="center"/>
              <w:textAlignment w:val="auto"/>
              <w:rPr>
                <w:sz w:val="20"/>
                <w:szCs w:val="20"/>
              </w:rPr>
            </w:pPr>
          </w:p>
        </w:tc>
        <w:tc>
          <w:tcPr>
            <w:tcW w:w="1178"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$40,000</w:t>
            </w:r>
          </w:p>
        </w:tc>
        <w:tc>
          <w:tcPr>
            <w:tcW w:w="770" w:type="dxa"/>
          </w:tcPr>
          <w:p w:rsidR="00F76350" w:rsidRPr="00C605EA" w:rsidRDefault="00F76350" w:rsidP="001B2571">
            <w:pPr>
              <w:widowControl/>
              <w:adjustRightInd/>
              <w:spacing w:line="240" w:lineRule="auto"/>
              <w:jc w:val="center"/>
              <w:textAlignment w:val="auto"/>
              <w:rPr>
                <w:sz w:val="20"/>
                <w:szCs w:val="20"/>
              </w:rPr>
            </w:pPr>
          </w:p>
        </w:tc>
        <w:tc>
          <w:tcPr>
            <w:tcW w:w="607" w:type="dxa"/>
          </w:tcPr>
          <w:p w:rsidR="00F76350" w:rsidRPr="00C605EA" w:rsidRDefault="00F76350" w:rsidP="001B2571">
            <w:pPr>
              <w:widowControl/>
              <w:adjustRightInd/>
              <w:spacing w:line="240" w:lineRule="auto"/>
              <w:jc w:val="center"/>
              <w:textAlignment w:val="auto"/>
              <w:rPr>
                <w:sz w:val="20"/>
                <w:szCs w:val="20"/>
              </w:rPr>
            </w:pPr>
          </w:p>
        </w:tc>
        <w:tc>
          <w:tcPr>
            <w:tcW w:w="672" w:type="dxa"/>
          </w:tcPr>
          <w:p w:rsidR="00F76350" w:rsidRPr="00C605EA" w:rsidRDefault="00F76350" w:rsidP="001B2571">
            <w:pPr>
              <w:widowControl/>
              <w:adjustRightInd/>
              <w:spacing w:line="240" w:lineRule="auto"/>
              <w:jc w:val="center"/>
              <w:textAlignment w:val="auto"/>
              <w:rPr>
                <w:sz w:val="20"/>
                <w:szCs w:val="20"/>
              </w:rPr>
            </w:pPr>
          </w:p>
        </w:tc>
        <w:tc>
          <w:tcPr>
            <w:tcW w:w="1535" w:type="dxa"/>
          </w:tcPr>
          <w:p w:rsidR="00F76350" w:rsidRPr="00C605EA" w:rsidRDefault="00F76350" w:rsidP="001B2571">
            <w:pPr>
              <w:widowControl/>
              <w:adjustRightInd/>
              <w:spacing w:line="240" w:lineRule="auto"/>
              <w:jc w:val="center"/>
              <w:textAlignment w:val="auto"/>
              <w:rPr>
                <w:sz w:val="20"/>
                <w:szCs w:val="20"/>
              </w:rPr>
            </w:pPr>
            <w:r w:rsidRPr="00C605EA">
              <w:rPr>
                <w:sz w:val="20"/>
                <w:szCs w:val="20"/>
              </w:rPr>
              <w:t>$40,000</w:t>
            </w:r>
          </w:p>
        </w:tc>
      </w:tr>
    </w:tbl>
    <w:p w:rsidR="00F76350" w:rsidRPr="00C605EA" w:rsidRDefault="00F76350" w:rsidP="001B2571">
      <w:pPr>
        <w:widowControl/>
        <w:adjustRightInd/>
        <w:spacing w:line="240" w:lineRule="auto"/>
        <w:jc w:val="center"/>
        <w:textAlignment w:val="auto"/>
        <w:rPr>
          <w:szCs w:val="20"/>
          <w:u w:val="single"/>
        </w:rPr>
      </w:pPr>
    </w:p>
    <w:p w:rsidR="00F76350" w:rsidRPr="00C605EA" w:rsidRDefault="00F76350" w:rsidP="001B2571">
      <w:pPr>
        <w:widowControl/>
        <w:adjustRightInd/>
        <w:spacing w:line="240" w:lineRule="auto"/>
        <w:jc w:val="left"/>
        <w:textAlignment w:val="auto"/>
        <w:rPr>
          <w:szCs w:val="20"/>
        </w:rPr>
      </w:pPr>
      <w:r w:rsidRPr="00C605EA">
        <w:rPr>
          <w:szCs w:val="20"/>
          <w:u w:val="single"/>
        </w:rPr>
        <w:t>Personnel Increase Cost Summary</w:t>
      </w:r>
    </w:p>
    <w:p w:rsidR="00F76350" w:rsidRPr="00C605EA" w:rsidRDefault="00F76350"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F76350" w:rsidRPr="00C605EA" w:rsidTr="001B2571">
        <w:tc>
          <w:tcPr>
            <w:tcW w:w="1954" w:type="dxa"/>
            <w:shd w:val="clear" w:color="auto" w:fill="E6E6E6"/>
            <w:vAlign w:val="center"/>
          </w:tcPr>
          <w:p w:rsidR="00F76350" w:rsidRPr="00C605EA" w:rsidRDefault="00F76350" w:rsidP="001B2571">
            <w:pPr>
              <w:widowControl/>
              <w:adjustRightInd/>
              <w:spacing w:line="240" w:lineRule="auto"/>
              <w:jc w:val="center"/>
              <w:textAlignment w:val="auto"/>
              <w:rPr>
                <w:sz w:val="20"/>
              </w:rPr>
            </w:pPr>
            <w:r w:rsidRPr="00C605EA">
              <w:rPr>
                <w:sz w:val="20"/>
              </w:rPr>
              <w:t>Type of Position</w:t>
            </w:r>
          </w:p>
        </w:tc>
        <w:tc>
          <w:tcPr>
            <w:tcW w:w="1579"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Modular Cost</w:t>
            </w:r>
          </w:p>
          <w:p w:rsidR="00F76350" w:rsidRPr="00C605EA" w:rsidRDefault="00F76350" w:rsidP="001B2571">
            <w:pPr>
              <w:widowControl/>
              <w:adjustRightInd/>
              <w:spacing w:line="240" w:lineRule="auto"/>
              <w:jc w:val="center"/>
              <w:textAlignment w:val="auto"/>
              <w:rPr>
                <w:sz w:val="20"/>
              </w:rPr>
            </w:pPr>
            <w:r w:rsidRPr="00C605EA">
              <w:rPr>
                <w:sz w:val="20"/>
              </w:rPr>
              <w:t>per Position ($000)</w:t>
            </w:r>
          </w:p>
        </w:tc>
        <w:tc>
          <w:tcPr>
            <w:tcW w:w="1349"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Number of</w:t>
            </w:r>
          </w:p>
          <w:p w:rsidR="00F76350" w:rsidRPr="00C605EA" w:rsidRDefault="00F76350" w:rsidP="001B2571">
            <w:pPr>
              <w:widowControl/>
              <w:adjustRightInd/>
              <w:spacing w:line="240" w:lineRule="auto"/>
              <w:jc w:val="center"/>
              <w:textAlignment w:val="auto"/>
              <w:rPr>
                <w:sz w:val="20"/>
              </w:rPr>
            </w:pPr>
            <w:r w:rsidRPr="00C605EA">
              <w:rPr>
                <w:sz w:val="20"/>
              </w:rPr>
              <w:t>Positions</w:t>
            </w:r>
          </w:p>
          <w:p w:rsidR="00F76350" w:rsidRPr="00C605EA" w:rsidRDefault="00F76350" w:rsidP="001B2571">
            <w:pPr>
              <w:widowControl/>
              <w:adjustRightInd/>
              <w:spacing w:line="240" w:lineRule="auto"/>
              <w:jc w:val="center"/>
              <w:textAlignment w:val="auto"/>
              <w:rPr>
                <w:sz w:val="20"/>
              </w:rPr>
            </w:pPr>
            <w:r w:rsidRPr="00C605EA">
              <w:rPr>
                <w:sz w:val="20"/>
              </w:rPr>
              <w:t>Requested</w:t>
            </w:r>
          </w:p>
        </w:tc>
        <w:tc>
          <w:tcPr>
            <w:tcW w:w="1508"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FY 2013</w:t>
            </w:r>
          </w:p>
          <w:p w:rsidR="00F76350" w:rsidRPr="00C605EA" w:rsidRDefault="00F76350" w:rsidP="001B2571">
            <w:pPr>
              <w:widowControl/>
              <w:adjustRightInd/>
              <w:spacing w:line="240" w:lineRule="auto"/>
              <w:jc w:val="center"/>
              <w:textAlignment w:val="auto"/>
              <w:rPr>
                <w:sz w:val="20"/>
              </w:rPr>
            </w:pPr>
            <w:r w:rsidRPr="00C605EA">
              <w:rPr>
                <w:sz w:val="20"/>
              </w:rPr>
              <w:t>Request ($000)</w:t>
            </w:r>
          </w:p>
        </w:tc>
        <w:tc>
          <w:tcPr>
            <w:tcW w:w="1890"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 xml:space="preserve">FY 2014 </w:t>
            </w:r>
          </w:p>
          <w:p w:rsidR="00F76350" w:rsidRPr="00C605EA" w:rsidRDefault="00F76350" w:rsidP="001B2571">
            <w:pPr>
              <w:widowControl/>
              <w:adjustRightInd/>
              <w:spacing w:line="240" w:lineRule="auto"/>
              <w:jc w:val="center"/>
              <w:textAlignment w:val="auto"/>
              <w:rPr>
                <w:sz w:val="20"/>
              </w:rPr>
            </w:pPr>
            <w:r w:rsidRPr="00C605EA">
              <w:rPr>
                <w:sz w:val="20"/>
              </w:rPr>
              <w:t>Net Annualization</w:t>
            </w:r>
          </w:p>
          <w:p w:rsidR="00F76350" w:rsidRPr="00C605EA" w:rsidRDefault="00F76350" w:rsidP="001B2571">
            <w:pPr>
              <w:widowControl/>
              <w:adjustRightInd/>
              <w:spacing w:line="240" w:lineRule="auto"/>
              <w:jc w:val="center"/>
              <w:textAlignment w:val="auto"/>
              <w:rPr>
                <w:sz w:val="20"/>
              </w:rPr>
            </w:pPr>
            <w:r w:rsidRPr="00C605EA">
              <w:rPr>
                <w:sz w:val="20"/>
              </w:rPr>
              <w:t>(change from 201</w:t>
            </w:r>
            <w:r>
              <w:rPr>
                <w:sz w:val="20"/>
              </w:rPr>
              <w:t>3</w:t>
            </w:r>
            <w:r w:rsidRPr="00C605EA">
              <w:rPr>
                <w:sz w:val="20"/>
              </w:rPr>
              <w:t>)</w:t>
            </w:r>
          </w:p>
          <w:p w:rsidR="00F76350" w:rsidRPr="00C605EA" w:rsidRDefault="00F76350" w:rsidP="001B2571">
            <w:pPr>
              <w:widowControl/>
              <w:adjustRightInd/>
              <w:spacing w:line="240" w:lineRule="auto"/>
              <w:jc w:val="center"/>
              <w:textAlignment w:val="auto"/>
              <w:rPr>
                <w:sz w:val="20"/>
              </w:rPr>
            </w:pPr>
            <w:r w:rsidRPr="00C605EA">
              <w:rPr>
                <w:sz w:val="20"/>
              </w:rPr>
              <w:t>($000)</w:t>
            </w:r>
          </w:p>
        </w:tc>
        <w:tc>
          <w:tcPr>
            <w:tcW w:w="1890" w:type="dxa"/>
          </w:tcPr>
          <w:p w:rsidR="00F76350" w:rsidRPr="00C605EA" w:rsidRDefault="00F76350" w:rsidP="001B2571">
            <w:pPr>
              <w:widowControl/>
              <w:adjustRightInd/>
              <w:spacing w:line="240" w:lineRule="auto"/>
              <w:jc w:val="center"/>
              <w:textAlignment w:val="auto"/>
              <w:rPr>
                <w:sz w:val="20"/>
              </w:rPr>
            </w:pPr>
            <w:r w:rsidRPr="00C605EA">
              <w:rPr>
                <w:sz w:val="20"/>
              </w:rPr>
              <w:t xml:space="preserve">FY 2015 </w:t>
            </w:r>
          </w:p>
          <w:p w:rsidR="00F76350" w:rsidRPr="00C605EA" w:rsidRDefault="00F76350" w:rsidP="001B2571">
            <w:pPr>
              <w:widowControl/>
              <w:adjustRightInd/>
              <w:spacing w:line="240" w:lineRule="auto"/>
              <w:jc w:val="center"/>
              <w:textAlignment w:val="auto"/>
              <w:rPr>
                <w:sz w:val="20"/>
              </w:rPr>
            </w:pPr>
            <w:r w:rsidRPr="00C605EA">
              <w:rPr>
                <w:sz w:val="20"/>
              </w:rPr>
              <w:t>Net Annualization</w:t>
            </w:r>
          </w:p>
          <w:p w:rsidR="00F76350" w:rsidRPr="00C605EA" w:rsidRDefault="00F76350" w:rsidP="001B2571">
            <w:pPr>
              <w:widowControl/>
              <w:adjustRightInd/>
              <w:spacing w:line="240" w:lineRule="auto"/>
              <w:jc w:val="center"/>
              <w:textAlignment w:val="auto"/>
              <w:rPr>
                <w:sz w:val="20"/>
              </w:rPr>
            </w:pPr>
            <w:r w:rsidRPr="00C605EA">
              <w:rPr>
                <w:sz w:val="20"/>
              </w:rPr>
              <w:t>(change from 201</w:t>
            </w:r>
            <w:r>
              <w:rPr>
                <w:sz w:val="20"/>
              </w:rPr>
              <w:t>4</w:t>
            </w:r>
            <w:r w:rsidRPr="00C605EA">
              <w:rPr>
                <w:sz w:val="20"/>
              </w:rPr>
              <w:t>)</w:t>
            </w:r>
          </w:p>
          <w:p w:rsidR="00F76350" w:rsidRPr="00C605EA" w:rsidRDefault="00F76350" w:rsidP="001B2571">
            <w:pPr>
              <w:widowControl/>
              <w:adjustRightInd/>
              <w:spacing w:line="240" w:lineRule="auto"/>
              <w:jc w:val="center"/>
              <w:textAlignment w:val="auto"/>
              <w:rPr>
                <w:sz w:val="20"/>
              </w:rPr>
            </w:pPr>
            <w:r w:rsidRPr="00C605EA">
              <w:rPr>
                <w:sz w:val="20"/>
              </w:rPr>
              <w:t>($000)</w:t>
            </w:r>
          </w:p>
        </w:tc>
      </w:tr>
      <w:tr w:rsidR="00F76350" w:rsidRPr="00C605EA" w:rsidTr="001B2571">
        <w:trPr>
          <w:trHeight w:val="197"/>
        </w:trPr>
        <w:tc>
          <w:tcPr>
            <w:tcW w:w="1954" w:type="dxa"/>
          </w:tcPr>
          <w:p w:rsidR="00F76350" w:rsidRPr="00C605EA" w:rsidRDefault="00F76350" w:rsidP="001B2571">
            <w:pPr>
              <w:widowControl/>
              <w:adjustRightInd/>
              <w:spacing w:line="240" w:lineRule="auto"/>
              <w:jc w:val="left"/>
              <w:textAlignment w:val="auto"/>
              <w:rPr>
                <w:sz w:val="20"/>
              </w:rPr>
            </w:pPr>
            <w:r w:rsidRPr="00C605EA">
              <w:rPr>
                <w:sz w:val="20"/>
              </w:rPr>
              <w:t>Total Personnel</w:t>
            </w:r>
          </w:p>
        </w:tc>
        <w:tc>
          <w:tcPr>
            <w:tcW w:w="1579" w:type="dxa"/>
            <w:vAlign w:val="center"/>
          </w:tcPr>
          <w:p w:rsidR="00F76350" w:rsidRPr="00C605EA" w:rsidRDefault="00F76350" w:rsidP="001B2571">
            <w:pPr>
              <w:widowControl/>
              <w:adjustRightInd/>
              <w:spacing w:line="240" w:lineRule="auto"/>
              <w:jc w:val="center"/>
              <w:textAlignment w:val="auto"/>
              <w:rPr>
                <w:sz w:val="20"/>
              </w:rPr>
            </w:pPr>
          </w:p>
        </w:tc>
        <w:tc>
          <w:tcPr>
            <w:tcW w:w="1349" w:type="dxa"/>
            <w:vAlign w:val="center"/>
          </w:tcPr>
          <w:p w:rsidR="00F76350" w:rsidRPr="00C605EA" w:rsidRDefault="00F76350" w:rsidP="001B2571">
            <w:pPr>
              <w:widowControl/>
              <w:adjustRightInd/>
              <w:spacing w:line="240" w:lineRule="auto"/>
              <w:jc w:val="center"/>
              <w:textAlignment w:val="auto"/>
            </w:pPr>
          </w:p>
        </w:tc>
        <w:tc>
          <w:tcPr>
            <w:tcW w:w="1508" w:type="dxa"/>
            <w:vAlign w:val="center"/>
          </w:tcPr>
          <w:p w:rsidR="00F76350" w:rsidRPr="00C605EA" w:rsidRDefault="00F76350" w:rsidP="001B2571">
            <w:pPr>
              <w:widowControl/>
              <w:adjustRightInd/>
              <w:spacing w:line="240" w:lineRule="auto"/>
              <w:jc w:val="center"/>
              <w:textAlignment w:val="auto"/>
            </w:pPr>
          </w:p>
        </w:tc>
        <w:tc>
          <w:tcPr>
            <w:tcW w:w="1890" w:type="dxa"/>
            <w:vAlign w:val="center"/>
          </w:tcPr>
          <w:p w:rsidR="00F76350" w:rsidRPr="00C605EA" w:rsidRDefault="00F76350" w:rsidP="001B2571">
            <w:pPr>
              <w:widowControl/>
              <w:adjustRightInd/>
              <w:spacing w:line="240" w:lineRule="auto"/>
              <w:jc w:val="center"/>
              <w:textAlignment w:val="auto"/>
            </w:pPr>
          </w:p>
        </w:tc>
        <w:tc>
          <w:tcPr>
            <w:tcW w:w="1890" w:type="dxa"/>
          </w:tcPr>
          <w:p w:rsidR="00F76350" w:rsidRPr="00C605EA" w:rsidRDefault="00F76350" w:rsidP="001B2571">
            <w:pPr>
              <w:widowControl/>
              <w:adjustRightInd/>
              <w:spacing w:line="240" w:lineRule="auto"/>
              <w:jc w:val="center"/>
              <w:textAlignment w:val="auto"/>
            </w:pPr>
          </w:p>
        </w:tc>
      </w:tr>
    </w:tbl>
    <w:p w:rsidR="00F76350" w:rsidRPr="00C605EA" w:rsidRDefault="00F76350" w:rsidP="001B2571">
      <w:pPr>
        <w:widowControl/>
        <w:adjustRightInd/>
        <w:spacing w:line="240" w:lineRule="auto"/>
        <w:jc w:val="left"/>
        <w:textAlignment w:val="auto"/>
      </w:pPr>
    </w:p>
    <w:p w:rsidR="00F76350" w:rsidRPr="00C605EA" w:rsidRDefault="00F76350" w:rsidP="001B2571">
      <w:pPr>
        <w:widowControl/>
        <w:adjustRightInd/>
        <w:spacing w:line="240" w:lineRule="auto"/>
        <w:jc w:val="left"/>
        <w:textAlignment w:val="auto"/>
        <w:rPr>
          <w:szCs w:val="20"/>
          <w:u w:val="single"/>
        </w:rPr>
      </w:pPr>
      <w:r w:rsidRPr="00C605EA">
        <w:rPr>
          <w:szCs w:val="20"/>
          <w:u w:val="single"/>
        </w:rPr>
        <w:t>Non-Personnel Increase Cost Summary</w:t>
      </w:r>
    </w:p>
    <w:p w:rsidR="00F76350" w:rsidRPr="00C605EA" w:rsidRDefault="00F76350"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F76350" w:rsidRPr="00C605EA" w:rsidTr="001B2571">
        <w:tc>
          <w:tcPr>
            <w:tcW w:w="1986" w:type="dxa"/>
            <w:shd w:val="clear" w:color="auto" w:fill="E6E6E6"/>
            <w:vAlign w:val="center"/>
          </w:tcPr>
          <w:p w:rsidR="00F76350" w:rsidRPr="00C605EA" w:rsidRDefault="00F76350" w:rsidP="001B2571">
            <w:pPr>
              <w:widowControl/>
              <w:adjustRightInd/>
              <w:spacing w:line="240" w:lineRule="auto"/>
              <w:jc w:val="center"/>
              <w:textAlignment w:val="auto"/>
              <w:rPr>
                <w:sz w:val="20"/>
              </w:rPr>
            </w:pPr>
            <w:r w:rsidRPr="00C605EA">
              <w:rPr>
                <w:sz w:val="20"/>
              </w:rPr>
              <w:t>Non-Personnel Item</w:t>
            </w:r>
          </w:p>
        </w:tc>
        <w:tc>
          <w:tcPr>
            <w:tcW w:w="1344"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Unit Cost</w:t>
            </w:r>
          </w:p>
        </w:tc>
        <w:tc>
          <w:tcPr>
            <w:tcW w:w="1350"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Quantity</w:t>
            </w:r>
          </w:p>
        </w:tc>
        <w:tc>
          <w:tcPr>
            <w:tcW w:w="1620"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FY 2013 Request</w:t>
            </w:r>
          </w:p>
          <w:p w:rsidR="00F76350" w:rsidRPr="00C605EA" w:rsidRDefault="00F76350" w:rsidP="001B2571">
            <w:pPr>
              <w:widowControl/>
              <w:adjustRightInd/>
              <w:spacing w:line="240" w:lineRule="auto"/>
              <w:jc w:val="center"/>
              <w:textAlignment w:val="auto"/>
              <w:rPr>
                <w:sz w:val="20"/>
              </w:rPr>
            </w:pPr>
            <w:r w:rsidRPr="00C605EA">
              <w:rPr>
                <w:sz w:val="20"/>
              </w:rPr>
              <w:t>($000)</w:t>
            </w:r>
          </w:p>
        </w:tc>
        <w:tc>
          <w:tcPr>
            <w:tcW w:w="1890" w:type="dxa"/>
            <w:vAlign w:val="center"/>
          </w:tcPr>
          <w:p w:rsidR="00F76350" w:rsidRPr="00C605EA" w:rsidRDefault="00F76350" w:rsidP="001B2571">
            <w:pPr>
              <w:widowControl/>
              <w:adjustRightInd/>
              <w:spacing w:line="240" w:lineRule="auto"/>
              <w:jc w:val="center"/>
              <w:textAlignment w:val="auto"/>
              <w:rPr>
                <w:sz w:val="20"/>
              </w:rPr>
            </w:pPr>
            <w:r w:rsidRPr="00C605EA">
              <w:rPr>
                <w:sz w:val="20"/>
              </w:rPr>
              <w:t>FY 2014 Net</w:t>
            </w:r>
          </w:p>
          <w:p w:rsidR="00F76350" w:rsidRPr="00C605EA" w:rsidRDefault="00F76350" w:rsidP="001B2571">
            <w:pPr>
              <w:widowControl/>
              <w:adjustRightInd/>
              <w:spacing w:line="240" w:lineRule="auto"/>
              <w:jc w:val="center"/>
              <w:textAlignment w:val="auto"/>
              <w:rPr>
                <w:sz w:val="20"/>
              </w:rPr>
            </w:pPr>
            <w:r w:rsidRPr="00C605EA">
              <w:rPr>
                <w:sz w:val="20"/>
              </w:rPr>
              <w:t>Annualization</w:t>
            </w:r>
          </w:p>
          <w:p w:rsidR="00F76350" w:rsidRPr="00C605EA" w:rsidRDefault="00F76350" w:rsidP="001B2571">
            <w:pPr>
              <w:widowControl/>
              <w:adjustRightInd/>
              <w:spacing w:line="240" w:lineRule="auto"/>
              <w:jc w:val="center"/>
              <w:textAlignment w:val="auto"/>
              <w:rPr>
                <w:sz w:val="20"/>
              </w:rPr>
            </w:pPr>
            <w:r w:rsidRPr="00C605EA">
              <w:rPr>
                <w:sz w:val="20"/>
              </w:rPr>
              <w:t>(Change from 201</w:t>
            </w:r>
            <w:r>
              <w:rPr>
                <w:sz w:val="20"/>
              </w:rPr>
              <w:t>3</w:t>
            </w:r>
            <w:r w:rsidRPr="00C605EA">
              <w:rPr>
                <w:sz w:val="20"/>
              </w:rPr>
              <w:t>)</w:t>
            </w:r>
          </w:p>
          <w:p w:rsidR="00F76350" w:rsidRPr="00C605EA" w:rsidRDefault="00F76350" w:rsidP="001B2571">
            <w:pPr>
              <w:widowControl/>
              <w:adjustRightInd/>
              <w:spacing w:line="240" w:lineRule="auto"/>
              <w:jc w:val="center"/>
              <w:textAlignment w:val="auto"/>
              <w:rPr>
                <w:sz w:val="20"/>
              </w:rPr>
            </w:pPr>
            <w:r w:rsidRPr="00C605EA">
              <w:rPr>
                <w:sz w:val="20"/>
              </w:rPr>
              <w:t>($000)</w:t>
            </w:r>
          </w:p>
        </w:tc>
        <w:tc>
          <w:tcPr>
            <w:tcW w:w="1980" w:type="dxa"/>
          </w:tcPr>
          <w:p w:rsidR="00F76350" w:rsidRPr="00C605EA" w:rsidRDefault="00F76350" w:rsidP="001B2571">
            <w:pPr>
              <w:widowControl/>
              <w:adjustRightInd/>
              <w:spacing w:line="240" w:lineRule="auto"/>
              <w:jc w:val="center"/>
              <w:textAlignment w:val="auto"/>
              <w:rPr>
                <w:sz w:val="20"/>
              </w:rPr>
            </w:pPr>
            <w:r w:rsidRPr="00C605EA">
              <w:rPr>
                <w:sz w:val="20"/>
              </w:rPr>
              <w:t>FY 2015 Net</w:t>
            </w:r>
          </w:p>
          <w:p w:rsidR="00F76350" w:rsidRPr="00C605EA" w:rsidRDefault="00F76350" w:rsidP="001B2571">
            <w:pPr>
              <w:widowControl/>
              <w:adjustRightInd/>
              <w:spacing w:line="240" w:lineRule="auto"/>
              <w:jc w:val="center"/>
              <w:textAlignment w:val="auto"/>
              <w:rPr>
                <w:sz w:val="20"/>
              </w:rPr>
            </w:pPr>
            <w:r w:rsidRPr="00C605EA">
              <w:rPr>
                <w:sz w:val="20"/>
              </w:rPr>
              <w:t>Annualization</w:t>
            </w:r>
          </w:p>
          <w:p w:rsidR="00F76350" w:rsidRPr="00C605EA" w:rsidRDefault="00F76350" w:rsidP="001B2571">
            <w:pPr>
              <w:widowControl/>
              <w:adjustRightInd/>
              <w:spacing w:line="240" w:lineRule="auto"/>
              <w:jc w:val="center"/>
              <w:textAlignment w:val="auto"/>
              <w:rPr>
                <w:sz w:val="20"/>
              </w:rPr>
            </w:pPr>
            <w:r w:rsidRPr="00C605EA">
              <w:rPr>
                <w:sz w:val="20"/>
              </w:rPr>
              <w:t>(Change from 201</w:t>
            </w:r>
            <w:r>
              <w:rPr>
                <w:sz w:val="20"/>
              </w:rPr>
              <w:t>4</w:t>
            </w:r>
            <w:r w:rsidRPr="00C605EA">
              <w:rPr>
                <w:sz w:val="20"/>
              </w:rPr>
              <w:t>)</w:t>
            </w:r>
          </w:p>
          <w:p w:rsidR="00F76350" w:rsidRPr="00C605EA" w:rsidRDefault="00F76350" w:rsidP="001B2571">
            <w:pPr>
              <w:widowControl/>
              <w:adjustRightInd/>
              <w:spacing w:line="240" w:lineRule="auto"/>
              <w:jc w:val="center"/>
              <w:textAlignment w:val="auto"/>
              <w:rPr>
                <w:sz w:val="20"/>
              </w:rPr>
            </w:pPr>
            <w:r w:rsidRPr="00C605EA">
              <w:rPr>
                <w:sz w:val="20"/>
              </w:rPr>
              <w:t>($000)</w:t>
            </w:r>
          </w:p>
        </w:tc>
      </w:tr>
      <w:tr w:rsidR="00F76350" w:rsidRPr="0013732A" w:rsidTr="001B2571">
        <w:tc>
          <w:tcPr>
            <w:tcW w:w="1986" w:type="dxa"/>
          </w:tcPr>
          <w:p w:rsidR="00F76350" w:rsidRPr="00C605EA" w:rsidRDefault="00F76350" w:rsidP="001B2571">
            <w:pPr>
              <w:widowControl/>
              <w:adjustRightInd/>
              <w:spacing w:line="240" w:lineRule="auto"/>
              <w:jc w:val="left"/>
              <w:textAlignment w:val="auto"/>
              <w:rPr>
                <w:sz w:val="20"/>
              </w:rPr>
            </w:pPr>
            <w:r w:rsidRPr="00C605EA">
              <w:rPr>
                <w:sz w:val="20"/>
              </w:rPr>
              <w:t>Total Non-Personnel</w:t>
            </w:r>
          </w:p>
        </w:tc>
        <w:tc>
          <w:tcPr>
            <w:tcW w:w="1344" w:type="dxa"/>
            <w:vAlign w:val="center"/>
          </w:tcPr>
          <w:p w:rsidR="00F76350" w:rsidRPr="00C605EA" w:rsidRDefault="00F76350" w:rsidP="001B2571">
            <w:pPr>
              <w:widowControl/>
              <w:adjustRightInd/>
              <w:spacing w:line="240" w:lineRule="auto"/>
              <w:jc w:val="center"/>
              <w:textAlignment w:val="auto"/>
              <w:rPr>
                <w:sz w:val="20"/>
              </w:rPr>
            </w:pPr>
            <w:r w:rsidRPr="00C605EA">
              <w:rPr>
                <w:sz w:val="20"/>
                <w:szCs w:val="20"/>
              </w:rPr>
              <w:t>N/A</w:t>
            </w:r>
          </w:p>
        </w:tc>
        <w:tc>
          <w:tcPr>
            <w:tcW w:w="1350" w:type="dxa"/>
            <w:vAlign w:val="center"/>
          </w:tcPr>
          <w:p w:rsidR="00F76350" w:rsidRPr="00C605EA" w:rsidRDefault="00F76350" w:rsidP="001B2571">
            <w:pPr>
              <w:widowControl/>
              <w:adjustRightInd/>
              <w:spacing w:line="240" w:lineRule="auto"/>
              <w:jc w:val="center"/>
              <w:textAlignment w:val="auto"/>
              <w:rPr>
                <w:sz w:val="20"/>
              </w:rPr>
            </w:pPr>
            <w:r w:rsidRPr="00C605EA">
              <w:rPr>
                <w:sz w:val="20"/>
                <w:szCs w:val="20"/>
              </w:rPr>
              <w:t>N/A</w:t>
            </w:r>
          </w:p>
        </w:tc>
        <w:tc>
          <w:tcPr>
            <w:tcW w:w="1620" w:type="dxa"/>
            <w:vAlign w:val="center"/>
          </w:tcPr>
          <w:p w:rsidR="00F76350" w:rsidRPr="00C605EA" w:rsidRDefault="00F76350" w:rsidP="001B2571">
            <w:pPr>
              <w:widowControl/>
              <w:adjustRightInd/>
              <w:spacing w:line="240" w:lineRule="auto"/>
              <w:jc w:val="center"/>
              <w:textAlignment w:val="auto"/>
              <w:rPr>
                <w:sz w:val="20"/>
              </w:rPr>
            </w:pPr>
            <w:r w:rsidRPr="00C605EA">
              <w:rPr>
                <w:sz w:val="20"/>
                <w:szCs w:val="20"/>
              </w:rPr>
              <w:t>$30,000</w:t>
            </w:r>
          </w:p>
        </w:tc>
        <w:tc>
          <w:tcPr>
            <w:tcW w:w="1890" w:type="dxa"/>
            <w:vAlign w:val="center"/>
          </w:tcPr>
          <w:p w:rsidR="00F76350" w:rsidRPr="00C605EA" w:rsidRDefault="00F76350" w:rsidP="001B2571">
            <w:pPr>
              <w:widowControl/>
              <w:adjustRightInd/>
              <w:spacing w:line="240" w:lineRule="auto"/>
              <w:jc w:val="center"/>
              <w:textAlignment w:val="auto"/>
              <w:rPr>
                <w:sz w:val="20"/>
              </w:rPr>
            </w:pPr>
            <w:r w:rsidRPr="00C605EA">
              <w:rPr>
                <w:sz w:val="20"/>
                <w:szCs w:val="20"/>
              </w:rPr>
              <w:t>N/A</w:t>
            </w:r>
          </w:p>
        </w:tc>
        <w:tc>
          <w:tcPr>
            <w:tcW w:w="1980" w:type="dxa"/>
            <w:vAlign w:val="center"/>
          </w:tcPr>
          <w:p w:rsidR="00F76350" w:rsidRPr="0013732A" w:rsidRDefault="00F76350" w:rsidP="001B2571">
            <w:pPr>
              <w:widowControl/>
              <w:adjustRightInd/>
              <w:spacing w:line="240" w:lineRule="auto"/>
              <w:jc w:val="center"/>
              <w:textAlignment w:val="auto"/>
              <w:rPr>
                <w:sz w:val="20"/>
              </w:rPr>
            </w:pPr>
            <w:r w:rsidRPr="00C605EA">
              <w:rPr>
                <w:sz w:val="20"/>
                <w:szCs w:val="20"/>
              </w:rPr>
              <w:t>N/A</w:t>
            </w:r>
          </w:p>
        </w:tc>
      </w:tr>
    </w:tbl>
    <w:p w:rsidR="00F76350" w:rsidRPr="0013732A" w:rsidRDefault="00F76350" w:rsidP="001B2571">
      <w:pPr>
        <w:widowControl/>
        <w:adjustRightInd/>
        <w:spacing w:line="240" w:lineRule="auto"/>
        <w:jc w:val="left"/>
        <w:textAlignment w:val="auto"/>
      </w:pPr>
    </w:p>
    <w:p w:rsidR="00F76350" w:rsidRPr="0013732A" w:rsidRDefault="00F76350" w:rsidP="001B2571">
      <w:pPr>
        <w:widowControl/>
        <w:adjustRightInd/>
        <w:spacing w:line="240" w:lineRule="auto"/>
        <w:jc w:val="left"/>
        <w:textAlignment w:val="auto"/>
        <w:rPr>
          <w:u w:val="single"/>
        </w:rPr>
      </w:pPr>
      <w:r w:rsidRPr="0013732A">
        <w:rPr>
          <w:u w:val="single"/>
        </w:rPr>
        <w:t>Total Request for this Item</w:t>
      </w:r>
    </w:p>
    <w:p w:rsidR="00F76350" w:rsidRPr="0013732A" w:rsidRDefault="00F76350"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F76350" w:rsidRPr="0013732A" w:rsidTr="001B2571">
        <w:trPr>
          <w:trHeight w:val="658"/>
        </w:trPr>
        <w:tc>
          <w:tcPr>
            <w:tcW w:w="1107" w:type="dxa"/>
            <w:shd w:val="clear" w:color="auto" w:fill="E6E6E6"/>
          </w:tcPr>
          <w:p w:rsidR="00F76350" w:rsidRPr="0013732A" w:rsidRDefault="00F76350" w:rsidP="001B2571">
            <w:pPr>
              <w:widowControl/>
              <w:adjustRightInd/>
              <w:spacing w:line="240" w:lineRule="auto"/>
              <w:jc w:val="left"/>
              <w:textAlignment w:val="auto"/>
              <w:rPr>
                <w:sz w:val="20"/>
              </w:rPr>
            </w:pPr>
          </w:p>
          <w:p w:rsidR="00F76350" w:rsidRPr="0013732A" w:rsidRDefault="00F76350" w:rsidP="001B2571">
            <w:pPr>
              <w:widowControl/>
              <w:adjustRightInd/>
              <w:spacing w:line="240" w:lineRule="auto"/>
              <w:jc w:val="left"/>
              <w:textAlignment w:val="auto"/>
              <w:rPr>
                <w:sz w:val="20"/>
              </w:rPr>
            </w:pPr>
          </w:p>
        </w:tc>
        <w:tc>
          <w:tcPr>
            <w:tcW w:w="604" w:type="dxa"/>
            <w:vAlign w:val="center"/>
          </w:tcPr>
          <w:p w:rsidR="00F76350" w:rsidRPr="0013732A" w:rsidRDefault="00F76350" w:rsidP="001B2571">
            <w:pPr>
              <w:widowControl/>
              <w:adjustRightInd/>
              <w:spacing w:line="240" w:lineRule="auto"/>
              <w:jc w:val="center"/>
              <w:textAlignment w:val="auto"/>
              <w:rPr>
                <w:sz w:val="20"/>
              </w:rPr>
            </w:pPr>
            <w:r w:rsidRPr="0013732A">
              <w:rPr>
                <w:sz w:val="20"/>
              </w:rPr>
              <w:t>Pos</w:t>
            </w:r>
          </w:p>
        </w:tc>
        <w:tc>
          <w:tcPr>
            <w:tcW w:w="928" w:type="dxa"/>
            <w:vAlign w:val="center"/>
          </w:tcPr>
          <w:p w:rsidR="00F76350" w:rsidRPr="0013732A" w:rsidRDefault="00F76350" w:rsidP="001B2571">
            <w:pPr>
              <w:widowControl/>
              <w:adjustRightInd/>
              <w:spacing w:line="240" w:lineRule="auto"/>
              <w:jc w:val="center"/>
              <w:textAlignment w:val="auto"/>
              <w:rPr>
                <w:sz w:val="20"/>
              </w:rPr>
            </w:pPr>
          </w:p>
          <w:p w:rsidR="00F76350" w:rsidRPr="0013732A" w:rsidRDefault="00F76350" w:rsidP="001B2571">
            <w:pPr>
              <w:widowControl/>
              <w:adjustRightInd/>
              <w:spacing w:line="240" w:lineRule="auto"/>
              <w:jc w:val="center"/>
              <w:textAlignment w:val="auto"/>
              <w:rPr>
                <w:sz w:val="20"/>
              </w:rPr>
            </w:pPr>
            <w:r w:rsidRPr="0013732A">
              <w:rPr>
                <w:sz w:val="20"/>
              </w:rPr>
              <w:t>Agt/Atty</w:t>
            </w:r>
          </w:p>
          <w:p w:rsidR="00F76350" w:rsidRPr="0013732A" w:rsidRDefault="00F76350" w:rsidP="001B2571">
            <w:pPr>
              <w:widowControl/>
              <w:adjustRightInd/>
              <w:spacing w:line="240" w:lineRule="auto"/>
              <w:jc w:val="center"/>
              <w:textAlignment w:val="auto"/>
              <w:rPr>
                <w:sz w:val="20"/>
              </w:rPr>
            </w:pPr>
          </w:p>
        </w:tc>
        <w:tc>
          <w:tcPr>
            <w:tcW w:w="669" w:type="dxa"/>
            <w:vAlign w:val="center"/>
          </w:tcPr>
          <w:p w:rsidR="00F76350" w:rsidRPr="0013732A" w:rsidRDefault="00F76350" w:rsidP="001B2571">
            <w:pPr>
              <w:widowControl/>
              <w:adjustRightInd/>
              <w:spacing w:line="240" w:lineRule="auto"/>
              <w:jc w:val="center"/>
              <w:textAlignment w:val="auto"/>
              <w:rPr>
                <w:sz w:val="20"/>
              </w:rPr>
            </w:pPr>
            <w:r w:rsidRPr="0013732A">
              <w:rPr>
                <w:sz w:val="20"/>
              </w:rPr>
              <w:t>FTE</w:t>
            </w:r>
          </w:p>
        </w:tc>
        <w:tc>
          <w:tcPr>
            <w:tcW w:w="1030" w:type="dxa"/>
            <w:vAlign w:val="center"/>
          </w:tcPr>
          <w:p w:rsidR="00F76350" w:rsidRPr="0013732A" w:rsidRDefault="00F76350" w:rsidP="001B2571">
            <w:pPr>
              <w:widowControl/>
              <w:adjustRightInd/>
              <w:spacing w:line="240" w:lineRule="auto"/>
              <w:jc w:val="center"/>
              <w:textAlignment w:val="auto"/>
              <w:rPr>
                <w:sz w:val="20"/>
              </w:rPr>
            </w:pPr>
            <w:r w:rsidRPr="0013732A">
              <w:rPr>
                <w:sz w:val="20"/>
              </w:rPr>
              <w:t>Personnel</w:t>
            </w:r>
          </w:p>
          <w:p w:rsidR="00F76350" w:rsidRPr="0013732A" w:rsidRDefault="00F76350" w:rsidP="001B2571">
            <w:pPr>
              <w:widowControl/>
              <w:adjustRightInd/>
              <w:spacing w:line="240" w:lineRule="auto"/>
              <w:jc w:val="center"/>
              <w:textAlignment w:val="auto"/>
              <w:rPr>
                <w:sz w:val="20"/>
              </w:rPr>
            </w:pPr>
            <w:r w:rsidRPr="0013732A">
              <w:rPr>
                <w:sz w:val="20"/>
              </w:rPr>
              <w:t>($000)</w:t>
            </w:r>
          </w:p>
        </w:tc>
        <w:tc>
          <w:tcPr>
            <w:tcW w:w="1170" w:type="dxa"/>
            <w:vAlign w:val="center"/>
          </w:tcPr>
          <w:p w:rsidR="00F76350" w:rsidRPr="0013732A" w:rsidRDefault="00F76350" w:rsidP="001B2571">
            <w:pPr>
              <w:widowControl/>
              <w:adjustRightInd/>
              <w:spacing w:line="240" w:lineRule="auto"/>
              <w:jc w:val="center"/>
              <w:textAlignment w:val="auto"/>
              <w:rPr>
                <w:sz w:val="20"/>
              </w:rPr>
            </w:pPr>
            <w:r w:rsidRPr="0013732A">
              <w:rPr>
                <w:sz w:val="20"/>
              </w:rPr>
              <w:t>Non-Personnel</w:t>
            </w:r>
          </w:p>
          <w:p w:rsidR="00F76350" w:rsidRPr="0013732A" w:rsidRDefault="00F76350" w:rsidP="001B2571">
            <w:pPr>
              <w:widowControl/>
              <w:adjustRightInd/>
              <w:spacing w:line="240" w:lineRule="auto"/>
              <w:jc w:val="center"/>
              <w:textAlignment w:val="auto"/>
              <w:rPr>
                <w:sz w:val="20"/>
              </w:rPr>
            </w:pPr>
            <w:r w:rsidRPr="0013732A">
              <w:rPr>
                <w:sz w:val="20"/>
              </w:rPr>
              <w:t>($000)</w:t>
            </w:r>
          </w:p>
        </w:tc>
        <w:tc>
          <w:tcPr>
            <w:tcW w:w="990" w:type="dxa"/>
          </w:tcPr>
          <w:p w:rsidR="00F76350" w:rsidRPr="0013732A" w:rsidRDefault="00F76350" w:rsidP="001B2571">
            <w:pPr>
              <w:widowControl/>
              <w:adjustRightInd/>
              <w:spacing w:line="240" w:lineRule="auto"/>
              <w:jc w:val="center"/>
              <w:textAlignment w:val="auto"/>
              <w:rPr>
                <w:sz w:val="20"/>
              </w:rPr>
            </w:pPr>
          </w:p>
          <w:p w:rsidR="00F76350" w:rsidRPr="0013732A" w:rsidRDefault="00F76350" w:rsidP="001B2571">
            <w:pPr>
              <w:widowControl/>
              <w:adjustRightInd/>
              <w:spacing w:line="240" w:lineRule="auto"/>
              <w:jc w:val="center"/>
              <w:textAlignment w:val="auto"/>
              <w:rPr>
                <w:sz w:val="20"/>
              </w:rPr>
            </w:pPr>
            <w:r w:rsidRPr="0013732A">
              <w:rPr>
                <w:sz w:val="20"/>
              </w:rPr>
              <w:t>Total</w:t>
            </w:r>
          </w:p>
          <w:p w:rsidR="00F76350" w:rsidRPr="0013732A" w:rsidRDefault="00F76350" w:rsidP="001B2571">
            <w:pPr>
              <w:widowControl/>
              <w:adjustRightInd/>
              <w:spacing w:line="240" w:lineRule="auto"/>
              <w:jc w:val="center"/>
              <w:textAlignment w:val="auto"/>
              <w:rPr>
                <w:sz w:val="20"/>
              </w:rPr>
            </w:pPr>
            <w:r w:rsidRPr="0013732A">
              <w:rPr>
                <w:sz w:val="20"/>
              </w:rPr>
              <w:t>($000)</w:t>
            </w:r>
          </w:p>
        </w:tc>
        <w:tc>
          <w:tcPr>
            <w:tcW w:w="1890" w:type="dxa"/>
            <w:vAlign w:val="center"/>
          </w:tcPr>
          <w:p w:rsidR="00F76350" w:rsidRPr="0013732A" w:rsidRDefault="00F76350" w:rsidP="001B2571">
            <w:pPr>
              <w:widowControl/>
              <w:adjustRightInd/>
              <w:spacing w:line="240" w:lineRule="auto"/>
              <w:jc w:val="center"/>
              <w:textAlignment w:val="auto"/>
              <w:rPr>
                <w:sz w:val="20"/>
              </w:rPr>
            </w:pPr>
            <w:r w:rsidRPr="0013732A">
              <w:rPr>
                <w:sz w:val="20"/>
              </w:rPr>
              <w:t>FY 2014 Net</w:t>
            </w:r>
          </w:p>
          <w:p w:rsidR="00F76350" w:rsidRPr="0013732A" w:rsidRDefault="00F76350" w:rsidP="001B2571">
            <w:pPr>
              <w:widowControl/>
              <w:adjustRightInd/>
              <w:spacing w:line="240" w:lineRule="auto"/>
              <w:jc w:val="center"/>
              <w:textAlignment w:val="auto"/>
              <w:rPr>
                <w:sz w:val="20"/>
              </w:rPr>
            </w:pPr>
            <w:r w:rsidRPr="0013732A">
              <w:rPr>
                <w:sz w:val="20"/>
              </w:rPr>
              <w:t>Annualization</w:t>
            </w:r>
          </w:p>
          <w:p w:rsidR="00F76350" w:rsidRPr="0013732A" w:rsidRDefault="00F76350" w:rsidP="001B2571">
            <w:pPr>
              <w:widowControl/>
              <w:adjustRightInd/>
              <w:spacing w:line="240" w:lineRule="auto"/>
              <w:jc w:val="center"/>
              <w:textAlignment w:val="auto"/>
              <w:rPr>
                <w:sz w:val="20"/>
              </w:rPr>
            </w:pPr>
            <w:r w:rsidRPr="0013732A">
              <w:rPr>
                <w:sz w:val="20"/>
              </w:rPr>
              <w:t>(Change from 201</w:t>
            </w:r>
            <w:r>
              <w:rPr>
                <w:sz w:val="20"/>
              </w:rPr>
              <w:t>3</w:t>
            </w:r>
            <w:r w:rsidRPr="0013732A">
              <w:rPr>
                <w:sz w:val="20"/>
              </w:rPr>
              <w:t>)</w:t>
            </w:r>
          </w:p>
          <w:p w:rsidR="00F76350" w:rsidRPr="0013732A" w:rsidRDefault="00F76350" w:rsidP="001B2571">
            <w:pPr>
              <w:widowControl/>
              <w:adjustRightInd/>
              <w:spacing w:line="240" w:lineRule="auto"/>
              <w:jc w:val="center"/>
              <w:textAlignment w:val="auto"/>
              <w:rPr>
                <w:sz w:val="20"/>
              </w:rPr>
            </w:pPr>
            <w:r w:rsidRPr="0013732A">
              <w:rPr>
                <w:sz w:val="20"/>
              </w:rPr>
              <w:t>($000)</w:t>
            </w:r>
          </w:p>
        </w:tc>
        <w:tc>
          <w:tcPr>
            <w:tcW w:w="1890" w:type="dxa"/>
          </w:tcPr>
          <w:p w:rsidR="00F76350" w:rsidRPr="0013732A" w:rsidRDefault="00F76350" w:rsidP="001B2571">
            <w:pPr>
              <w:widowControl/>
              <w:adjustRightInd/>
              <w:spacing w:line="240" w:lineRule="auto"/>
              <w:jc w:val="center"/>
              <w:textAlignment w:val="auto"/>
              <w:rPr>
                <w:sz w:val="20"/>
              </w:rPr>
            </w:pPr>
            <w:r w:rsidRPr="0013732A">
              <w:rPr>
                <w:sz w:val="20"/>
              </w:rPr>
              <w:t>FY 2015 Net</w:t>
            </w:r>
          </w:p>
          <w:p w:rsidR="00F76350" w:rsidRPr="0013732A" w:rsidRDefault="00F76350" w:rsidP="001B2571">
            <w:pPr>
              <w:widowControl/>
              <w:adjustRightInd/>
              <w:spacing w:line="240" w:lineRule="auto"/>
              <w:jc w:val="center"/>
              <w:textAlignment w:val="auto"/>
              <w:rPr>
                <w:sz w:val="20"/>
              </w:rPr>
            </w:pPr>
            <w:r w:rsidRPr="0013732A">
              <w:rPr>
                <w:sz w:val="20"/>
              </w:rPr>
              <w:t>Annualization</w:t>
            </w:r>
          </w:p>
          <w:p w:rsidR="00F76350" w:rsidRPr="0013732A" w:rsidRDefault="00F76350" w:rsidP="001B2571">
            <w:pPr>
              <w:widowControl/>
              <w:adjustRightInd/>
              <w:spacing w:line="240" w:lineRule="auto"/>
              <w:jc w:val="center"/>
              <w:textAlignment w:val="auto"/>
              <w:rPr>
                <w:sz w:val="20"/>
              </w:rPr>
            </w:pPr>
            <w:r w:rsidRPr="0013732A">
              <w:rPr>
                <w:sz w:val="20"/>
              </w:rPr>
              <w:t>(Change from 201</w:t>
            </w:r>
            <w:r>
              <w:rPr>
                <w:sz w:val="20"/>
              </w:rPr>
              <w:t>4</w:t>
            </w:r>
            <w:r w:rsidRPr="0013732A">
              <w:rPr>
                <w:sz w:val="20"/>
              </w:rPr>
              <w:t>)</w:t>
            </w:r>
          </w:p>
          <w:p w:rsidR="00F76350" w:rsidRPr="0013732A" w:rsidRDefault="00F76350" w:rsidP="001B2571">
            <w:pPr>
              <w:widowControl/>
              <w:adjustRightInd/>
              <w:spacing w:line="240" w:lineRule="auto"/>
              <w:jc w:val="center"/>
              <w:textAlignment w:val="auto"/>
              <w:rPr>
                <w:sz w:val="20"/>
              </w:rPr>
            </w:pPr>
            <w:r w:rsidRPr="0013732A">
              <w:rPr>
                <w:sz w:val="20"/>
              </w:rPr>
              <w:t>($000)</w:t>
            </w:r>
          </w:p>
        </w:tc>
      </w:tr>
      <w:tr w:rsidR="00F76350" w:rsidRPr="0013732A" w:rsidTr="001B2571">
        <w:trPr>
          <w:trHeight w:val="215"/>
        </w:trPr>
        <w:tc>
          <w:tcPr>
            <w:tcW w:w="1107" w:type="dxa"/>
          </w:tcPr>
          <w:p w:rsidR="00F76350" w:rsidRPr="0013732A" w:rsidRDefault="00F76350" w:rsidP="001B2571">
            <w:pPr>
              <w:widowControl/>
              <w:adjustRightInd/>
              <w:spacing w:line="240" w:lineRule="auto"/>
              <w:jc w:val="left"/>
              <w:textAlignment w:val="auto"/>
              <w:rPr>
                <w:sz w:val="20"/>
              </w:rPr>
            </w:pPr>
            <w:r w:rsidRPr="0013732A">
              <w:rPr>
                <w:sz w:val="20"/>
              </w:rPr>
              <w:t>Current Services</w:t>
            </w:r>
          </w:p>
        </w:tc>
        <w:tc>
          <w:tcPr>
            <w:tcW w:w="604" w:type="dxa"/>
            <w:vAlign w:val="center"/>
          </w:tcPr>
          <w:p w:rsidR="00F76350" w:rsidRPr="0013732A" w:rsidRDefault="00F76350" w:rsidP="001B2571">
            <w:pPr>
              <w:widowControl/>
              <w:adjustRightInd/>
              <w:spacing w:line="240" w:lineRule="auto"/>
              <w:jc w:val="center"/>
              <w:textAlignment w:val="auto"/>
              <w:rPr>
                <w:sz w:val="20"/>
              </w:rPr>
            </w:pPr>
          </w:p>
        </w:tc>
        <w:tc>
          <w:tcPr>
            <w:tcW w:w="928" w:type="dxa"/>
            <w:vAlign w:val="center"/>
          </w:tcPr>
          <w:p w:rsidR="00F76350" w:rsidRPr="0013732A" w:rsidRDefault="00F76350" w:rsidP="001B2571">
            <w:pPr>
              <w:widowControl/>
              <w:adjustRightInd/>
              <w:spacing w:line="240" w:lineRule="auto"/>
              <w:jc w:val="center"/>
              <w:textAlignment w:val="auto"/>
              <w:rPr>
                <w:sz w:val="20"/>
              </w:rPr>
            </w:pPr>
          </w:p>
        </w:tc>
        <w:tc>
          <w:tcPr>
            <w:tcW w:w="669" w:type="dxa"/>
            <w:vAlign w:val="center"/>
          </w:tcPr>
          <w:p w:rsidR="00F76350" w:rsidRPr="0013732A" w:rsidRDefault="00F76350" w:rsidP="001B2571">
            <w:pPr>
              <w:widowControl/>
              <w:adjustRightInd/>
              <w:spacing w:line="240" w:lineRule="auto"/>
              <w:jc w:val="center"/>
              <w:textAlignment w:val="auto"/>
              <w:rPr>
                <w:sz w:val="20"/>
              </w:rPr>
            </w:pPr>
          </w:p>
        </w:tc>
        <w:tc>
          <w:tcPr>
            <w:tcW w:w="1030" w:type="dxa"/>
            <w:vAlign w:val="center"/>
          </w:tcPr>
          <w:p w:rsidR="00F76350" w:rsidRPr="0013732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13732A" w:rsidRDefault="00F76350" w:rsidP="001B2571">
            <w:pPr>
              <w:widowControl/>
              <w:adjustRightInd/>
              <w:spacing w:line="240" w:lineRule="auto"/>
              <w:jc w:val="center"/>
              <w:textAlignment w:val="auto"/>
              <w:rPr>
                <w:sz w:val="20"/>
              </w:rPr>
            </w:pPr>
            <w:r>
              <w:rPr>
                <w:sz w:val="20"/>
                <w:szCs w:val="20"/>
              </w:rPr>
              <w:t>$40,000</w:t>
            </w:r>
          </w:p>
        </w:tc>
        <w:tc>
          <w:tcPr>
            <w:tcW w:w="990" w:type="dxa"/>
            <w:vAlign w:val="center"/>
          </w:tcPr>
          <w:p w:rsidR="00F76350" w:rsidRPr="0013732A" w:rsidRDefault="00F76350" w:rsidP="001B2571">
            <w:pPr>
              <w:widowControl/>
              <w:adjustRightInd/>
              <w:spacing w:line="240" w:lineRule="auto"/>
              <w:jc w:val="center"/>
              <w:textAlignment w:val="auto"/>
              <w:rPr>
                <w:sz w:val="20"/>
              </w:rPr>
            </w:pPr>
            <w:r>
              <w:rPr>
                <w:sz w:val="20"/>
                <w:szCs w:val="20"/>
              </w:rPr>
              <w:t>$40,000</w:t>
            </w:r>
          </w:p>
        </w:tc>
        <w:tc>
          <w:tcPr>
            <w:tcW w:w="1890" w:type="dxa"/>
            <w:vAlign w:val="center"/>
          </w:tcPr>
          <w:p w:rsidR="00F76350" w:rsidRPr="0013732A" w:rsidRDefault="00F76350" w:rsidP="001B2571">
            <w:pPr>
              <w:widowControl/>
              <w:adjustRightInd/>
              <w:spacing w:line="240" w:lineRule="auto"/>
              <w:jc w:val="center"/>
              <w:textAlignment w:val="auto"/>
              <w:rPr>
                <w:sz w:val="20"/>
              </w:rPr>
            </w:pPr>
          </w:p>
        </w:tc>
        <w:tc>
          <w:tcPr>
            <w:tcW w:w="1890" w:type="dxa"/>
            <w:vAlign w:val="center"/>
          </w:tcPr>
          <w:p w:rsidR="00F76350" w:rsidRPr="0013732A" w:rsidRDefault="00F76350" w:rsidP="001B2571">
            <w:pPr>
              <w:widowControl/>
              <w:adjustRightInd/>
              <w:spacing w:line="240" w:lineRule="auto"/>
              <w:jc w:val="center"/>
              <w:textAlignment w:val="auto"/>
              <w:rPr>
                <w:sz w:val="20"/>
              </w:rPr>
            </w:pPr>
          </w:p>
        </w:tc>
      </w:tr>
      <w:tr w:rsidR="00F76350" w:rsidRPr="0013732A" w:rsidTr="001B2571">
        <w:trPr>
          <w:trHeight w:val="215"/>
        </w:trPr>
        <w:tc>
          <w:tcPr>
            <w:tcW w:w="1107" w:type="dxa"/>
          </w:tcPr>
          <w:p w:rsidR="00F76350" w:rsidRPr="0013732A" w:rsidRDefault="00F76350" w:rsidP="001B2571">
            <w:pPr>
              <w:widowControl/>
              <w:adjustRightInd/>
              <w:spacing w:line="240" w:lineRule="auto"/>
              <w:jc w:val="left"/>
              <w:textAlignment w:val="auto"/>
              <w:rPr>
                <w:sz w:val="20"/>
              </w:rPr>
            </w:pPr>
            <w:r w:rsidRPr="0013732A">
              <w:rPr>
                <w:sz w:val="20"/>
              </w:rPr>
              <w:t>Increases</w:t>
            </w:r>
          </w:p>
        </w:tc>
        <w:tc>
          <w:tcPr>
            <w:tcW w:w="604" w:type="dxa"/>
            <w:vAlign w:val="center"/>
          </w:tcPr>
          <w:p w:rsidR="00F76350" w:rsidRPr="0013732A" w:rsidRDefault="00F76350" w:rsidP="001B2571">
            <w:pPr>
              <w:widowControl/>
              <w:adjustRightInd/>
              <w:spacing w:line="240" w:lineRule="auto"/>
              <w:jc w:val="center"/>
              <w:textAlignment w:val="auto"/>
              <w:rPr>
                <w:sz w:val="20"/>
              </w:rPr>
            </w:pPr>
          </w:p>
        </w:tc>
        <w:tc>
          <w:tcPr>
            <w:tcW w:w="928" w:type="dxa"/>
            <w:vAlign w:val="center"/>
          </w:tcPr>
          <w:p w:rsidR="00F76350" w:rsidRPr="0013732A" w:rsidRDefault="00F76350" w:rsidP="001B2571">
            <w:pPr>
              <w:widowControl/>
              <w:adjustRightInd/>
              <w:spacing w:line="240" w:lineRule="auto"/>
              <w:jc w:val="center"/>
              <w:textAlignment w:val="auto"/>
              <w:rPr>
                <w:sz w:val="20"/>
              </w:rPr>
            </w:pPr>
          </w:p>
        </w:tc>
        <w:tc>
          <w:tcPr>
            <w:tcW w:w="669" w:type="dxa"/>
            <w:vAlign w:val="center"/>
          </w:tcPr>
          <w:p w:rsidR="00F76350" w:rsidRPr="0013732A" w:rsidRDefault="00F76350" w:rsidP="001B2571">
            <w:pPr>
              <w:widowControl/>
              <w:adjustRightInd/>
              <w:spacing w:line="240" w:lineRule="auto"/>
              <w:jc w:val="center"/>
              <w:textAlignment w:val="auto"/>
              <w:rPr>
                <w:sz w:val="20"/>
              </w:rPr>
            </w:pPr>
          </w:p>
        </w:tc>
        <w:tc>
          <w:tcPr>
            <w:tcW w:w="1030" w:type="dxa"/>
            <w:vAlign w:val="center"/>
          </w:tcPr>
          <w:p w:rsidR="00F76350" w:rsidRPr="0013732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13732A" w:rsidRDefault="00F76350" w:rsidP="001B2571">
            <w:pPr>
              <w:widowControl/>
              <w:adjustRightInd/>
              <w:spacing w:line="240" w:lineRule="auto"/>
              <w:jc w:val="center"/>
              <w:textAlignment w:val="auto"/>
              <w:rPr>
                <w:sz w:val="20"/>
              </w:rPr>
            </w:pPr>
            <w:r w:rsidRPr="00BA2904">
              <w:rPr>
                <w:sz w:val="20"/>
                <w:szCs w:val="20"/>
              </w:rPr>
              <w:t>$</w:t>
            </w:r>
            <w:r>
              <w:rPr>
                <w:sz w:val="20"/>
                <w:szCs w:val="20"/>
              </w:rPr>
              <w:t>30,000</w:t>
            </w:r>
          </w:p>
        </w:tc>
        <w:tc>
          <w:tcPr>
            <w:tcW w:w="990" w:type="dxa"/>
            <w:vAlign w:val="center"/>
          </w:tcPr>
          <w:p w:rsidR="00F76350" w:rsidRPr="0013732A" w:rsidRDefault="00F76350" w:rsidP="001B2571">
            <w:pPr>
              <w:widowControl/>
              <w:adjustRightInd/>
              <w:spacing w:line="240" w:lineRule="auto"/>
              <w:jc w:val="center"/>
              <w:textAlignment w:val="auto"/>
              <w:rPr>
                <w:sz w:val="20"/>
              </w:rPr>
            </w:pPr>
            <w:r w:rsidRPr="00BA2904">
              <w:rPr>
                <w:sz w:val="20"/>
                <w:szCs w:val="20"/>
              </w:rPr>
              <w:t>$</w:t>
            </w:r>
            <w:r>
              <w:rPr>
                <w:sz w:val="20"/>
                <w:szCs w:val="20"/>
              </w:rPr>
              <w:t>30,000</w:t>
            </w:r>
          </w:p>
        </w:tc>
        <w:tc>
          <w:tcPr>
            <w:tcW w:w="1890" w:type="dxa"/>
            <w:vAlign w:val="center"/>
          </w:tcPr>
          <w:p w:rsidR="00F76350" w:rsidRPr="0013732A" w:rsidRDefault="00F76350" w:rsidP="001B2571">
            <w:pPr>
              <w:widowControl/>
              <w:adjustRightInd/>
              <w:spacing w:line="240" w:lineRule="auto"/>
              <w:jc w:val="center"/>
              <w:textAlignment w:val="auto"/>
              <w:rPr>
                <w:sz w:val="20"/>
              </w:rPr>
            </w:pPr>
          </w:p>
        </w:tc>
        <w:tc>
          <w:tcPr>
            <w:tcW w:w="1890" w:type="dxa"/>
            <w:vAlign w:val="center"/>
          </w:tcPr>
          <w:p w:rsidR="00F76350" w:rsidRPr="0013732A" w:rsidRDefault="00F76350" w:rsidP="001B2571">
            <w:pPr>
              <w:widowControl/>
              <w:adjustRightInd/>
              <w:spacing w:line="240" w:lineRule="auto"/>
              <w:jc w:val="center"/>
              <w:textAlignment w:val="auto"/>
              <w:rPr>
                <w:sz w:val="20"/>
              </w:rPr>
            </w:pPr>
          </w:p>
        </w:tc>
      </w:tr>
      <w:tr w:rsidR="00F76350" w:rsidRPr="0013732A" w:rsidTr="001B2571">
        <w:trPr>
          <w:trHeight w:val="215"/>
        </w:trPr>
        <w:tc>
          <w:tcPr>
            <w:tcW w:w="1107" w:type="dxa"/>
          </w:tcPr>
          <w:p w:rsidR="00F76350" w:rsidRPr="0013732A" w:rsidRDefault="00F76350" w:rsidP="001B2571">
            <w:pPr>
              <w:widowControl/>
              <w:adjustRightInd/>
              <w:spacing w:line="240" w:lineRule="auto"/>
              <w:jc w:val="left"/>
              <w:textAlignment w:val="auto"/>
              <w:rPr>
                <w:sz w:val="20"/>
              </w:rPr>
            </w:pPr>
            <w:r w:rsidRPr="0013732A">
              <w:rPr>
                <w:sz w:val="20"/>
              </w:rPr>
              <w:t>Grand Total</w:t>
            </w:r>
          </w:p>
        </w:tc>
        <w:tc>
          <w:tcPr>
            <w:tcW w:w="604" w:type="dxa"/>
            <w:vAlign w:val="center"/>
          </w:tcPr>
          <w:p w:rsidR="00F76350" w:rsidRPr="0013732A" w:rsidRDefault="00F76350" w:rsidP="001B2571">
            <w:pPr>
              <w:widowControl/>
              <w:adjustRightInd/>
              <w:spacing w:line="240" w:lineRule="auto"/>
              <w:jc w:val="center"/>
              <w:textAlignment w:val="auto"/>
              <w:rPr>
                <w:sz w:val="20"/>
              </w:rPr>
            </w:pPr>
          </w:p>
        </w:tc>
        <w:tc>
          <w:tcPr>
            <w:tcW w:w="928" w:type="dxa"/>
            <w:vAlign w:val="center"/>
          </w:tcPr>
          <w:p w:rsidR="00F76350" w:rsidRPr="0013732A" w:rsidRDefault="00F76350" w:rsidP="001B2571">
            <w:pPr>
              <w:widowControl/>
              <w:adjustRightInd/>
              <w:spacing w:line="240" w:lineRule="auto"/>
              <w:jc w:val="center"/>
              <w:textAlignment w:val="auto"/>
              <w:rPr>
                <w:sz w:val="20"/>
              </w:rPr>
            </w:pPr>
          </w:p>
        </w:tc>
        <w:tc>
          <w:tcPr>
            <w:tcW w:w="669" w:type="dxa"/>
            <w:vAlign w:val="center"/>
          </w:tcPr>
          <w:p w:rsidR="00F76350" w:rsidRPr="0013732A" w:rsidRDefault="00F76350" w:rsidP="001B2571">
            <w:pPr>
              <w:widowControl/>
              <w:adjustRightInd/>
              <w:spacing w:line="240" w:lineRule="auto"/>
              <w:jc w:val="center"/>
              <w:textAlignment w:val="auto"/>
              <w:rPr>
                <w:sz w:val="20"/>
              </w:rPr>
            </w:pPr>
          </w:p>
        </w:tc>
        <w:tc>
          <w:tcPr>
            <w:tcW w:w="1030" w:type="dxa"/>
            <w:vAlign w:val="center"/>
          </w:tcPr>
          <w:p w:rsidR="00F76350" w:rsidRPr="0013732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13732A" w:rsidRDefault="00F76350" w:rsidP="001B2571">
            <w:pPr>
              <w:widowControl/>
              <w:adjustRightInd/>
              <w:spacing w:line="240" w:lineRule="auto"/>
              <w:jc w:val="center"/>
              <w:textAlignment w:val="auto"/>
              <w:rPr>
                <w:sz w:val="20"/>
              </w:rPr>
            </w:pPr>
            <w:r w:rsidRPr="00BA2904">
              <w:rPr>
                <w:sz w:val="20"/>
                <w:szCs w:val="20"/>
              </w:rPr>
              <w:t>$</w:t>
            </w:r>
            <w:r>
              <w:rPr>
                <w:sz w:val="20"/>
                <w:szCs w:val="20"/>
              </w:rPr>
              <w:t>70,000</w:t>
            </w:r>
          </w:p>
        </w:tc>
        <w:tc>
          <w:tcPr>
            <w:tcW w:w="990" w:type="dxa"/>
            <w:vAlign w:val="center"/>
          </w:tcPr>
          <w:p w:rsidR="00F76350" w:rsidRPr="0013732A" w:rsidRDefault="00F76350" w:rsidP="001B2571">
            <w:pPr>
              <w:widowControl/>
              <w:adjustRightInd/>
              <w:spacing w:line="240" w:lineRule="auto"/>
              <w:jc w:val="center"/>
              <w:textAlignment w:val="auto"/>
              <w:rPr>
                <w:sz w:val="20"/>
              </w:rPr>
            </w:pPr>
            <w:r w:rsidRPr="00BA2904">
              <w:rPr>
                <w:sz w:val="20"/>
                <w:szCs w:val="20"/>
              </w:rPr>
              <w:t>$</w:t>
            </w:r>
            <w:r>
              <w:rPr>
                <w:sz w:val="20"/>
                <w:szCs w:val="20"/>
              </w:rPr>
              <w:t>70,000</w:t>
            </w:r>
          </w:p>
        </w:tc>
        <w:tc>
          <w:tcPr>
            <w:tcW w:w="1890" w:type="dxa"/>
            <w:vAlign w:val="center"/>
          </w:tcPr>
          <w:p w:rsidR="00F76350" w:rsidRPr="0013732A" w:rsidRDefault="00F76350" w:rsidP="001B2571">
            <w:pPr>
              <w:widowControl/>
              <w:adjustRightInd/>
              <w:spacing w:line="240" w:lineRule="auto"/>
              <w:jc w:val="center"/>
              <w:textAlignment w:val="auto"/>
              <w:rPr>
                <w:sz w:val="20"/>
              </w:rPr>
            </w:pPr>
          </w:p>
        </w:tc>
        <w:tc>
          <w:tcPr>
            <w:tcW w:w="1890" w:type="dxa"/>
            <w:vAlign w:val="center"/>
          </w:tcPr>
          <w:p w:rsidR="00F76350" w:rsidRPr="0013732A" w:rsidRDefault="00F76350" w:rsidP="001B2571">
            <w:pPr>
              <w:widowControl/>
              <w:adjustRightInd/>
              <w:spacing w:line="240" w:lineRule="auto"/>
              <w:jc w:val="center"/>
              <w:textAlignment w:val="auto"/>
              <w:rPr>
                <w:sz w:val="20"/>
              </w:rPr>
            </w:pPr>
          </w:p>
        </w:tc>
      </w:tr>
    </w:tbl>
    <w:p w:rsidR="00F76350" w:rsidRPr="0013732A" w:rsidRDefault="00F76350" w:rsidP="001B2571">
      <w:pPr>
        <w:widowControl/>
        <w:adjustRightInd/>
        <w:spacing w:line="240" w:lineRule="auto"/>
        <w:jc w:val="left"/>
        <w:textAlignment w:val="auto"/>
        <w:rPr>
          <w:szCs w:val="20"/>
        </w:rPr>
      </w:pPr>
    </w:p>
    <w:p w:rsidR="00F76350" w:rsidRPr="0013732A" w:rsidRDefault="00F76350" w:rsidP="001B2571">
      <w:pPr>
        <w:widowControl/>
        <w:adjustRightInd/>
        <w:spacing w:line="240" w:lineRule="auto"/>
        <w:jc w:val="left"/>
        <w:textAlignment w:val="auto"/>
        <w:rPr>
          <w:b/>
        </w:rPr>
      </w:pPr>
    </w:p>
    <w:p w:rsidR="00F76350" w:rsidRDefault="00F76350"/>
    <w:p w:rsidR="00F826E4" w:rsidRDefault="00F826E4" w:rsidP="00F826E4">
      <w:pPr>
        <w:spacing w:line="240" w:lineRule="auto"/>
        <w:contextualSpacing/>
      </w:pPr>
    </w:p>
    <w:p w:rsidR="00F76350" w:rsidRDefault="00F76350">
      <w:pPr>
        <w:widowControl/>
        <w:adjustRightInd/>
        <w:spacing w:line="240" w:lineRule="auto"/>
        <w:jc w:val="left"/>
        <w:textAlignment w:val="auto"/>
        <w:rPr>
          <w:b/>
          <w:bCs/>
          <w:color w:val="000000" w:themeColor="text1"/>
          <w:szCs w:val="20"/>
        </w:rPr>
      </w:pPr>
      <w:r>
        <w:rPr>
          <w:b/>
          <w:bCs/>
          <w:color w:val="000000" w:themeColor="text1"/>
        </w:rPr>
        <w:br w:type="page"/>
      </w:r>
    </w:p>
    <w:p w:rsidR="00F76350" w:rsidRDefault="00F76350" w:rsidP="001B2571">
      <w:pPr>
        <w:autoSpaceDE w:val="0"/>
        <w:autoSpaceDN w:val="0"/>
        <w:spacing w:line="240" w:lineRule="auto"/>
        <w:jc w:val="left"/>
        <w:rPr>
          <w:b/>
          <w:sz w:val="40"/>
          <w:szCs w:val="40"/>
        </w:rPr>
      </w:pPr>
      <w:r>
        <w:rPr>
          <w:rFonts w:cs="Arial"/>
          <w:b/>
        </w:rPr>
        <w:lastRenderedPageBreak/>
        <w:t>V. Program Increases</w:t>
      </w:r>
      <w:r w:rsidDel="009D5D96">
        <w:rPr>
          <w:b/>
          <w:bCs/>
        </w:rPr>
        <w:t xml:space="preserve"> </w:t>
      </w:r>
      <w:r w:rsidRPr="00BA2904">
        <w:rPr>
          <w:b/>
          <w:bCs/>
        </w:rPr>
        <w:t>by Item</w:t>
      </w:r>
      <w:r w:rsidRPr="00AE5843">
        <w:rPr>
          <w:rFonts w:cs="Arial"/>
          <w:b/>
          <w:color w:val="FF0000"/>
        </w:rPr>
        <w:t xml:space="preserve"> </w:t>
      </w:r>
    </w:p>
    <w:p w:rsidR="00F76350" w:rsidRDefault="00F76350" w:rsidP="001B2571">
      <w:pPr>
        <w:pStyle w:val="BodyText"/>
      </w:pPr>
    </w:p>
    <w:p w:rsidR="00F76350" w:rsidRDefault="00F76350" w:rsidP="001B2571">
      <w:pPr>
        <w:pStyle w:val="xl19"/>
        <w:tabs>
          <w:tab w:val="left" w:pos="3600"/>
          <w:tab w:val="right" w:pos="8640"/>
        </w:tabs>
        <w:spacing w:before="0" w:after="0"/>
        <w:ind w:left="3600" w:hanging="3600"/>
        <w:rPr>
          <w:b/>
          <w:bCs/>
        </w:rPr>
      </w:pPr>
      <w:r>
        <w:rPr>
          <w:b/>
          <w:bCs/>
        </w:rPr>
        <w:t>Item Name:</w:t>
      </w:r>
      <w:r>
        <w:rPr>
          <w:b/>
          <w:bCs/>
        </w:rPr>
        <w:tab/>
        <w:t>Byrne Competitive Grants</w:t>
      </w:r>
    </w:p>
    <w:p w:rsidR="00F76350" w:rsidRDefault="00F76350" w:rsidP="001B2571">
      <w:pPr>
        <w:pStyle w:val="xl19"/>
        <w:tabs>
          <w:tab w:val="left" w:pos="3600"/>
          <w:tab w:val="right" w:pos="8640"/>
        </w:tabs>
        <w:spacing w:before="0" w:after="0"/>
        <w:ind w:left="3600" w:hanging="3600"/>
      </w:pPr>
    </w:p>
    <w:p w:rsidR="00F76350" w:rsidRDefault="00F76350" w:rsidP="001B2571">
      <w:pPr>
        <w:pStyle w:val="xl19"/>
        <w:tabs>
          <w:tab w:val="left" w:pos="3600"/>
          <w:tab w:val="right" w:pos="8640"/>
        </w:tabs>
        <w:spacing w:before="0" w:after="0"/>
      </w:pPr>
      <w:r>
        <w:t xml:space="preserve">Budget Appropriation: </w:t>
      </w:r>
      <w:r>
        <w:tab/>
        <w:t>State and Local Law Enforcement Assistance</w:t>
      </w:r>
    </w:p>
    <w:p w:rsidR="00F76350" w:rsidRDefault="00F76350" w:rsidP="001B2571">
      <w:pPr>
        <w:pStyle w:val="xl19"/>
        <w:tabs>
          <w:tab w:val="left" w:pos="3420"/>
          <w:tab w:val="right" w:pos="8640"/>
        </w:tabs>
        <w:spacing w:before="0" w:after="0"/>
      </w:pPr>
    </w:p>
    <w:p w:rsidR="00F76350" w:rsidRDefault="00F76350" w:rsidP="001B2571">
      <w:pPr>
        <w:pStyle w:val="xl19"/>
        <w:tabs>
          <w:tab w:val="left" w:pos="3600"/>
          <w:tab w:val="right" w:pos="8640"/>
        </w:tabs>
        <w:spacing w:before="0" w:after="0"/>
      </w:pPr>
      <w:r>
        <w:t>Strategic Goal &amp; Objective:</w:t>
      </w:r>
      <w:r>
        <w:tab/>
        <w:t>DOJ Goal 3; Objective 3.1</w:t>
      </w:r>
    </w:p>
    <w:p w:rsidR="00F76350" w:rsidRDefault="00F76350" w:rsidP="001B2571">
      <w:pPr>
        <w:pStyle w:val="xl19"/>
        <w:tabs>
          <w:tab w:val="left" w:pos="3600"/>
          <w:tab w:val="right" w:pos="8640"/>
        </w:tabs>
        <w:spacing w:before="0" w:after="0"/>
      </w:pPr>
    </w:p>
    <w:p w:rsidR="00F76350" w:rsidRDefault="00F76350" w:rsidP="001B2571">
      <w:pPr>
        <w:pStyle w:val="xl19"/>
        <w:tabs>
          <w:tab w:val="left" w:pos="3600"/>
          <w:tab w:val="right" w:pos="8640"/>
        </w:tabs>
        <w:spacing w:before="0" w:after="0"/>
      </w:pPr>
      <w:r>
        <w:t>Organizational Program:</w:t>
      </w:r>
      <w:r>
        <w:tab/>
        <w:t>Bureau of Justice Assistance</w:t>
      </w:r>
    </w:p>
    <w:p w:rsidR="00F76350" w:rsidRPr="00B034A8" w:rsidRDefault="00F76350" w:rsidP="001B2571">
      <w:pPr>
        <w:autoSpaceDE w:val="0"/>
        <w:autoSpaceDN w:val="0"/>
        <w:spacing w:line="240" w:lineRule="auto"/>
        <w:jc w:val="left"/>
      </w:pPr>
    </w:p>
    <w:p w:rsidR="00F76350" w:rsidRPr="00B034A8" w:rsidRDefault="00F76350" w:rsidP="001B2571">
      <w:pPr>
        <w:autoSpaceDE w:val="0"/>
        <w:autoSpaceDN w:val="0"/>
        <w:spacing w:line="240" w:lineRule="auto"/>
        <w:jc w:val="left"/>
      </w:pPr>
      <w:r>
        <w:t xml:space="preserve">Component </w:t>
      </w:r>
      <w:r w:rsidRPr="00BA2904">
        <w:t>Ranking</w:t>
      </w:r>
      <w:r>
        <w:t xml:space="preserve"> of Item:</w:t>
      </w:r>
      <w:r w:rsidRPr="00F85F5B">
        <w:tab/>
      </w:r>
      <w:r>
        <w:tab/>
      </w:r>
      <w:r w:rsidR="00F74E74">
        <w:t xml:space="preserve">10 </w:t>
      </w:r>
      <w:r>
        <w:t xml:space="preserve">of </w:t>
      </w:r>
      <w:r w:rsidR="005A63C9">
        <w:t>22</w:t>
      </w:r>
      <w:r>
        <w:tab/>
      </w:r>
      <w:r>
        <w:tab/>
      </w:r>
    </w:p>
    <w:p w:rsidR="00F76350" w:rsidRPr="00B034A8" w:rsidRDefault="00F76350" w:rsidP="001B2571">
      <w:pPr>
        <w:autoSpaceDE w:val="0"/>
        <w:autoSpaceDN w:val="0"/>
        <w:spacing w:line="240" w:lineRule="auto"/>
        <w:jc w:val="left"/>
      </w:pPr>
    </w:p>
    <w:p w:rsidR="00F76350" w:rsidRPr="000D2622" w:rsidRDefault="00F76350" w:rsidP="001B2571">
      <w:pPr>
        <w:autoSpaceDE w:val="0"/>
        <w:autoSpaceDN w:val="0"/>
        <w:spacing w:line="240" w:lineRule="auto"/>
        <w:jc w:val="left"/>
        <w:rPr>
          <w:b/>
          <w:bCs/>
        </w:rPr>
      </w:pPr>
      <w:r w:rsidRPr="00BA2904">
        <w:t xml:space="preserve">Program </w:t>
      </w:r>
      <w:r>
        <w:t>Increase</w:t>
      </w:r>
      <w:r w:rsidRPr="00BA2904">
        <w:t>:</w:t>
      </w:r>
      <w:r w:rsidRPr="00F85F5B">
        <w:tab/>
      </w:r>
      <w:r w:rsidRPr="00F85F5B">
        <w:tab/>
      </w:r>
      <w:r w:rsidRPr="00F85F5B">
        <w:tab/>
        <w:t xml:space="preserve">Positions </w:t>
      </w:r>
      <w:r w:rsidRPr="00C22D1B">
        <w:rPr>
          <w:b/>
        </w:rPr>
        <w:t>0</w:t>
      </w:r>
      <w:r w:rsidRPr="00F85F5B">
        <w:rPr>
          <w:b/>
          <w:bCs/>
        </w:rPr>
        <w:t xml:space="preserve"> </w:t>
      </w:r>
      <w:r w:rsidRPr="00F85F5B">
        <w:t xml:space="preserve">FTE </w:t>
      </w:r>
      <w:r w:rsidRPr="00C22D1B">
        <w:rPr>
          <w:b/>
          <w:bCs/>
        </w:rPr>
        <w:t>0</w:t>
      </w:r>
      <w:r w:rsidRPr="00F85F5B">
        <w:rPr>
          <w:b/>
          <w:bCs/>
        </w:rPr>
        <w:t xml:space="preserve"> </w:t>
      </w:r>
      <w:r w:rsidRPr="00F85F5B">
        <w:t xml:space="preserve">Dollars </w:t>
      </w:r>
      <w:r w:rsidRPr="000D2622">
        <w:rPr>
          <w:b/>
        </w:rPr>
        <w:t>+$10,000,000</w:t>
      </w:r>
    </w:p>
    <w:p w:rsidR="00F76350" w:rsidRPr="000D2622" w:rsidRDefault="00F76350" w:rsidP="001B2571">
      <w:pPr>
        <w:autoSpaceDE w:val="0"/>
        <w:autoSpaceDN w:val="0"/>
        <w:spacing w:line="240" w:lineRule="auto"/>
        <w:jc w:val="left"/>
        <w:rPr>
          <w:b/>
          <w:bCs/>
        </w:rPr>
      </w:pPr>
    </w:p>
    <w:p w:rsidR="00F76350" w:rsidRPr="000D2622" w:rsidRDefault="00F76350" w:rsidP="001B2571">
      <w:pPr>
        <w:pStyle w:val="xl24"/>
        <w:spacing w:before="0" w:after="0"/>
        <w:rPr>
          <w:szCs w:val="24"/>
        </w:rPr>
      </w:pPr>
      <w:r w:rsidRPr="000D2622">
        <w:rPr>
          <w:szCs w:val="24"/>
        </w:rPr>
        <w:t>Description of Item</w:t>
      </w:r>
    </w:p>
    <w:p w:rsidR="00F76350" w:rsidRDefault="00F76350" w:rsidP="001B2571">
      <w:pPr>
        <w:pStyle w:val="PlainText"/>
        <w:rPr>
          <w:rFonts w:ascii="Times New Roman" w:hAnsi="Times New Roman" w:cs="Times New Roman"/>
          <w:sz w:val="24"/>
          <w:szCs w:val="24"/>
        </w:rPr>
      </w:pPr>
      <w:r w:rsidRPr="000D2622">
        <w:rPr>
          <w:rFonts w:ascii="Times New Roman" w:hAnsi="Times New Roman" w:cs="Times New Roman"/>
          <w:color w:val="000000" w:themeColor="text1"/>
          <w:sz w:val="24"/>
          <w:szCs w:val="24"/>
        </w:rPr>
        <w:t xml:space="preserve">In FY 2013, </w:t>
      </w:r>
      <w:r w:rsidRPr="00D7137E">
        <w:rPr>
          <w:rFonts w:ascii="Times New Roman" w:hAnsi="Times New Roman" w:cs="Times New Roman"/>
          <w:color w:val="000000" w:themeColor="text1"/>
          <w:sz w:val="24"/>
          <w:szCs w:val="24"/>
        </w:rPr>
        <w:t xml:space="preserve">the President’s Budget </w:t>
      </w:r>
      <w:r w:rsidRPr="000D2622">
        <w:rPr>
          <w:rFonts w:ascii="Times New Roman" w:hAnsi="Times New Roman" w:cs="Times New Roman"/>
          <w:color w:val="000000" w:themeColor="text1"/>
          <w:sz w:val="24"/>
          <w:szCs w:val="24"/>
        </w:rPr>
        <w:t>requests $25.0 million for the Edward Byrne Memorial Competitive Grants program, an increase of $10.0 million above the FY 2012 Enacted level.</w:t>
      </w:r>
      <w:r>
        <w:rPr>
          <w:rFonts w:ascii="Times New Roman" w:hAnsi="Times New Roman" w:cs="Times New Roman"/>
          <w:color w:val="000000" w:themeColor="text1"/>
          <w:sz w:val="24"/>
          <w:szCs w:val="24"/>
        </w:rPr>
        <w:t xml:space="preserve">  This program supports the implementation of evidence-based and data-driven strategies on issues of national significance, as well as builds state, local, and tribal capacity for criminal justice planning and program development.</w:t>
      </w:r>
      <w:r>
        <w:rPr>
          <w:rFonts w:ascii="Times New Roman" w:hAnsi="Times New Roman" w:cs="Times New Roman"/>
          <w:sz w:val="24"/>
          <w:szCs w:val="24"/>
        </w:rPr>
        <w:t xml:space="preserve">  </w:t>
      </w:r>
    </w:p>
    <w:p w:rsidR="00F76350" w:rsidRDefault="00F76350" w:rsidP="001B2571">
      <w:pPr>
        <w:pStyle w:val="PlainText"/>
        <w:rPr>
          <w:rFonts w:ascii="Times New Roman" w:hAnsi="Times New Roman" w:cs="Times New Roman"/>
          <w:sz w:val="24"/>
          <w:szCs w:val="24"/>
        </w:rPr>
      </w:pPr>
    </w:p>
    <w:p w:rsidR="00F76350" w:rsidRDefault="00F76350" w:rsidP="001B2571">
      <w:pPr>
        <w:pStyle w:val="PlainText"/>
        <w:rPr>
          <w:rFonts w:ascii="Times New Roman" w:hAnsi="Times New Roman" w:cs="Times New Roman"/>
          <w:sz w:val="24"/>
          <w:szCs w:val="24"/>
        </w:rPr>
      </w:pPr>
      <w:r>
        <w:rPr>
          <w:rFonts w:ascii="Times New Roman" w:hAnsi="Times New Roman" w:cs="Times New Roman"/>
          <w:sz w:val="24"/>
          <w:szCs w:val="24"/>
        </w:rPr>
        <w:t>The Byrne Competitive program is administered by the Bureau of Justice Assistance (BJA) and funds critical demonstration, training, technical assistance, and other unmet needs of the criminal justice system.  This program provides flexible funding to improve the functioning of the criminal justice system, provide assistance to victims of crime (other than compensation),  prevent or combat juvenile delinquency through  national training and technical assistance initiatives addressing the most urgent needs, and build capacity in the criminal justice field.  It also supports local demonstrations of promising programs that can be replicated nationally.  BJA works with criminal justice professionals throughout the nation each year to identify critical, emerging and unmet needs, which can then be addressed through Byrne Competitive funds.  This approach allows OJP to be as responsive as possible to emerging needs and gaps in the criminal justice field.</w:t>
      </w:r>
    </w:p>
    <w:p w:rsidR="00F76350" w:rsidRDefault="00F76350" w:rsidP="001B2571">
      <w:pPr>
        <w:pStyle w:val="PlainText"/>
        <w:rPr>
          <w:rFonts w:ascii="Times New Roman" w:hAnsi="Times New Roman" w:cs="Times New Roman"/>
          <w:sz w:val="24"/>
          <w:szCs w:val="24"/>
        </w:rPr>
      </w:pPr>
    </w:p>
    <w:p w:rsidR="00F76350" w:rsidRDefault="00F76350" w:rsidP="001B2571">
      <w:pPr>
        <w:spacing w:line="240" w:lineRule="auto"/>
        <w:jc w:val="left"/>
      </w:pPr>
      <w:r>
        <w:t xml:space="preserve">Grants from the Byrne Competitive program may be used to support activities associated with: </w:t>
      </w:r>
    </w:p>
    <w:p w:rsidR="00F76350" w:rsidRDefault="00F76350" w:rsidP="001B2571">
      <w:pPr>
        <w:spacing w:line="240" w:lineRule="auto"/>
        <w:jc w:val="left"/>
      </w:pPr>
    </w:p>
    <w:p w:rsidR="00F76350" w:rsidRDefault="00F76350" w:rsidP="00F76350">
      <w:pPr>
        <w:pStyle w:val="ListParagraph"/>
        <w:numPr>
          <w:ilvl w:val="0"/>
          <w:numId w:val="60"/>
        </w:numPr>
      </w:pPr>
      <w:r>
        <w:t>Preventing crime;</w:t>
      </w:r>
    </w:p>
    <w:p w:rsidR="00F76350" w:rsidRDefault="00F76350" w:rsidP="001B2571">
      <w:pPr>
        <w:spacing w:line="240" w:lineRule="auto"/>
      </w:pPr>
    </w:p>
    <w:p w:rsidR="00F76350" w:rsidRDefault="00F76350" w:rsidP="00F76350">
      <w:pPr>
        <w:pStyle w:val="ListParagraph"/>
        <w:numPr>
          <w:ilvl w:val="0"/>
          <w:numId w:val="60"/>
        </w:numPr>
      </w:pPr>
      <w:r>
        <w:t>Enhancing local law enforcement;</w:t>
      </w:r>
    </w:p>
    <w:p w:rsidR="00F76350" w:rsidRDefault="00F76350" w:rsidP="001B2571">
      <w:pPr>
        <w:spacing w:line="240" w:lineRule="auto"/>
      </w:pPr>
    </w:p>
    <w:p w:rsidR="00F76350" w:rsidRDefault="00F76350" w:rsidP="00F76350">
      <w:pPr>
        <w:pStyle w:val="ListParagraph"/>
        <w:numPr>
          <w:ilvl w:val="0"/>
          <w:numId w:val="60"/>
        </w:numPr>
      </w:pPr>
      <w:r>
        <w:t>Enhancing local courts;</w:t>
      </w:r>
    </w:p>
    <w:p w:rsidR="00F76350" w:rsidRDefault="00F76350" w:rsidP="001B2571">
      <w:pPr>
        <w:spacing w:line="240" w:lineRule="auto"/>
      </w:pPr>
    </w:p>
    <w:p w:rsidR="00F76350" w:rsidRDefault="00F76350" w:rsidP="00F76350">
      <w:pPr>
        <w:pStyle w:val="ListParagraph"/>
        <w:numPr>
          <w:ilvl w:val="0"/>
          <w:numId w:val="60"/>
        </w:numPr>
      </w:pPr>
      <w:r>
        <w:t>Enhancing local corrections and offender reentry;</w:t>
      </w:r>
    </w:p>
    <w:p w:rsidR="00F76350" w:rsidRDefault="00F76350" w:rsidP="001B2571">
      <w:pPr>
        <w:spacing w:line="240" w:lineRule="auto"/>
      </w:pPr>
    </w:p>
    <w:p w:rsidR="00F76350" w:rsidRDefault="00F76350" w:rsidP="00F76350">
      <w:pPr>
        <w:pStyle w:val="ListParagraph"/>
        <w:numPr>
          <w:ilvl w:val="0"/>
          <w:numId w:val="60"/>
        </w:numPr>
      </w:pPr>
      <w:r>
        <w:t xml:space="preserve">Facilitating justice information sharing efforts; </w:t>
      </w:r>
    </w:p>
    <w:p w:rsidR="00430BBE" w:rsidRDefault="00430BBE">
      <w:pPr>
        <w:widowControl/>
        <w:adjustRightInd/>
        <w:spacing w:line="240" w:lineRule="auto"/>
        <w:jc w:val="left"/>
        <w:textAlignment w:val="auto"/>
      </w:pPr>
      <w:r>
        <w:br w:type="page"/>
      </w:r>
    </w:p>
    <w:p w:rsidR="00F76350" w:rsidRDefault="00F76350" w:rsidP="001B2571"/>
    <w:p w:rsidR="00F76350" w:rsidRDefault="00F76350" w:rsidP="00F76350">
      <w:pPr>
        <w:pStyle w:val="ListParagraph"/>
        <w:numPr>
          <w:ilvl w:val="0"/>
          <w:numId w:val="60"/>
        </w:numPr>
      </w:pPr>
      <w:r>
        <w:t>Advancing substance abuse prevention and reducing substance abuse-related crime; and</w:t>
      </w:r>
    </w:p>
    <w:p w:rsidR="00F76350" w:rsidRDefault="00F76350" w:rsidP="001B2571">
      <w:pPr>
        <w:spacing w:line="240" w:lineRule="auto"/>
      </w:pPr>
    </w:p>
    <w:p w:rsidR="00F76350" w:rsidRDefault="00F76350" w:rsidP="00F76350">
      <w:pPr>
        <w:pStyle w:val="ListParagraph"/>
        <w:numPr>
          <w:ilvl w:val="0"/>
          <w:numId w:val="60"/>
        </w:numPr>
      </w:pPr>
      <w:r>
        <w:t>Enhancing the functioning of the justice system.</w:t>
      </w:r>
    </w:p>
    <w:p w:rsidR="00F76350" w:rsidRPr="00224C22" w:rsidRDefault="00F76350" w:rsidP="001B2571">
      <w:pPr>
        <w:pStyle w:val="xl24"/>
        <w:spacing w:before="0" w:after="0"/>
        <w:rPr>
          <w:szCs w:val="24"/>
        </w:rPr>
      </w:pPr>
    </w:p>
    <w:p w:rsidR="00F76350" w:rsidRPr="00224C22" w:rsidRDefault="00F76350" w:rsidP="001B2571">
      <w:pPr>
        <w:pStyle w:val="xl24"/>
        <w:spacing w:before="0" w:after="0"/>
        <w:rPr>
          <w:szCs w:val="24"/>
        </w:rPr>
      </w:pPr>
      <w:r w:rsidRPr="00E077A5">
        <w:rPr>
          <w:szCs w:val="24"/>
        </w:rPr>
        <w:t>Justification</w:t>
      </w:r>
    </w:p>
    <w:p w:rsidR="00A51BCF" w:rsidRDefault="00F76350" w:rsidP="001B2571">
      <w:pPr>
        <w:pStyle w:val="PlainText"/>
        <w:rPr>
          <w:rFonts w:ascii="Times New Roman" w:hAnsi="Times New Roman" w:cs="Times New Roman"/>
          <w:sz w:val="24"/>
          <w:szCs w:val="24"/>
        </w:rPr>
      </w:pPr>
      <w:r w:rsidRPr="003C1DBD">
        <w:rPr>
          <w:rFonts w:ascii="Times New Roman" w:hAnsi="Times New Roman" w:cs="Times New Roman"/>
          <w:sz w:val="24"/>
          <w:szCs w:val="24"/>
        </w:rPr>
        <w:t xml:space="preserve">This program generates significant interest and strong demand from the field.  In FY 2010, with an enacted level of $40.0 million, OJP received a total of 450 applications in response to seven solicitations funded under the Byrne Competitive program, but was only able to award 28 grants – meaning that only six percent of the applications received were funded.  Respectively, in </w:t>
      </w:r>
    </w:p>
    <w:p w:rsidR="00F76350" w:rsidRDefault="00F76350" w:rsidP="001B2571">
      <w:pPr>
        <w:pStyle w:val="PlainText"/>
        <w:rPr>
          <w:rFonts w:ascii="Times New Roman" w:hAnsi="Times New Roman" w:cs="Times New Roman"/>
          <w:sz w:val="24"/>
          <w:szCs w:val="24"/>
        </w:rPr>
      </w:pPr>
      <w:r w:rsidRPr="003C1DBD">
        <w:rPr>
          <w:rFonts w:ascii="Times New Roman" w:hAnsi="Times New Roman" w:cs="Times New Roman"/>
          <w:sz w:val="24"/>
          <w:szCs w:val="24"/>
        </w:rPr>
        <w:t xml:space="preserve">FY 2011, with an enacted level of $33.1 million, OJP received 589 applications and awarded 43 grants; funding </w:t>
      </w:r>
      <w:r w:rsidR="00AE7480">
        <w:rPr>
          <w:rFonts w:ascii="Times New Roman" w:hAnsi="Times New Roman" w:cs="Times New Roman"/>
          <w:sz w:val="24"/>
          <w:szCs w:val="24"/>
        </w:rPr>
        <w:t>seven</w:t>
      </w:r>
      <w:r w:rsidRPr="003C1DBD">
        <w:rPr>
          <w:rFonts w:ascii="Times New Roman" w:hAnsi="Times New Roman" w:cs="Times New Roman"/>
          <w:sz w:val="24"/>
          <w:szCs w:val="24"/>
        </w:rPr>
        <w:t xml:space="preserve"> percent of application received.   </w:t>
      </w:r>
    </w:p>
    <w:p w:rsidR="00F76350" w:rsidRPr="003C1DBD" w:rsidRDefault="00F76350" w:rsidP="001B2571">
      <w:pPr>
        <w:pStyle w:val="PlainText"/>
        <w:rPr>
          <w:rFonts w:ascii="Times New Roman" w:hAnsi="Times New Roman" w:cs="Times New Roman"/>
          <w:sz w:val="24"/>
          <w:szCs w:val="24"/>
        </w:rPr>
      </w:pPr>
    </w:p>
    <w:p w:rsidR="00F76350" w:rsidRDefault="00F76350" w:rsidP="001B2571">
      <w:pPr>
        <w:spacing w:line="240" w:lineRule="auto"/>
        <w:jc w:val="left"/>
      </w:pPr>
      <w:r w:rsidRPr="003C1DBD">
        <w:t>These seven competitive grant solicitations supported by this program addressed critical issues such as developing a national officer safety training and technical assistance program, a training and technical assistance program to address mortgage fraud and crime relating to vacant properties, innovative</w:t>
      </w:r>
      <w:r>
        <w:t xml:space="preserve"> leadership skills training for judges, and training and technical assistance to improve court communications.  </w:t>
      </w:r>
    </w:p>
    <w:p w:rsidR="00F76350" w:rsidRDefault="00F76350" w:rsidP="001B2571">
      <w:pPr>
        <w:spacing w:line="240" w:lineRule="auto"/>
        <w:jc w:val="left"/>
      </w:pPr>
    </w:p>
    <w:p w:rsidR="00F76350" w:rsidRDefault="00F76350" w:rsidP="001B2571">
      <w:pPr>
        <w:pStyle w:val="PlainText"/>
        <w:rPr>
          <w:rFonts w:ascii="Times New Roman" w:hAnsi="Times New Roman" w:cs="Times New Roman"/>
          <w:sz w:val="24"/>
          <w:szCs w:val="24"/>
        </w:rPr>
      </w:pPr>
      <w:r w:rsidRPr="00AE7DDC">
        <w:rPr>
          <w:rFonts w:ascii="Times New Roman" w:hAnsi="Times New Roman" w:cs="Times New Roman"/>
          <w:sz w:val="24"/>
          <w:szCs w:val="24"/>
        </w:rPr>
        <w:t>Without the requested increase, OJP will not be able to fund projects aimed at developing and implementing new and innovative strategies that better enable local criminal justice systems to prevent and respond to emerging and chronic crime</w:t>
      </w:r>
      <w:r>
        <w:rPr>
          <w:rFonts w:ascii="Times New Roman" w:hAnsi="Times New Roman" w:cs="Times New Roman"/>
          <w:sz w:val="24"/>
          <w:szCs w:val="24"/>
        </w:rPr>
        <w:t xml:space="preserve">.  The Byrne Competitive program is especially important to state, local, and tribal governments as federal assistance to </w:t>
      </w:r>
      <w:r w:rsidRPr="004931D8">
        <w:rPr>
          <w:rFonts w:ascii="Times New Roman" w:hAnsi="Times New Roman" w:cs="Times New Roman"/>
          <w:sz w:val="24"/>
          <w:szCs w:val="24"/>
        </w:rPr>
        <w:t>all levels of government</w:t>
      </w:r>
      <w:r>
        <w:rPr>
          <w:rFonts w:ascii="Times New Roman" w:hAnsi="Times New Roman" w:cs="Times New Roman"/>
          <w:sz w:val="24"/>
          <w:szCs w:val="24"/>
        </w:rPr>
        <w:t xml:space="preserve"> is reduced.  This program provides a flexible source of funding that is critical to OJP’s efforts to help state, local, and tribal governments develop innovative, evidence-based responses to new crime threats, emerging issues, and persistent crime and public safety challenges.  </w:t>
      </w:r>
    </w:p>
    <w:p w:rsidR="00F76350" w:rsidRDefault="00F76350" w:rsidP="001B2571">
      <w:pPr>
        <w:widowControl/>
        <w:adjustRightInd/>
        <w:spacing w:line="240" w:lineRule="auto"/>
        <w:jc w:val="left"/>
        <w:textAlignment w:val="auto"/>
        <w:rPr>
          <w:u w:val="single"/>
        </w:rPr>
      </w:pPr>
    </w:p>
    <w:p w:rsidR="00F76350" w:rsidRDefault="00F76350" w:rsidP="001B2571">
      <w:pPr>
        <w:widowControl/>
        <w:adjustRightInd/>
        <w:spacing w:line="240" w:lineRule="auto"/>
        <w:jc w:val="left"/>
        <w:textAlignment w:val="auto"/>
        <w:rPr>
          <w:u w:val="single"/>
        </w:rPr>
      </w:pPr>
      <w:r w:rsidRPr="00E077A5">
        <w:rPr>
          <w:u w:val="single"/>
        </w:rPr>
        <w:t>Impact on Performance</w:t>
      </w:r>
    </w:p>
    <w:p w:rsidR="00F76350" w:rsidRPr="00B133CC" w:rsidRDefault="00F76350" w:rsidP="001B2571">
      <w:pPr>
        <w:widowControl/>
        <w:adjustRightInd/>
        <w:spacing w:line="240" w:lineRule="auto"/>
        <w:jc w:val="left"/>
        <w:textAlignment w:val="auto"/>
        <w:rPr>
          <w:i/>
        </w:rPr>
      </w:pPr>
      <w:r w:rsidRPr="00E077A5">
        <w:t>This program supports</w:t>
      </w:r>
      <w:r w:rsidRPr="00E077A5">
        <w:rPr>
          <w:b/>
          <w:bCs/>
        </w:rPr>
        <w:t xml:space="preserve"> </w:t>
      </w:r>
      <w:r w:rsidRPr="00E077A5">
        <w:t xml:space="preserve">DOJ’s Strategic </w:t>
      </w:r>
      <w:r>
        <w:t xml:space="preserve">Goal 3: </w:t>
      </w:r>
      <w:r w:rsidRPr="001D368B">
        <w:rPr>
          <w:i/>
        </w:rPr>
        <w:t>Ensure and support the fair, impartial, efficient, and transparent administration of justice at the federal, state, local, tribal, and international levels</w:t>
      </w:r>
      <w:r w:rsidRPr="00B133CC">
        <w:rPr>
          <w:i/>
          <w:iCs/>
        </w:rPr>
        <w:t>.</w:t>
      </w:r>
      <w:r w:rsidRPr="001D368B">
        <w:rPr>
          <w:i/>
        </w:rPr>
        <w:t xml:space="preserve">  </w:t>
      </w:r>
    </w:p>
    <w:p w:rsidR="00F76350" w:rsidRDefault="00F76350" w:rsidP="001B2571">
      <w:pPr>
        <w:autoSpaceDE w:val="0"/>
        <w:autoSpaceDN w:val="0"/>
        <w:spacing w:line="240" w:lineRule="auto"/>
        <w:jc w:val="left"/>
      </w:pPr>
    </w:p>
    <w:p w:rsidR="00F76350" w:rsidRDefault="00F76350" w:rsidP="001B2571">
      <w:pPr>
        <w:spacing w:line="240" w:lineRule="auto"/>
        <w:jc w:val="left"/>
      </w:pPr>
      <w:r>
        <w:t>The goal of the Byrne Competitive Program</w:t>
      </w:r>
      <w:r w:rsidR="00430BBE">
        <w:t xml:space="preserve"> </w:t>
      </w:r>
      <w:r>
        <w:t>is to:</w:t>
      </w:r>
    </w:p>
    <w:p w:rsidR="005369B2" w:rsidRDefault="005369B2" w:rsidP="001B2571">
      <w:pPr>
        <w:spacing w:line="240" w:lineRule="auto"/>
        <w:jc w:val="left"/>
      </w:pPr>
    </w:p>
    <w:p w:rsidR="00F76350" w:rsidRDefault="00F76350" w:rsidP="00F76350">
      <w:pPr>
        <w:pStyle w:val="ListParagraph"/>
        <w:numPr>
          <w:ilvl w:val="0"/>
          <w:numId w:val="120"/>
        </w:numPr>
      </w:pPr>
      <w:r>
        <w:t xml:space="preserve">Improve the functioning of the criminal justice system;  </w:t>
      </w:r>
    </w:p>
    <w:p w:rsidR="00F76350" w:rsidRDefault="00F76350" w:rsidP="00F76350">
      <w:pPr>
        <w:pStyle w:val="ListParagraph"/>
        <w:numPr>
          <w:ilvl w:val="0"/>
          <w:numId w:val="120"/>
        </w:numPr>
      </w:pPr>
      <w:r>
        <w:t>Improve the capacity of local criminal justice systems; and</w:t>
      </w:r>
    </w:p>
    <w:p w:rsidR="00F76350" w:rsidRDefault="00F76350" w:rsidP="00F76350">
      <w:pPr>
        <w:pStyle w:val="ListParagraph"/>
        <w:numPr>
          <w:ilvl w:val="0"/>
          <w:numId w:val="120"/>
        </w:numPr>
      </w:pPr>
      <w:r>
        <w:t xml:space="preserve">Provide for national support efforts, such as training and technical assistance projects to strategically address needs. </w:t>
      </w:r>
    </w:p>
    <w:p w:rsidR="00F76350" w:rsidRDefault="00F76350" w:rsidP="001B2571">
      <w:pPr>
        <w:spacing w:line="240" w:lineRule="auto"/>
        <w:contextualSpacing/>
        <w:jc w:val="left"/>
      </w:pPr>
    </w:p>
    <w:p w:rsidR="00F76350" w:rsidRDefault="00F76350" w:rsidP="001B2571">
      <w:pPr>
        <w:spacing w:line="240" w:lineRule="auto"/>
        <w:contextualSpacing/>
        <w:jc w:val="left"/>
      </w:pPr>
      <w:r>
        <w:t>Funds can be used for national scope replication, expansion, enhancement, training, and technical assistance programs.  The Byrne Competitive Program is critical to OJP’s ability to partner with the field in ensuring that leading edge criminal justice strategies are supported and made available to the field through replication of effective, innovative, and evidence-driven programs.</w:t>
      </w:r>
    </w:p>
    <w:p w:rsidR="00F76350" w:rsidRDefault="00F76350" w:rsidP="001B2571">
      <w:pPr>
        <w:widowControl/>
        <w:adjustRightInd/>
        <w:spacing w:after="200" w:line="276" w:lineRule="auto"/>
        <w:jc w:val="left"/>
        <w:textAlignment w:val="auto"/>
        <w:rPr>
          <w:b/>
        </w:rPr>
      </w:pPr>
      <w:r>
        <w:rPr>
          <w:b/>
        </w:rPr>
        <w:br w:type="page"/>
      </w:r>
    </w:p>
    <w:p w:rsidR="00F76350" w:rsidRDefault="00F76350" w:rsidP="001B2571">
      <w:pPr>
        <w:widowControl/>
        <w:adjustRightInd/>
        <w:spacing w:line="240" w:lineRule="auto"/>
        <w:jc w:val="center"/>
        <w:textAlignment w:val="auto"/>
        <w:rPr>
          <w:b/>
        </w:rPr>
      </w:pPr>
      <w:r w:rsidRPr="00BA2904">
        <w:rPr>
          <w:b/>
        </w:rPr>
        <w:lastRenderedPageBreak/>
        <w:t>Funding</w:t>
      </w:r>
    </w:p>
    <w:p w:rsidR="00F76350" w:rsidRPr="003A473A" w:rsidRDefault="00F76350" w:rsidP="001B2571">
      <w:pPr>
        <w:rPr>
          <w:u w:val="single"/>
        </w:rPr>
      </w:pPr>
    </w:p>
    <w:p w:rsidR="00F76350" w:rsidRPr="00E4514A" w:rsidRDefault="00F76350" w:rsidP="001B2571">
      <w:pPr>
        <w:widowControl/>
        <w:adjustRightInd/>
        <w:spacing w:line="240" w:lineRule="auto"/>
        <w:jc w:val="left"/>
        <w:textAlignment w:val="auto"/>
        <w:rPr>
          <w:szCs w:val="20"/>
          <w:u w:val="single"/>
        </w:rPr>
      </w:pPr>
      <w:r>
        <w:rPr>
          <w:szCs w:val="20"/>
          <w:u w:val="single"/>
        </w:rPr>
        <w:t>Base Funding</w:t>
      </w:r>
    </w:p>
    <w:p w:rsidR="00F76350" w:rsidRPr="00E4514A" w:rsidRDefault="00F76350"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F76350" w:rsidRPr="00E4514A" w:rsidTr="001B2571">
        <w:tc>
          <w:tcPr>
            <w:tcW w:w="3330" w:type="dxa"/>
            <w:gridSpan w:val="4"/>
            <w:shd w:val="clear" w:color="auto" w:fill="E6E6E6"/>
          </w:tcPr>
          <w:p w:rsidR="00F76350" w:rsidRPr="00E4514A" w:rsidRDefault="00F76350" w:rsidP="001B2571">
            <w:pPr>
              <w:keepNext/>
              <w:widowControl/>
              <w:adjustRightInd/>
              <w:spacing w:line="240" w:lineRule="auto"/>
              <w:jc w:val="center"/>
              <w:textAlignment w:val="auto"/>
              <w:outlineLvl w:val="6"/>
              <w:rPr>
                <w:sz w:val="20"/>
                <w:szCs w:val="20"/>
              </w:rPr>
            </w:pPr>
            <w:r w:rsidRPr="00E4514A">
              <w:rPr>
                <w:sz w:val="20"/>
                <w:szCs w:val="20"/>
              </w:rPr>
              <w:t xml:space="preserve">FY 2011 Enacted </w:t>
            </w:r>
          </w:p>
        </w:tc>
        <w:tc>
          <w:tcPr>
            <w:tcW w:w="3240" w:type="dxa"/>
            <w:gridSpan w:val="4"/>
            <w:shd w:val="clear" w:color="auto" w:fill="E6E6E6"/>
          </w:tcPr>
          <w:p w:rsidR="00F76350" w:rsidRPr="00E4514A" w:rsidRDefault="00F76350" w:rsidP="001B2571">
            <w:pPr>
              <w:keepNext/>
              <w:widowControl/>
              <w:adjustRightInd/>
              <w:spacing w:line="240" w:lineRule="auto"/>
              <w:jc w:val="center"/>
              <w:textAlignment w:val="auto"/>
              <w:outlineLvl w:val="6"/>
              <w:rPr>
                <w:sz w:val="20"/>
                <w:szCs w:val="20"/>
              </w:rPr>
            </w:pPr>
            <w:r w:rsidRPr="00E4514A">
              <w:rPr>
                <w:sz w:val="20"/>
                <w:szCs w:val="20"/>
              </w:rPr>
              <w:t xml:space="preserve">FY 2012 </w:t>
            </w:r>
            <w:r>
              <w:rPr>
                <w:sz w:val="20"/>
                <w:szCs w:val="20"/>
              </w:rPr>
              <w:t>Enacted</w:t>
            </w:r>
          </w:p>
        </w:tc>
        <w:tc>
          <w:tcPr>
            <w:tcW w:w="3584" w:type="dxa"/>
            <w:gridSpan w:val="4"/>
            <w:shd w:val="clear" w:color="auto" w:fill="E6E6E6"/>
          </w:tcPr>
          <w:p w:rsidR="00F76350" w:rsidRPr="000D2622" w:rsidRDefault="00F76350" w:rsidP="001B2571">
            <w:pPr>
              <w:keepNext/>
              <w:widowControl/>
              <w:adjustRightInd/>
              <w:spacing w:line="240" w:lineRule="auto"/>
              <w:jc w:val="center"/>
              <w:textAlignment w:val="auto"/>
              <w:outlineLvl w:val="6"/>
              <w:rPr>
                <w:sz w:val="20"/>
                <w:szCs w:val="20"/>
              </w:rPr>
            </w:pPr>
            <w:r w:rsidRPr="000D2622">
              <w:rPr>
                <w:sz w:val="20"/>
                <w:szCs w:val="20"/>
              </w:rPr>
              <w:t>FY 2013 Current Services</w:t>
            </w:r>
          </w:p>
        </w:tc>
      </w:tr>
      <w:tr w:rsidR="00F76350" w:rsidRPr="00E4514A" w:rsidTr="001B2571">
        <w:tc>
          <w:tcPr>
            <w:tcW w:w="900"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Pos</w:t>
            </w:r>
          </w:p>
        </w:tc>
        <w:tc>
          <w:tcPr>
            <w:tcW w:w="643"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agt/</w:t>
            </w:r>
          </w:p>
          <w:p w:rsidR="00F76350" w:rsidRPr="00E4514A" w:rsidRDefault="00F76350" w:rsidP="001B2571">
            <w:pPr>
              <w:widowControl/>
              <w:adjustRightInd/>
              <w:spacing w:line="240" w:lineRule="auto"/>
              <w:jc w:val="center"/>
              <w:textAlignment w:val="auto"/>
              <w:rPr>
                <w:sz w:val="20"/>
                <w:szCs w:val="20"/>
              </w:rPr>
            </w:pPr>
            <w:r w:rsidRPr="00E4514A">
              <w:rPr>
                <w:sz w:val="20"/>
                <w:szCs w:val="20"/>
              </w:rPr>
              <w:t>atty</w:t>
            </w:r>
          </w:p>
        </w:tc>
        <w:tc>
          <w:tcPr>
            <w:tcW w:w="572"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FTE</w:t>
            </w:r>
          </w:p>
        </w:tc>
        <w:tc>
          <w:tcPr>
            <w:tcW w:w="1215"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$(000)</w:t>
            </w:r>
          </w:p>
        </w:tc>
        <w:tc>
          <w:tcPr>
            <w:tcW w:w="783"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Pos</w:t>
            </w:r>
          </w:p>
        </w:tc>
        <w:tc>
          <w:tcPr>
            <w:tcW w:w="607"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agt/</w:t>
            </w:r>
          </w:p>
          <w:p w:rsidR="00F76350" w:rsidRPr="00E4514A" w:rsidRDefault="00F76350" w:rsidP="001B2571">
            <w:pPr>
              <w:widowControl/>
              <w:adjustRightInd/>
              <w:spacing w:line="240" w:lineRule="auto"/>
              <w:jc w:val="center"/>
              <w:textAlignment w:val="auto"/>
              <w:rPr>
                <w:sz w:val="20"/>
                <w:szCs w:val="20"/>
              </w:rPr>
            </w:pPr>
            <w:r w:rsidRPr="00E4514A">
              <w:rPr>
                <w:sz w:val="20"/>
                <w:szCs w:val="20"/>
              </w:rPr>
              <w:t>atty</w:t>
            </w:r>
          </w:p>
        </w:tc>
        <w:tc>
          <w:tcPr>
            <w:tcW w:w="672"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FTE</w:t>
            </w:r>
          </w:p>
        </w:tc>
        <w:tc>
          <w:tcPr>
            <w:tcW w:w="1178"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$(000)</w:t>
            </w:r>
          </w:p>
        </w:tc>
        <w:tc>
          <w:tcPr>
            <w:tcW w:w="770"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Pos</w:t>
            </w:r>
          </w:p>
        </w:tc>
        <w:tc>
          <w:tcPr>
            <w:tcW w:w="607"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agt/</w:t>
            </w:r>
          </w:p>
          <w:p w:rsidR="00F76350" w:rsidRPr="00E4514A" w:rsidRDefault="00F76350" w:rsidP="001B2571">
            <w:pPr>
              <w:widowControl/>
              <w:adjustRightInd/>
              <w:spacing w:line="240" w:lineRule="auto"/>
              <w:jc w:val="center"/>
              <w:textAlignment w:val="auto"/>
              <w:rPr>
                <w:sz w:val="20"/>
                <w:szCs w:val="20"/>
              </w:rPr>
            </w:pPr>
            <w:r w:rsidRPr="00E4514A">
              <w:rPr>
                <w:sz w:val="20"/>
                <w:szCs w:val="20"/>
              </w:rPr>
              <w:t>atty</w:t>
            </w:r>
          </w:p>
        </w:tc>
        <w:tc>
          <w:tcPr>
            <w:tcW w:w="672" w:type="dxa"/>
          </w:tcPr>
          <w:p w:rsidR="00F76350" w:rsidRPr="00E4514A" w:rsidRDefault="00F76350" w:rsidP="001B2571">
            <w:pPr>
              <w:widowControl/>
              <w:adjustRightInd/>
              <w:spacing w:line="240" w:lineRule="auto"/>
              <w:jc w:val="center"/>
              <w:textAlignment w:val="auto"/>
              <w:rPr>
                <w:sz w:val="20"/>
                <w:szCs w:val="20"/>
              </w:rPr>
            </w:pPr>
            <w:r w:rsidRPr="00E4514A">
              <w:rPr>
                <w:sz w:val="20"/>
                <w:szCs w:val="20"/>
              </w:rPr>
              <w:t>FTE</w:t>
            </w:r>
          </w:p>
        </w:tc>
        <w:tc>
          <w:tcPr>
            <w:tcW w:w="1535" w:type="dxa"/>
          </w:tcPr>
          <w:p w:rsidR="00F76350" w:rsidRPr="000D2622" w:rsidRDefault="00F76350" w:rsidP="001B2571">
            <w:pPr>
              <w:widowControl/>
              <w:adjustRightInd/>
              <w:spacing w:line="240" w:lineRule="auto"/>
              <w:jc w:val="center"/>
              <w:textAlignment w:val="auto"/>
              <w:rPr>
                <w:sz w:val="20"/>
                <w:szCs w:val="20"/>
              </w:rPr>
            </w:pPr>
            <w:r w:rsidRPr="000D2622">
              <w:rPr>
                <w:sz w:val="20"/>
                <w:szCs w:val="20"/>
              </w:rPr>
              <w:t>$(000)</w:t>
            </w:r>
          </w:p>
        </w:tc>
      </w:tr>
      <w:tr w:rsidR="00F76350" w:rsidRPr="00E4514A" w:rsidTr="001B2571">
        <w:tc>
          <w:tcPr>
            <w:tcW w:w="900" w:type="dxa"/>
          </w:tcPr>
          <w:p w:rsidR="00F76350" w:rsidRPr="00E4514A" w:rsidRDefault="00F76350" w:rsidP="001B2571">
            <w:pPr>
              <w:widowControl/>
              <w:adjustRightInd/>
              <w:spacing w:line="240" w:lineRule="auto"/>
              <w:jc w:val="center"/>
              <w:textAlignment w:val="auto"/>
              <w:rPr>
                <w:sz w:val="20"/>
                <w:szCs w:val="20"/>
                <w:u w:val="single"/>
              </w:rPr>
            </w:pPr>
          </w:p>
        </w:tc>
        <w:tc>
          <w:tcPr>
            <w:tcW w:w="643" w:type="dxa"/>
          </w:tcPr>
          <w:p w:rsidR="00F76350" w:rsidRPr="00E4514A" w:rsidRDefault="00F76350" w:rsidP="001B2571">
            <w:pPr>
              <w:widowControl/>
              <w:adjustRightInd/>
              <w:spacing w:line="240" w:lineRule="auto"/>
              <w:jc w:val="center"/>
              <w:textAlignment w:val="auto"/>
              <w:rPr>
                <w:sz w:val="20"/>
                <w:szCs w:val="20"/>
                <w:u w:val="single"/>
              </w:rPr>
            </w:pPr>
          </w:p>
        </w:tc>
        <w:tc>
          <w:tcPr>
            <w:tcW w:w="572" w:type="dxa"/>
          </w:tcPr>
          <w:p w:rsidR="00F76350" w:rsidRPr="00E4514A" w:rsidRDefault="00F76350" w:rsidP="001B2571">
            <w:pPr>
              <w:widowControl/>
              <w:adjustRightInd/>
              <w:spacing w:line="240" w:lineRule="auto"/>
              <w:jc w:val="center"/>
              <w:textAlignment w:val="auto"/>
              <w:rPr>
                <w:sz w:val="20"/>
                <w:szCs w:val="20"/>
                <w:u w:val="single"/>
              </w:rPr>
            </w:pPr>
          </w:p>
        </w:tc>
        <w:tc>
          <w:tcPr>
            <w:tcW w:w="1215" w:type="dxa"/>
          </w:tcPr>
          <w:p w:rsidR="00F76350" w:rsidRPr="00E4514A" w:rsidRDefault="00F76350" w:rsidP="001B2571">
            <w:pPr>
              <w:widowControl/>
              <w:adjustRightInd/>
              <w:spacing w:line="240" w:lineRule="auto"/>
              <w:jc w:val="center"/>
              <w:textAlignment w:val="auto"/>
              <w:rPr>
                <w:sz w:val="20"/>
                <w:szCs w:val="20"/>
                <w:u w:val="single"/>
              </w:rPr>
            </w:pPr>
            <w:r w:rsidRPr="00101E00">
              <w:rPr>
                <w:sz w:val="20"/>
                <w:szCs w:val="20"/>
              </w:rPr>
              <w:t>$33,134</w:t>
            </w:r>
          </w:p>
        </w:tc>
        <w:tc>
          <w:tcPr>
            <w:tcW w:w="783" w:type="dxa"/>
          </w:tcPr>
          <w:p w:rsidR="00F76350" w:rsidRPr="00E4514A" w:rsidRDefault="00F76350" w:rsidP="001B2571">
            <w:pPr>
              <w:widowControl/>
              <w:adjustRightInd/>
              <w:spacing w:line="240" w:lineRule="auto"/>
              <w:jc w:val="center"/>
              <w:textAlignment w:val="auto"/>
              <w:rPr>
                <w:sz w:val="20"/>
                <w:szCs w:val="20"/>
                <w:u w:val="single"/>
              </w:rPr>
            </w:pPr>
          </w:p>
        </w:tc>
        <w:tc>
          <w:tcPr>
            <w:tcW w:w="607" w:type="dxa"/>
          </w:tcPr>
          <w:p w:rsidR="00F76350" w:rsidRPr="00E4514A" w:rsidRDefault="00F76350" w:rsidP="001B2571">
            <w:pPr>
              <w:widowControl/>
              <w:adjustRightInd/>
              <w:spacing w:line="240" w:lineRule="auto"/>
              <w:jc w:val="center"/>
              <w:textAlignment w:val="auto"/>
              <w:rPr>
                <w:sz w:val="20"/>
                <w:szCs w:val="20"/>
                <w:u w:val="single"/>
              </w:rPr>
            </w:pPr>
          </w:p>
        </w:tc>
        <w:tc>
          <w:tcPr>
            <w:tcW w:w="672" w:type="dxa"/>
          </w:tcPr>
          <w:p w:rsidR="00F76350" w:rsidRPr="00E4514A" w:rsidRDefault="00F76350" w:rsidP="001B2571">
            <w:pPr>
              <w:widowControl/>
              <w:adjustRightInd/>
              <w:spacing w:line="240" w:lineRule="auto"/>
              <w:jc w:val="center"/>
              <w:textAlignment w:val="auto"/>
              <w:rPr>
                <w:sz w:val="20"/>
                <w:szCs w:val="20"/>
                <w:u w:val="single"/>
              </w:rPr>
            </w:pPr>
          </w:p>
        </w:tc>
        <w:tc>
          <w:tcPr>
            <w:tcW w:w="1178" w:type="dxa"/>
          </w:tcPr>
          <w:p w:rsidR="00F76350" w:rsidRPr="00E4514A" w:rsidRDefault="00F76350" w:rsidP="001B2571">
            <w:pPr>
              <w:widowControl/>
              <w:adjustRightInd/>
              <w:spacing w:line="240" w:lineRule="auto"/>
              <w:jc w:val="center"/>
              <w:textAlignment w:val="auto"/>
              <w:rPr>
                <w:sz w:val="20"/>
                <w:szCs w:val="20"/>
                <w:u w:val="single"/>
              </w:rPr>
            </w:pPr>
            <w:r w:rsidRPr="00101E00">
              <w:rPr>
                <w:sz w:val="20"/>
                <w:szCs w:val="20"/>
              </w:rPr>
              <w:t>$</w:t>
            </w:r>
            <w:r>
              <w:rPr>
                <w:sz w:val="20"/>
                <w:szCs w:val="20"/>
              </w:rPr>
              <w:t>15,000</w:t>
            </w:r>
          </w:p>
        </w:tc>
        <w:tc>
          <w:tcPr>
            <w:tcW w:w="770" w:type="dxa"/>
          </w:tcPr>
          <w:p w:rsidR="00F76350" w:rsidRPr="00E4514A" w:rsidRDefault="00F76350" w:rsidP="001B2571">
            <w:pPr>
              <w:widowControl/>
              <w:adjustRightInd/>
              <w:spacing w:line="240" w:lineRule="auto"/>
              <w:jc w:val="center"/>
              <w:textAlignment w:val="auto"/>
              <w:rPr>
                <w:sz w:val="20"/>
                <w:szCs w:val="20"/>
                <w:u w:val="single"/>
              </w:rPr>
            </w:pPr>
          </w:p>
        </w:tc>
        <w:tc>
          <w:tcPr>
            <w:tcW w:w="607" w:type="dxa"/>
          </w:tcPr>
          <w:p w:rsidR="00F76350" w:rsidRPr="00E4514A" w:rsidRDefault="00F76350" w:rsidP="001B2571">
            <w:pPr>
              <w:widowControl/>
              <w:adjustRightInd/>
              <w:spacing w:line="240" w:lineRule="auto"/>
              <w:jc w:val="center"/>
              <w:textAlignment w:val="auto"/>
              <w:rPr>
                <w:sz w:val="20"/>
                <w:szCs w:val="20"/>
                <w:u w:val="single"/>
              </w:rPr>
            </w:pPr>
          </w:p>
        </w:tc>
        <w:tc>
          <w:tcPr>
            <w:tcW w:w="672" w:type="dxa"/>
          </w:tcPr>
          <w:p w:rsidR="00F76350" w:rsidRPr="00E4514A" w:rsidRDefault="00F76350" w:rsidP="001B2571">
            <w:pPr>
              <w:widowControl/>
              <w:adjustRightInd/>
              <w:spacing w:line="240" w:lineRule="auto"/>
              <w:jc w:val="center"/>
              <w:textAlignment w:val="auto"/>
              <w:rPr>
                <w:sz w:val="20"/>
                <w:szCs w:val="20"/>
                <w:u w:val="single"/>
              </w:rPr>
            </w:pPr>
          </w:p>
        </w:tc>
        <w:tc>
          <w:tcPr>
            <w:tcW w:w="1535" w:type="dxa"/>
          </w:tcPr>
          <w:p w:rsidR="00F76350" w:rsidRDefault="00F76350" w:rsidP="001B2571">
            <w:pPr>
              <w:widowControl/>
              <w:adjustRightInd/>
              <w:spacing w:line="240" w:lineRule="auto"/>
              <w:jc w:val="center"/>
              <w:textAlignment w:val="auto"/>
              <w:rPr>
                <w:sz w:val="20"/>
                <w:szCs w:val="20"/>
                <w:u w:val="single"/>
              </w:rPr>
            </w:pPr>
            <w:r>
              <w:rPr>
                <w:sz w:val="20"/>
                <w:szCs w:val="20"/>
              </w:rPr>
              <w:t>$15,000</w:t>
            </w:r>
          </w:p>
        </w:tc>
      </w:tr>
    </w:tbl>
    <w:p w:rsidR="00F76350" w:rsidRPr="00E4514A" w:rsidRDefault="00F76350" w:rsidP="001B2571">
      <w:pPr>
        <w:widowControl/>
        <w:adjustRightInd/>
        <w:spacing w:line="240" w:lineRule="auto"/>
        <w:jc w:val="center"/>
        <w:textAlignment w:val="auto"/>
        <w:rPr>
          <w:szCs w:val="20"/>
          <w:u w:val="single"/>
        </w:rPr>
      </w:pPr>
    </w:p>
    <w:p w:rsidR="00F76350" w:rsidRPr="00E4514A" w:rsidRDefault="00F76350" w:rsidP="001B2571">
      <w:pPr>
        <w:widowControl/>
        <w:adjustRightInd/>
        <w:spacing w:line="240" w:lineRule="auto"/>
        <w:jc w:val="left"/>
        <w:textAlignment w:val="auto"/>
        <w:rPr>
          <w:szCs w:val="20"/>
        </w:rPr>
      </w:pPr>
      <w:r w:rsidRPr="00E4514A">
        <w:rPr>
          <w:szCs w:val="20"/>
          <w:u w:val="single"/>
        </w:rPr>
        <w:t>Personnel Increase Cost Summary</w:t>
      </w:r>
    </w:p>
    <w:p w:rsidR="00F76350" w:rsidRPr="00E4514A" w:rsidRDefault="00F76350"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F76350" w:rsidRPr="000D2622" w:rsidTr="001B2571">
        <w:tc>
          <w:tcPr>
            <w:tcW w:w="1954" w:type="dxa"/>
            <w:shd w:val="clear" w:color="auto" w:fill="E6E6E6"/>
            <w:vAlign w:val="center"/>
          </w:tcPr>
          <w:p w:rsidR="00F76350" w:rsidRPr="000D2622" w:rsidRDefault="00F76350" w:rsidP="001B2571">
            <w:pPr>
              <w:widowControl/>
              <w:adjustRightInd/>
              <w:spacing w:line="240" w:lineRule="auto"/>
              <w:jc w:val="center"/>
              <w:textAlignment w:val="auto"/>
              <w:rPr>
                <w:sz w:val="20"/>
              </w:rPr>
            </w:pPr>
            <w:r w:rsidRPr="000D2622">
              <w:rPr>
                <w:sz w:val="20"/>
              </w:rPr>
              <w:t>Type of Position</w:t>
            </w:r>
          </w:p>
        </w:tc>
        <w:tc>
          <w:tcPr>
            <w:tcW w:w="1579"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Modular Cost</w:t>
            </w:r>
          </w:p>
          <w:p w:rsidR="00F76350" w:rsidRPr="000D2622" w:rsidRDefault="00F76350" w:rsidP="001B2571">
            <w:pPr>
              <w:widowControl/>
              <w:adjustRightInd/>
              <w:spacing w:line="240" w:lineRule="auto"/>
              <w:jc w:val="center"/>
              <w:textAlignment w:val="auto"/>
              <w:rPr>
                <w:sz w:val="20"/>
              </w:rPr>
            </w:pPr>
            <w:r w:rsidRPr="000D2622">
              <w:rPr>
                <w:sz w:val="20"/>
              </w:rPr>
              <w:t>per Position ($000)</w:t>
            </w:r>
          </w:p>
        </w:tc>
        <w:tc>
          <w:tcPr>
            <w:tcW w:w="1349"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Number of</w:t>
            </w:r>
          </w:p>
          <w:p w:rsidR="00F76350" w:rsidRPr="000D2622" w:rsidRDefault="00F76350" w:rsidP="001B2571">
            <w:pPr>
              <w:widowControl/>
              <w:adjustRightInd/>
              <w:spacing w:line="240" w:lineRule="auto"/>
              <w:jc w:val="center"/>
              <w:textAlignment w:val="auto"/>
              <w:rPr>
                <w:sz w:val="20"/>
              </w:rPr>
            </w:pPr>
            <w:r w:rsidRPr="000D2622">
              <w:rPr>
                <w:sz w:val="20"/>
              </w:rPr>
              <w:t>Positions</w:t>
            </w:r>
          </w:p>
          <w:p w:rsidR="00F76350" w:rsidRPr="000D2622" w:rsidRDefault="00F76350" w:rsidP="001B2571">
            <w:pPr>
              <w:widowControl/>
              <w:adjustRightInd/>
              <w:spacing w:line="240" w:lineRule="auto"/>
              <w:jc w:val="center"/>
              <w:textAlignment w:val="auto"/>
              <w:rPr>
                <w:sz w:val="20"/>
              </w:rPr>
            </w:pPr>
            <w:r w:rsidRPr="000D2622">
              <w:rPr>
                <w:sz w:val="20"/>
              </w:rPr>
              <w:t>Requested</w:t>
            </w:r>
          </w:p>
        </w:tc>
        <w:tc>
          <w:tcPr>
            <w:tcW w:w="1508"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FY 2013</w:t>
            </w:r>
          </w:p>
          <w:p w:rsidR="00F76350" w:rsidRPr="000D2622" w:rsidRDefault="00F76350" w:rsidP="001B2571">
            <w:pPr>
              <w:widowControl/>
              <w:adjustRightInd/>
              <w:spacing w:line="240" w:lineRule="auto"/>
              <w:jc w:val="center"/>
              <w:textAlignment w:val="auto"/>
              <w:rPr>
                <w:sz w:val="20"/>
              </w:rPr>
            </w:pPr>
            <w:r w:rsidRPr="000D2622">
              <w:rPr>
                <w:sz w:val="20"/>
              </w:rPr>
              <w:t>Request ($000)</w:t>
            </w:r>
          </w:p>
        </w:tc>
        <w:tc>
          <w:tcPr>
            <w:tcW w:w="1890"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 xml:space="preserve">FY 2014 </w:t>
            </w:r>
          </w:p>
          <w:p w:rsidR="00F76350" w:rsidRPr="000D2622" w:rsidRDefault="00F76350" w:rsidP="001B2571">
            <w:pPr>
              <w:widowControl/>
              <w:adjustRightInd/>
              <w:spacing w:line="240" w:lineRule="auto"/>
              <w:jc w:val="center"/>
              <w:textAlignment w:val="auto"/>
              <w:rPr>
                <w:sz w:val="20"/>
              </w:rPr>
            </w:pPr>
            <w:r w:rsidRPr="000D2622">
              <w:rPr>
                <w:sz w:val="20"/>
              </w:rPr>
              <w:t>Net Annualization</w:t>
            </w:r>
          </w:p>
          <w:p w:rsidR="00F76350" w:rsidRPr="000D2622" w:rsidRDefault="00F76350" w:rsidP="001B2571">
            <w:pPr>
              <w:widowControl/>
              <w:adjustRightInd/>
              <w:spacing w:line="240" w:lineRule="auto"/>
              <w:jc w:val="center"/>
              <w:textAlignment w:val="auto"/>
              <w:rPr>
                <w:sz w:val="20"/>
              </w:rPr>
            </w:pPr>
            <w:r w:rsidRPr="000D2622">
              <w:rPr>
                <w:sz w:val="20"/>
              </w:rPr>
              <w:t>(change from 201</w:t>
            </w:r>
            <w:r>
              <w:rPr>
                <w:sz w:val="20"/>
              </w:rPr>
              <w:t>3</w:t>
            </w:r>
            <w:r w:rsidRPr="000D2622">
              <w:rPr>
                <w:sz w:val="20"/>
              </w:rPr>
              <w:t>)</w:t>
            </w:r>
          </w:p>
          <w:p w:rsidR="00F76350" w:rsidRPr="000D2622" w:rsidRDefault="00F76350" w:rsidP="001B2571">
            <w:pPr>
              <w:widowControl/>
              <w:adjustRightInd/>
              <w:spacing w:line="240" w:lineRule="auto"/>
              <w:jc w:val="center"/>
              <w:textAlignment w:val="auto"/>
              <w:rPr>
                <w:sz w:val="20"/>
              </w:rPr>
            </w:pPr>
            <w:r w:rsidRPr="000D2622">
              <w:rPr>
                <w:sz w:val="20"/>
              </w:rPr>
              <w:t>($000)</w:t>
            </w:r>
          </w:p>
        </w:tc>
        <w:tc>
          <w:tcPr>
            <w:tcW w:w="1890" w:type="dxa"/>
          </w:tcPr>
          <w:p w:rsidR="00F76350" w:rsidRPr="000D2622" w:rsidRDefault="00F76350" w:rsidP="001B2571">
            <w:pPr>
              <w:widowControl/>
              <w:adjustRightInd/>
              <w:spacing w:line="240" w:lineRule="auto"/>
              <w:jc w:val="center"/>
              <w:textAlignment w:val="auto"/>
              <w:rPr>
                <w:sz w:val="20"/>
              </w:rPr>
            </w:pPr>
            <w:r w:rsidRPr="000D2622">
              <w:rPr>
                <w:sz w:val="20"/>
              </w:rPr>
              <w:t xml:space="preserve">FY 2015 </w:t>
            </w:r>
          </w:p>
          <w:p w:rsidR="00F76350" w:rsidRPr="000D2622" w:rsidRDefault="00F76350" w:rsidP="001B2571">
            <w:pPr>
              <w:widowControl/>
              <w:adjustRightInd/>
              <w:spacing w:line="240" w:lineRule="auto"/>
              <w:jc w:val="center"/>
              <w:textAlignment w:val="auto"/>
              <w:rPr>
                <w:sz w:val="20"/>
              </w:rPr>
            </w:pPr>
            <w:r w:rsidRPr="000D2622">
              <w:rPr>
                <w:sz w:val="20"/>
              </w:rPr>
              <w:t>Net Annualization</w:t>
            </w:r>
          </w:p>
          <w:p w:rsidR="00F76350" w:rsidRPr="000D2622" w:rsidRDefault="00F76350" w:rsidP="001B2571">
            <w:pPr>
              <w:widowControl/>
              <w:adjustRightInd/>
              <w:spacing w:line="240" w:lineRule="auto"/>
              <w:jc w:val="center"/>
              <w:textAlignment w:val="auto"/>
              <w:rPr>
                <w:sz w:val="20"/>
              </w:rPr>
            </w:pPr>
            <w:r w:rsidRPr="000D2622">
              <w:rPr>
                <w:sz w:val="20"/>
              </w:rPr>
              <w:t>(change from 201</w:t>
            </w:r>
            <w:r>
              <w:rPr>
                <w:sz w:val="20"/>
              </w:rPr>
              <w:t>4</w:t>
            </w:r>
            <w:r w:rsidRPr="000D2622">
              <w:rPr>
                <w:sz w:val="20"/>
              </w:rPr>
              <w:t>)</w:t>
            </w:r>
          </w:p>
          <w:p w:rsidR="00F76350" w:rsidRPr="000D2622" w:rsidRDefault="00F76350" w:rsidP="001B2571">
            <w:pPr>
              <w:widowControl/>
              <w:adjustRightInd/>
              <w:spacing w:line="240" w:lineRule="auto"/>
              <w:jc w:val="center"/>
              <w:textAlignment w:val="auto"/>
              <w:rPr>
                <w:sz w:val="20"/>
              </w:rPr>
            </w:pPr>
            <w:r w:rsidRPr="000D2622">
              <w:rPr>
                <w:sz w:val="20"/>
              </w:rPr>
              <w:t>($000)</w:t>
            </w:r>
          </w:p>
        </w:tc>
      </w:tr>
      <w:tr w:rsidR="00F76350" w:rsidRPr="000D2622" w:rsidTr="001B2571">
        <w:tc>
          <w:tcPr>
            <w:tcW w:w="1954" w:type="dxa"/>
          </w:tcPr>
          <w:p w:rsidR="00F76350" w:rsidRPr="000D2622" w:rsidRDefault="00F76350" w:rsidP="001B2571">
            <w:pPr>
              <w:widowControl/>
              <w:adjustRightInd/>
              <w:spacing w:line="240" w:lineRule="auto"/>
              <w:jc w:val="left"/>
              <w:textAlignment w:val="auto"/>
              <w:rPr>
                <w:sz w:val="20"/>
              </w:rPr>
            </w:pPr>
            <w:r w:rsidRPr="000D2622">
              <w:rPr>
                <w:sz w:val="20"/>
              </w:rPr>
              <w:t>Total Personnel</w:t>
            </w:r>
          </w:p>
        </w:tc>
        <w:tc>
          <w:tcPr>
            <w:tcW w:w="1579" w:type="dxa"/>
            <w:vAlign w:val="center"/>
          </w:tcPr>
          <w:p w:rsidR="00F76350" w:rsidRPr="000D2622" w:rsidRDefault="00F76350" w:rsidP="001B2571">
            <w:pPr>
              <w:widowControl/>
              <w:adjustRightInd/>
              <w:spacing w:line="240" w:lineRule="auto"/>
              <w:jc w:val="center"/>
              <w:textAlignment w:val="auto"/>
              <w:rPr>
                <w:sz w:val="20"/>
              </w:rPr>
            </w:pPr>
          </w:p>
        </w:tc>
        <w:tc>
          <w:tcPr>
            <w:tcW w:w="1349" w:type="dxa"/>
            <w:vAlign w:val="center"/>
          </w:tcPr>
          <w:p w:rsidR="00F76350" w:rsidRPr="000D2622" w:rsidRDefault="00F76350" w:rsidP="001B2571">
            <w:pPr>
              <w:widowControl/>
              <w:adjustRightInd/>
              <w:spacing w:line="240" w:lineRule="auto"/>
              <w:jc w:val="center"/>
              <w:textAlignment w:val="auto"/>
            </w:pPr>
          </w:p>
        </w:tc>
        <w:tc>
          <w:tcPr>
            <w:tcW w:w="1508" w:type="dxa"/>
            <w:vAlign w:val="center"/>
          </w:tcPr>
          <w:p w:rsidR="00F76350" w:rsidRPr="000D2622" w:rsidRDefault="00F76350" w:rsidP="001B2571">
            <w:pPr>
              <w:widowControl/>
              <w:adjustRightInd/>
              <w:spacing w:line="240" w:lineRule="auto"/>
              <w:jc w:val="center"/>
              <w:textAlignment w:val="auto"/>
            </w:pPr>
          </w:p>
        </w:tc>
        <w:tc>
          <w:tcPr>
            <w:tcW w:w="1890" w:type="dxa"/>
            <w:vAlign w:val="center"/>
          </w:tcPr>
          <w:p w:rsidR="00F76350" w:rsidRPr="000D2622" w:rsidRDefault="00F76350" w:rsidP="001B2571">
            <w:pPr>
              <w:widowControl/>
              <w:adjustRightInd/>
              <w:spacing w:line="240" w:lineRule="auto"/>
              <w:jc w:val="center"/>
              <w:textAlignment w:val="auto"/>
            </w:pPr>
          </w:p>
        </w:tc>
        <w:tc>
          <w:tcPr>
            <w:tcW w:w="1890" w:type="dxa"/>
          </w:tcPr>
          <w:p w:rsidR="00F76350" w:rsidRPr="000D2622" w:rsidRDefault="00F76350" w:rsidP="001B2571">
            <w:pPr>
              <w:widowControl/>
              <w:adjustRightInd/>
              <w:spacing w:line="240" w:lineRule="auto"/>
              <w:jc w:val="center"/>
              <w:textAlignment w:val="auto"/>
            </w:pPr>
          </w:p>
        </w:tc>
      </w:tr>
    </w:tbl>
    <w:p w:rsidR="00F76350" w:rsidRPr="000D2622" w:rsidRDefault="00F76350" w:rsidP="001B2571">
      <w:pPr>
        <w:widowControl/>
        <w:adjustRightInd/>
        <w:spacing w:line="240" w:lineRule="auto"/>
        <w:jc w:val="left"/>
        <w:textAlignment w:val="auto"/>
      </w:pPr>
    </w:p>
    <w:p w:rsidR="00F76350" w:rsidRPr="000D2622" w:rsidRDefault="00F76350" w:rsidP="001B2571">
      <w:pPr>
        <w:widowControl/>
        <w:adjustRightInd/>
        <w:spacing w:line="240" w:lineRule="auto"/>
        <w:jc w:val="left"/>
        <w:textAlignment w:val="auto"/>
        <w:rPr>
          <w:szCs w:val="20"/>
          <w:u w:val="single"/>
        </w:rPr>
      </w:pPr>
      <w:r w:rsidRPr="000D2622">
        <w:rPr>
          <w:szCs w:val="20"/>
          <w:u w:val="single"/>
        </w:rPr>
        <w:t>Non-Personnel Increase Cost Summary</w:t>
      </w:r>
    </w:p>
    <w:p w:rsidR="00F76350" w:rsidRPr="000D2622" w:rsidRDefault="00F76350"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F76350" w:rsidRPr="00E4514A" w:rsidTr="001B2571">
        <w:tc>
          <w:tcPr>
            <w:tcW w:w="1986" w:type="dxa"/>
            <w:shd w:val="clear" w:color="auto" w:fill="E6E6E6"/>
            <w:vAlign w:val="center"/>
          </w:tcPr>
          <w:p w:rsidR="00F76350" w:rsidRPr="000D2622" w:rsidRDefault="00F76350" w:rsidP="001B2571">
            <w:pPr>
              <w:widowControl/>
              <w:adjustRightInd/>
              <w:spacing w:line="240" w:lineRule="auto"/>
              <w:jc w:val="center"/>
              <w:textAlignment w:val="auto"/>
              <w:rPr>
                <w:sz w:val="20"/>
              </w:rPr>
            </w:pPr>
            <w:r w:rsidRPr="000D2622">
              <w:rPr>
                <w:sz w:val="20"/>
              </w:rPr>
              <w:t>Non-Personnel Item</w:t>
            </w:r>
          </w:p>
        </w:tc>
        <w:tc>
          <w:tcPr>
            <w:tcW w:w="1344"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Unit Cost</w:t>
            </w:r>
          </w:p>
        </w:tc>
        <w:tc>
          <w:tcPr>
            <w:tcW w:w="1350"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Quantity</w:t>
            </w:r>
          </w:p>
        </w:tc>
        <w:tc>
          <w:tcPr>
            <w:tcW w:w="1620"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FY 2013 Request</w:t>
            </w:r>
          </w:p>
          <w:p w:rsidR="00F76350" w:rsidRPr="000D2622" w:rsidRDefault="00F76350" w:rsidP="001B2571">
            <w:pPr>
              <w:widowControl/>
              <w:adjustRightInd/>
              <w:spacing w:line="240" w:lineRule="auto"/>
              <w:jc w:val="center"/>
              <w:textAlignment w:val="auto"/>
              <w:rPr>
                <w:sz w:val="20"/>
              </w:rPr>
            </w:pPr>
            <w:r w:rsidRPr="000D2622">
              <w:rPr>
                <w:sz w:val="20"/>
              </w:rPr>
              <w:t>($000)</w:t>
            </w:r>
          </w:p>
        </w:tc>
        <w:tc>
          <w:tcPr>
            <w:tcW w:w="1890" w:type="dxa"/>
            <w:vAlign w:val="center"/>
          </w:tcPr>
          <w:p w:rsidR="00F76350" w:rsidRPr="000D2622" w:rsidRDefault="00F76350" w:rsidP="001B2571">
            <w:pPr>
              <w:widowControl/>
              <w:adjustRightInd/>
              <w:spacing w:line="240" w:lineRule="auto"/>
              <w:jc w:val="center"/>
              <w:textAlignment w:val="auto"/>
              <w:rPr>
                <w:sz w:val="20"/>
              </w:rPr>
            </w:pPr>
            <w:r w:rsidRPr="000D2622">
              <w:rPr>
                <w:sz w:val="20"/>
              </w:rPr>
              <w:t>FY 2014 Net</w:t>
            </w:r>
          </w:p>
          <w:p w:rsidR="00F76350" w:rsidRPr="000D2622" w:rsidRDefault="00F76350" w:rsidP="001B2571">
            <w:pPr>
              <w:widowControl/>
              <w:adjustRightInd/>
              <w:spacing w:line="240" w:lineRule="auto"/>
              <w:jc w:val="center"/>
              <w:textAlignment w:val="auto"/>
              <w:rPr>
                <w:sz w:val="20"/>
              </w:rPr>
            </w:pPr>
            <w:r w:rsidRPr="000D2622">
              <w:rPr>
                <w:sz w:val="20"/>
              </w:rPr>
              <w:t>Annualization</w:t>
            </w:r>
          </w:p>
          <w:p w:rsidR="00F76350" w:rsidRPr="000D2622" w:rsidRDefault="00F76350" w:rsidP="001B2571">
            <w:pPr>
              <w:widowControl/>
              <w:adjustRightInd/>
              <w:spacing w:line="240" w:lineRule="auto"/>
              <w:jc w:val="center"/>
              <w:textAlignment w:val="auto"/>
              <w:rPr>
                <w:sz w:val="20"/>
              </w:rPr>
            </w:pPr>
            <w:r w:rsidRPr="000D2622">
              <w:rPr>
                <w:sz w:val="20"/>
              </w:rPr>
              <w:t>(Change from 201</w:t>
            </w:r>
            <w:r>
              <w:rPr>
                <w:sz w:val="20"/>
              </w:rPr>
              <w:t>3</w:t>
            </w:r>
            <w:r w:rsidRPr="000D2622">
              <w:rPr>
                <w:sz w:val="20"/>
              </w:rPr>
              <w:t>)</w:t>
            </w:r>
          </w:p>
          <w:p w:rsidR="00F76350" w:rsidRPr="000D2622" w:rsidRDefault="00F76350" w:rsidP="001B2571">
            <w:pPr>
              <w:widowControl/>
              <w:adjustRightInd/>
              <w:spacing w:line="240" w:lineRule="auto"/>
              <w:jc w:val="center"/>
              <w:textAlignment w:val="auto"/>
              <w:rPr>
                <w:sz w:val="20"/>
              </w:rPr>
            </w:pPr>
            <w:r w:rsidRPr="000D2622">
              <w:rPr>
                <w:sz w:val="20"/>
              </w:rPr>
              <w:t>($000)</w:t>
            </w:r>
          </w:p>
        </w:tc>
        <w:tc>
          <w:tcPr>
            <w:tcW w:w="1980" w:type="dxa"/>
          </w:tcPr>
          <w:p w:rsidR="00F76350" w:rsidRPr="000D2622" w:rsidRDefault="00F76350" w:rsidP="001B2571">
            <w:pPr>
              <w:widowControl/>
              <w:adjustRightInd/>
              <w:spacing w:line="240" w:lineRule="auto"/>
              <w:jc w:val="center"/>
              <w:textAlignment w:val="auto"/>
              <w:rPr>
                <w:sz w:val="20"/>
              </w:rPr>
            </w:pPr>
            <w:r w:rsidRPr="000D2622">
              <w:rPr>
                <w:sz w:val="20"/>
              </w:rPr>
              <w:t>FY 2015 Net</w:t>
            </w:r>
          </w:p>
          <w:p w:rsidR="00F76350" w:rsidRPr="000D2622" w:rsidRDefault="00F76350" w:rsidP="001B2571">
            <w:pPr>
              <w:widowControl/>
              <w:adjustRightInd/>
              <w:spacing w:line="240" w:lineRule="auto"/>
              <w:jc w:val="center"/>
              <w:textAlignment w:val="auto"/>
              <w:rPr>
                <w:sz w:val="20"/>
              </w:rPr>
            </w:pPr>
            <w:r w:rsidRPr="000D2622">
              <w:rPr>
                <w:sz w:val="20"/>
              </w:rPr>
              <w:t>Annualization</w:t>
            </w:r>
          </w:p>
          <w:p w:rsidR="00F76350" w:rsidRPr="000D2622" w:rsidRDefault="00F76350" w:rsidP="001B2571">
            <w:pPr>
              <w:widowControl/>
              <w:adjustRightInd/>
              <w:spacing w:line="240" w:lineRule="auto"/>
              <w:jc w:val="center"/>
              <w:textAlignment w:val="auto"/>
              <w:rPr>
                <w:sz w:val="20"/>
              </w:rPr>
            </w:pPr>
            <w:r w:rsidRPr="000D2622">
              <w:rPr>
                <w:sz w:val="20"/>
              </w:rPr>
              <w:t>(Change from 201</w:t>
            </w:r>
            <w:r>
              <w:rPr>
                <w:sz w:val="20"/>
              </w:rPr>
              <w:t>4</w:t>
            </w:r>
            <w:r w:rsidRPr="000D2622">
              <w:rPr>
                <w:sz w:val="20"/>
              </w:rPr>
              <w:t>)</w:t>
            </w:r>
          </w:p>
          <w:p w:rsidR="00F76350" w:rsidRPr="00E4514A" w:rsidRDefault="00F76350" w:rsidP="001B2571">
            <w:pPr>
              <w:widowControl/>
              <w:adjustRightInd/>
              <w:spacing w:line="240" w:lineRule="auto"/>
              <w:jc w:val="center"/>
              <w:textAlignment w:val="auto"/>
              <w:rPr>
                <w:sz w:val="20"/>
              </w:rPr>
            </w:pPr>
            <w:r w:rsidRPr="000D2622">
              <w:rPr>
                <w:sz w:val="20"/>
              </w:rPr>
              <w:t>($000)</w:t>
            </w:r>
          </w:p>
        </w:tc>
      </w:tr>
      <w:tr w:rsidR="00F76350" w:rsidRPr="00E4514A" w:rsidTr="001B2571">
        <w:tc>
          <w:tcPr>
            <w:tcW w:w="1986" w:type="dxa"/>
          </w:tcPr>
          <w:p w:rsidR="00F76350" w:rsidRPr="00E4514A" w:rsidRDefault="00F76350" w:rsidP="001B2571">
            <w:pPr>
              <w:widowControl/>
              <w:adjustRightInd/>
              <w:spacing w:line="240" w:lineRule="auto"/>
              <w:jc w:val="left"/>
              <w:textAlignment w:val="auto"/>
              <w:rPr>
                <w:sz w:val="20"/>
              </w:rPr>
            </w:pPr>
            <w:r w:rsidRPr="00E4514A">
              <w:rPr>
                <w:sz w:val="20"/>
              </w:rPr>
              <w:t>Total Non-Personnel</w:t>
            </w:r>
          </w:p>
        </w:tc>
        <w:tc>
          <w:tcPr>
            <w:tcW w:w="1344" w:type="dxa"/>
            <w:vAlign w:val="center"/>
          </w:tcPr>
          <w:p w:rsidR="00F76350" w:rsidRPr="00E4514A" w:rsidRDefault="00F76350" w:rsidP="001B2571">
            <w:pPr>
              <w:widowControl/>
              <w:adjustRightInd/>
              <w:spacing w:line="240" w:lineRule="auto"/>
              <w:jc w:val="center"/>
              <w:textAlignment w:val="auto"/>
              <w:rPr>
                <w:sz w:val="20"/>
              </w:rPr>
            </w:pPr>
            <w:r>
              <w:rPr>
                <w:sz w:val="20"/>
              </w:rPr>
              <w:t>N/A</w:t>
            </w:r>
          </w:p>
        </w:tc>
        <w:tc>
          <w:tcPr>
            <w:tcW w:w="1350" w:type="dxa"/>
            <w:vAlign w:val="center"/>
          </w:tcPr>
          <w:p w:rsidR="00F76350" w:rsidRPr="00E4514A" w:rsidRDefault="00F76350" w:rsidP="001B2571">
            <w:pPr>
              <w:widowControl/>
              <w:adjustRightInd/>
              <w:spacing w:line="240" w:lineRule="auto"/>
              <w:jc w:val="center"/>
              <w:textAlignment w:val="auto"/>
              <w:rPr>
                <w:sz w:val="20"/>
              </w:rPr>
            </w:pPr>
            <w:r>
              <w:rPr>
                <w:sz w:val="20"/>
              </w:rPr>
              <w:t>N/A</w:t>
            </w:r>
          </w:p>
        </w:tc>
        <w:tc>
          <w:tcPr>
            <w:tcW w:w="1620" w:type="dxa"/>
            <w:vAlign w:val="center"/>
          </w:tcPr>
          <w:p w:rsidR="00F76350" w:rsidRDefault="00F76350" w:rsidP="001B2571">
            <w:pPr>
              <w:widowControl/>
              <w:adjustRightInd/>
              <w:spacing w:line="240" w:lineRule="auto"/>
              <w:jc w:val="center"/>
              <w:textAlignment w:val="auto"/>
              <w:rPr>
                <w:sz w:val="20"/>
              </w:rPr>
            </w:pPr>
            <w:r>
              <w:rPr>
                <w:sz w:val="20"/>
              </w:rPr>
              <w:t>$10,000</w:t>
            </w:r>
          </w:p>
        </w:tc>
        <w:tc>
          <w:tcPr>
            <w:tcW w:w="1890" w:type="dxa"/>
            <w:vAlign w:val="center"/>
          </w:tcPr>
          <w:p w:rsidR="00F76350" w:rsidRPr="00E4514A" w:rsidRDefault="00F76350" w:rsidP="001B2571">
            <w:pPr>
              <w:widowControl/>
              <w:adjustRightInd/>
              <w:spacing w:line="240" w:lineRule="auto"/>
              <w:jc w:val="center"/>
              <w:textAlignment w:val="auto"/>
              <w:rPr>
                <w:sz w:val="20"/>
              </w:rPr>
            </w:pPr>
            <w:r>
              <w:rPr>
                <w:sz w:val="20"/>
              </w:rPr>
              <w:t>N/A</w:t>
            </w:r>
          </w:p>
        </w:tc>
        <w:tc>
          <w:tcPr>
            <w:tcW w:w="1980" w:type="dxa"/>
            <w:vAlign w:val="center"/>
          </w:tcPr>
          <w:p w:rsidR="00F76350" w:rsidRPr="00E4514A" w:rsidRDefault="00F76350" w:rsidP="001B2571">
            <w:pPr>
              <w:widowControl/>
              <w:adjustRightInd/>
              <w:spacing w:line="240" w:lineRule="auto"/>
              <w:jc w:val="center"/>
              <w:textAlignment w:val="auto"/>
              <w:rPr>
                <w:sz w:val="20"/>
              </w:rPr>
            </w:pPr>
            <w:r>
              <w:rPr>
                <w:sz w:val="20"/>
              </w:rPr>
              <w:t>N/A</w:t>
            </w:r>
          </w:p>
        </w:tc>
      </w:tr>
    </w:tbl>
    <w:p w:rsidR="00F76350" w:rsidRPr="00E4514A" w:rsidRDefault="00F76350" w:rsidP="001B2571">
      <w:pPr>
        <w:widowControl/>
        <w:adjustRightInd/>
        <w:spacing w:line="240" w:lineRule="auto"/>
        <w:jc w:val="left"/>
        <w:textAlignment w:val="auto"/>
      </w:pPr>
    </w:p>
    <w:p w:rsidR="00F76350" w:rsidRPr="00E4514A" w:rsidRDefault="00F76350" w:rsidP="001B2571">
      <w:pPr>
        <w:widowControl/>
        <w:adjustRightInd/>
        <w:spacing w:line="240" w:lineRule="auto"/>
        <w:jc w:val="left"/>
        <w:textAlignment w:val="auto"/>
        <w:rPr>
          <w:u w:val="single"/>
        </w:rPr>
      </w:pPr>
      <w:r w:rsidRPr="00E4514A">
        <w:rPr>
          <w:u w:val="single"/>
        </w:rPr>
        <w:t>Total Request for this Item</w:t>
      </w:r>
    </w:p>
    <w:p w:rsidR="00F76350" w:rsidRPr="00E4514A" w:rsidRDefault="00F76350"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F76350" w:rsidRPr="00E4514A" w:rsidTr="001B2571">
        <w:trPr>
          <w:trHeight w:val="658"/>
        </w:trPr>
        <w:tc>
          <w:tcPr>
            <w:tcW w:w="1107" w:type="dxa"/>
            <w:shd w:val="clear" w:color="auto" w:fill="E6E6E6"/>
          </w:tcPr>
          <w:p w:rsidR="00F76350" w:rsidRPr="00E4514A" w:rsidRDefault="00F76350" w:rsidP="001B2571">
            <w:pPr>
              <w:widowControl/>
              <w:adjustRightInd/>
              <w:spacing w:line="240" w:lineRule="auto"/>
              <w:jc w:val="left"/>
              <w:textAlignment w:val="auto"/>
              <w:rPr>
                <w:sz w:val="20"/>
              </w:rPr>
            </w:pPr>
          </w:p>
          <w:p w:rsidR="00F76350" w:rsidRPr="00E4514A" w:rsidRDefault="00F76350" w:rsidP="001B2571">
            <w:pPr>
              <w:widowControl/>
              <w:adjustRightInd/>
              <w:spacing w:line="240" w:lineRule="auto"/>
              <w:jc w:val="left"/>
              <w:textAlignment w:val="auto"/>
              <w:rPr>
                <w:sz w:val="20"/>
              </w:rPr>
            </w:pPr>
          </w:p>
        </w:tc>
        <w:tc>
          <w:tcPr>
            <w:tcW w:w="604" w:type="dxa"/>
            <w:vAlign w:val="center"/>
          </w:tcPr>
          <w:p w:rsidR="00F76350" w:rsidRPr="00E4514A" w:rsidRDefault="00F76350" w:rsidP="001B2571">
            <w:pPr>
              <w:widowControl/>
              <w:adjustRightInd/>
              <w:spacing w:line="240" w:lineRule="auto"/>
              <w:jc w:val="center"/>
              <w:textAlignment w:val="auto"/>
              <w:rPr>
                <w:sz w:val="20"/>
              </w:rPr>
            </w:pPr>
            <w:r w:rsidRPr="00E4514A">
              <w:rPr>
                <w:sz w:val="20"/>
              </w:rPr>
              <w:t>Pos</w:t>
            </w:r>
          </w:p>
        </w:tc>
        <w:tc>
          <w:tcPr>
            <w:tcW w:w="928" w:type="dxa"/>
            <w:vAlign w:val="center"/>
          </w:tcPr>
          <w:p w:rsidR="00F76350" w:rsidRPr="00E4514A" w:rsidRDefault="00F76350" w:rsidP="001B2571">
            <w:pPr>
              <w:widowControl/>
              <w:adjustRightInd/>
              <w:spacing w:line="240" w:lineRule="auto"/>
              <w:jc w:val="center"/>
              <w:textAlignment w:val="auto"/>
              <w:rPr>
                <w:sz w:val="20"/>
              </w:rPr>
            </w:pPr>
          </w:p>
          <w:p w:rsidR="00F76350" w:rsidRPr="00E4514A" w:rsidRDefault="00F76350" w:rsidP="001B2571">
            <w:pPr>
              <w:widowControl/>
              <w:adjustRightInd/>
              <w:spacing w:line="240" w:lineRule="auto"/>
              <w:jc w:val="center"/>
              <w:textAlignment w:val="auto"/>
              <w:rPr>
                <w:sz w:val="20"/>
              </w:rPr>
            </w:pPr>
            <w:r w:rsidRPr="00E4514A">
              <w:rPr>
                <w:sz w:val="20"/>
              </w:rPr>
              <w:t>Agt/Atty</w:t>
            </w:r>
          </w:p>
          <w:p w:rsidR="00F76350" w:rsidRPr="00E4514A" w:rsidRDefault="00F76350" w:rsidP="001B2571">
            <w:pPr>
              <w:widowControl/>
              <w:adjustRightInd/>
              <w:spacing w:line="240" w:lineRule="auto"/>
              <w:jc w:val="center"/>
              <w:textAlignment w:val="auto"/>
              <w:rPr>
                <w:sz w:val="20"/>
              </w:rPr>
            </w:pPr>
          </w:p>
        </w:tc>
        <w:tc>
          <w:tcPr>
            <w:tcW w:w="669" w:type="dxa"/>
            <w:vAlign w:val="center"/>
          </w:tcPr>
          <w:p w:rsidR="00F76350" w:rsidRPr="00E4514A" w:rsidRDefault="00F76350" w:rsidP="001B2571">
            <w:pPr>
              <w:widowControl/>
              <w:adjustRightInd/>
              <w:spacing w:line="240" w:lineRule="auto"/>
              <w:jc w:val="center"/>
              <w:textAlignment w:val="auto"/>
              <w:rPr>
                <w:sz w:val="20"/>
              </w:rPr>
            </w:pPr>
            <w:r w:rsidRPr="00E4514A">
              <w:rPr>
                <w:sz w:val="20"/>
              </w:rPr>
              <w:t>FTE</w:t>
            </w:r>
          </w:p>
        </w:tc>
        <w:tc>
          <w:tcPr>
            <w:tcW w:w="1030" w:type="dxa"/>
            <w:vAlign w:val="center"/>
          </w:tcPr>
          <w:p w:rsidR="00F76350" w:rsidRPr="00E4514A" w:rsidRDefault="00F76350" w:rsidP="001B2571">
            <w:pPr>
              <w:widowControl/>
              <w:adjustRightInd/>
              <w:spacing w:line="240" w:lineRule="auto"/>
              <w:jc w:val="center"/>
              <w:textAlignment w:val="auto"/>
              <w:rPr>
                <w:sz w:val="20"/>
              </w:rPr>
            </w:pPr>
            <w:r w:rsidRPr="00E4514A">
              <w:rPr>
                <w:sz w:val="20"/>
              </w:rPr>
              <w:t>Personnel</w:t>
            </w:r>
          </w:p>
          <w:p w:rsidR="00F76350" w:rsidRPr="00E4514A" w:rsidRDefault="00F76350" w:rsidP="001B2571">
            <w:pPr>
              <w:widowControl/>
              <w:adjustRightInd/>
              <w:spacing w:line="240" w:lineRule="auto"/>
              <w:jc w:val="center"/>
              <w:textAlignment w:val="auto"/>
              <w:rPr>
                <w:sz w:val="20"/>
              </w:rPr>
            </w:pPr>
            <w:r w:rsidRPr="00E4514A">
              <w:rPr>
                <w:sz w:val="20"/>
              </w:rPr>
              <w:t>($000)</w:t>
            </w:r>
          </w:p>
        </w:tc>
        <w:tc>
          <w:tcPr>
            <w:tcW w:w="1170" w:type="dxa"/>
            <w:vAlign w:val="center"/>
          </w:tcPr>
          <w:p w:rsidR="00F76350" w:rsidRPr="00E4514A" w:rsidRDefault="00F76350" w:rsidP="001B2571">
            <w:pPr>
              <w:widowControl/>
              <w:adjustRightInd/>
              <w:spacing w:line="240" w:lineRule="auto"/>
              <w:jc w:val="center"/>
              <w:textAlignment w:val="auto"/>
              <w:rPr>
                <w:sz w:val="20"/>
              </w:rPr>
            </w:pPr>
            <w:r w:rsidRPr="00E4514A">
              <w:rPr>
                <w:sz w:val="20"/>
              </w:rPr>
              <w:t>Non-Personnel</w:t>
            </w:r>
          </w:p>
          <w:p w:rsidR="00F76350" w:rsidRPr="00E4514A" w:rsidRDefault="00F76350" w:rsidP="001B2571">
            <w:pPr>
              <w:widowControl/>
              <w:adjustRightInd/>
              <w:spacing w:line="240" w:lineRule="auto"/>
              <w:jc w:val="center"/>
              <w:textAlignment w:val="auto"/>
              <w:rPr>
                <w:sz w:val="20"/>
              </w:rPr>
            </w:pPr>
            <w:r w:rsidRPr="00E4514A">
              <w:rPr>
                <w:sz w:val="20"/>
              </w:rPr>
              <w:t>($000)</w:t>
            </w:r>
          </w:p>
        </w:tc>
        <w:tc>
          <w:tcPr>
            <w:tcW w:w="990" w:type="dxa"/>
          </w:tcPr>
          <w:p w:rsidR="00F76350" w:rsidRPr="00E4514A" w:rsidRDefault="00F76350" w:rsidP="001B2571">
            <w:pPr>
              <w:widowControl/>
              <w:adjustRightInd/>
              <w:spacing w:line="240" w:lineRule="auto"/>
              <w:jc w:val="center"/>
              <w:textAlignment w:val="auto"/>
              <w:rPr>
                <w:sz w:val="20"/>
              </w:rPr>
            </w:pPr>
          </w:p>
          <w:p w:rsidR="00F76350" w:rsidRPr="00E4514A" w:rsidRDefault="00F76350" w:rsidP="001B2571">
            <w:pPr>
              <w:widowControl/>
              <w:adjustRightInd/>
              <w:spacing w:line="240" w:lineRule="auto"/>
              <w:jc w:val="center"/>
              <w:textAlignment w:val="auto"/>
              <w:rPr>
                <w:sz w:val="20"/>
              </w:rPr>
            </w:pPr>
            <w:r w:rsidRPr="00E4514A">
              <w:rPr>
                <w:sz w:val="20"/>
              </w:rPr>
              <w:t>Total</w:t>
            </w:r>
          </w:p>
          <w:p w:rsidR="00F76350" w:rsidRPr="00E4514A" w:rsidRDefault="00F76350" w:rsidP="001B2571">
            <w:pPr>
              <w:widowControl/>
              <w:adjustRightInd/>
              <w:spacing w:line="240" w:lineRule="auto"/>
              <w:jc w:val="center"/>
              <w:textAlignment w:val="auto"/>
              <w:rPr>
                <w:sz w:val="20"/>
              </w:rPr>
            </w:pPr>
            <w:r w:rsidRPr="00E4514A">
              <w:rPr>
                <w:sz w:val="20"/>
              </w:rPr>
              <w:t>($000)</w:t>
            </w:r>
          </w:p>
        </w:tc>
        <w:tc>
          <w:tcPr>
            <w:tcW w:w="1890" w:type="dxa"/>
            <w:vAlign w:val="center"/>
          </w:tcPr>
          <w:p w:rsidR="00F76350" w:rsidRPr="00E4514A" w:rsidRDefault="00F76350" w:rsidP="001B2571">
            <w:pPr>
              <w:widowControl/>
              <w:adjustRightInd/>
              <w:spacing w:line="240" w:lineRule="auto"/>
              <w:jc w:val="center"/>
              <w:textAlignment w:val="auto"/>
              <w:rPr>
                <w:sz w:val="20"/>
              </w:rPr>
            </w:pPr>
            <w:r w:rsidRPr="00E4514A">
              <w:rPr>
                <w:sz w:val="20"/>
              </w:rPr>
              <w:t>FY 2014 Net</w:t>
            </w:r>
          </w:p>
          <w:p w:rsidR="00F76350" w:rsidRPr="00E4514A" w:rsidRDefault="00F76350" w:rsidP="001B2571">
            <w:pPr>
              <w:widowControl/>
              <w:adjustRightInd/>
              <w:spacing w:line="240" w:lineRule="auto"/>
              <w:jc w:val="center"/>
              <w:textAlignment w:val="auto"/>
              <w:rPr>
                <w:sz w:val="20"/>
              </w:rPr>
            </w:pPr>
            <w:r w:rsidRPr="00E4514A">
              <w:rPr>
                <w:sz w:val="20"/>
              </w:rPr>
              <w:t>Annualization</w:t>
            </w:r>
          </w:p>
          <w:p w:rsidR="00F76350" w:rsidRPr="00E4514A" w:rsidRDefault="00F76350" w:rsidP="001B2571">
            <w:pPr>
              <w:widowControl/>
              <w:adjustRightInd/>
              <w:spacing w:line="240" w:lineRule="auto"/>
              <w:jc w:val="center"/>
              <w:textAlignment w:val="auto"/>
              <w:rPr>
                <w:sz w:val="20"/>
              </w:rPr>
            </w:pPr>
            <w:r w:rsidRPr="00E4514A">
              <w:rPr>
                <w:sz w:val="20"/>
              </w:rPr>
              <w:t>(Change from 201</w:t>
            </w:r>
            <w:r>
              <w:rPr>
                <w:sz w:val="20"/>
              </w:rPr>
              <w:t>3</w:t>
            </w:r>
            <w:r w:rsidRPr="00E4514A">
              <w:rPr>
                <w:sz w:val="20"/>
              </w:rPr>
              <w:t>)</w:t>
            </w:r>
          </w:p>
          <w:p w:rsidR="00F76350" w:rsidRPr="00E4514A" w:rsidRDefault="00F76350" w:rsidP="001B2571">
            <w:pPr>
              <w:widowControl/>
              <w:adjustRightInd/>
              <w:spacing w:line="240" w:lineRule="auto"/>
              <w:jc w:val="center"/>
              <w:textAlignment w:val="auto"/>
              <w:rPr>
                <w:sz w:val="20"/>
              </w:rPr>
            </w:pPr>
            <w:r w:rsidRPr="00E4514A">
              <w:rPr>
                <w:sz w:val="20"/>
              </w:rPr>
              <w:t>($000)</w:t>
            </w:r>
          </w:p>
        </w:tc>
        <w:tc>
          <w:tcPr>
            <w:tcW w:w="1890" w:type="dxa"/>
          </w:tcPr>
          <w:p w:rsidR="00F76350" w:rsidRPr="00E4514A" w:rsidRDefault="00F76350" w:rsidP="001B2571">
            <w:pPr>
              <w:widowControl/>
              <w:adjustRightInd/>
              <w:spacing w:line="240" w:lineRule="auto"/>
              <w:jc w:val="center"/>
              <w:textAlignment w:val="auto"/>
              <w:rPr>
                <w:sz w:val="20"/>
              </w:rPr>
            </w:pPr>
            <w:r w:rsidRPr="00E4514A">
              <w:rPr>
                <w:sz w:val="20"/>
              </w:rPr>
              <w:t>FY 2015 Net</w:t>
            </w:r>
          </w:p>
          <w:p w:rsidR="00F76350" w:rsidRPr="00E4514A" w:rsidRDefault="00F76350" w:rsidP="001B2571">
            <w:pPr>
              <w:widowControl/>
              <w:adjustRightInd/>
              <w:spacing w:line="240" w:lineRule="auto"/>
              <w:jc w:val="center"/>
              <w:textAlignment w:val="auto"/>
              <w:rPr>
                <w:sz w:val="20"/>
              </w:rPr>
            </w:pPr>
            <w:r w:rsidRPr="00E4514A">
              <w:rPr>
                <w:sz w:val="20"/>
              </w:rPr>
              <w:t>Annualization</w:t>
            </w:r>
          </w:p>
          <w:p w:rsidR="00F76350" w:rsidRPr="00E4514A" w:rsidRDefault="00F76350" w:rsidP="001B2571">
            <w:pPr>
              <w:widowControl/>
              <w:adjustRightInd/>
              <w:spacing w:line="240" w:lineRule="auto"/>
              <w:jc w:val="center"/>
              <w:textAlignment w:val="auto"/>
              <w:rPr>
                <w:sz w:val="20"/>
              </w:rPr>
            </w:pPr>
            <w:r w:rsidRPr="00E4514A">
              <w:rPr>
                <w:sz w:val="20"/>
              </w:rPr>
              <w:t>(Change from 201</w:t>
            </w:r>
            <w:r>
              <w:rPr>
                <w:sz w:val="20"/>
              </w:rPr>
              <w:t>4</w:t>
            </w:r>
            <w:r w:rsidRPr="00E4514A">
              <w:rPr>
                <w:sz w:val="20"/>
              </w:rPr>
              <w:t>)</w:t>
            </w:r>
          </w:p>
          <w:p w:rsidR="00F76350" w:rsidRPr="00E4514A" w:rsidRDefault="00F76350" w:rsidP="001B2571">
            <w:pPr>
              <w:widowControl/>
              <w:adjustRightInd/>
              <w:spacing w:line="240" w:lineRule="auto"/>
              <w:jc w:val="center"/>
              <w:textAlignment w:val="auto"/>
              <w:rPr>
                <w:sz w:val="20"/>
              </w:rPr>
            </w:pPr>
            <w:r w:rsidRPr="00E4514A">
              <w:rPr>
                <w:sz w:val="20"/>
              </w:rPr>
              <w:t>($000)</w:t>
            </w:r>
          </w:p>
        </w:tc>
      </w:tr>
      <w:tr w:rsidR="00F76350" w:rsidRPr="00E4514A" w:rsidTr="001B2571">
        <w:trPr>
          <w:trHeight w:val="215"/>
        </w:trPr>
        <w:tc>
          <w:tcPr>
            <w:tcW w:w="1107" w:type="dxa"/>
          </w:tcPr>
          <w:p w:rsidR="00F76350" w:rsidRPr="00E4514A" w:rsidRDefault="00F76350" w:rsidP="001B2571">
            <w:pPr>
              <w:widowControl/>
              <w:adjustRightInd/>
              <w:spacing w:line="240" w:lineRule="auto"/>
              <w:jc w:val="left"/>
              <w:textAlignment w:val="auto"/>
              <w:rPr>
                <w:sz w:val="20"/>
              </w:rPr>
            </w:pPr>
            <w:r w:rsidRPr="00E4514A">
              <w:rPr>
                <w:sz w:val="20"/>
              </w:rPr>
              <w:t>Current Services</w:t>
            </w:r>
          </w:p>
        </w:tc>
        <w:tc>
          <w:tcPr>
            <w:tcW w:w="604" w:type="dxa"/>
            <w:vAlign w:val="center"/>
          </w:tcPr>
          <w:p w:rsidR="00F76350" w:rsidRPr="00E4514A" w:rsidRDefault="00F76350" w:rsidP="001B2571">
            <w:pPr>
              <w:widowControl/>
              <w:adjustRightInd/>
              <w:spacing w:line="240" w:lineRule="auto"/>
              <w:jc w:val="center"/>
              <w:textAlignment w:val="auto"/>
              <w:rPr>
                <w:sz w:val="20"/>
              </w:rPr>
            </w:pPr>
          </w:p>
        </w:tc>
        <w:tc>
          <w:tcPr>
            <w:tcW w:w="928" w:type="dxa"/>
            <w:vAlign w:val="center"/>
          </w:tcPr>
          <w:p w:rsidR="00F76350" w:rsidRPr="00E4514A" w:rsidRDefault="00F76350" w:rsidP="001B2571">
            <w:pPr>
              <w:widowControl/>
              <w:adjustRightInd/>
              <w:spacing w:line="240" w:lineRule="auto"/>
              <w:jc w:val="center"/>
              <w:textAlignment w:val="auto"/>
              <w:rPr>
                <w:sz w:val="20"/>
              </w:rPr>
            </w:pPr>
          </w:p>
        </w:tc>
        <w:tc>
          <w:tcPr>
            <w:tcW w:w="669" w:type="dxa"/>
            <w:vAlign w:val="center"/>
          </w:tcPr>
          <w:p w:rsidR="00F76350" w:rsidRPr="00E4514A" w:rsidRDefault="00F76350" w:rsidP="001B2571">
            <w:pPr>
              <w:widowControl/>
              <w:adjustRightInd/>
              <w:spacing w:line="240" w:lineRule="auto"/>
              <w:jc w:val="center"/>
              <w:textAlignment w:val="auto"/>
              <w:rPr>
                <w:sz w:val="20"/>
              </w:rPr>
            </w:pPr>
          </w:p>
        </w:tc>
        <w:tc>
          <w:tcPr>
            <w:tcW w:w="1030" w:type="dxa"/>
            <w:vAlign w:val="center"/>
          </w:tcPr>
          <w:p w:rsidR="00F76350" w:rsidRPr="00E4514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E4514A" w:rsidRDefault="00F76350" w:rsidP="001B2571">
            <w:pPr>
              <w:widowControl/>
              <w:adjustRightInd/>
              <w:spacing w:line="240" w:lineRule="auto"/>
              <w:jc w:val="center"/>
              <w:textAlignment w:val="auto"/>
              <w:rPr>
                <w:sz w:val="20"/>
              </w:rPr>
            </w:pPr>
            <w:r w:rsidRPr="00101E00">
              <w:rPr>
                <w:sz w:val="20"/>
                <w:szCs w:val="20"/>
              </w:rPr>
              <w:t>$</w:t>
            </w:r>
            <w:r>
              <w:rPr>
                <w:sz w:val="20"/>
                <w:szCs w:val="20"/>
              </w:rPr>
              <w:t>15,000</w:t>
            </w:r>
          </w:p>
        </w:tc>
        <w:tc>
          <w:tcPr>
            <w:tcW w:w="990" w:type="dxa"/>
            <w:vAlign w:val="center"/>
          </w:tcPr>
          <w:p w:rsidR="00F76350" w:rsidRPr="00E4514A" w:rsidRDefault="00F76350" w:rsidP="001B2571">
            <w:pPr>
              <w:widowControl/>
              <w:adjustRightInd/>
              <w:spacing w:line="240" w:lineRule="auto"/>
              <w:jc w:val="center"/>
              <w:textAlignment w:val="auto"/>
              <w:rPr>
                <w:sz w:val="20"/>
              </w:rPr>
            </w:pPr>
            <w:r w:rsidRPr="00101E00">
              <w:rPr>
                <w:sz w:val="20"/>
                <w:szCs w:val="20"/>
              </w:rPr>
              <w:t>$</w:t>
            </w:r>
            <w:r>
              <w:rPr>
                <w:sz w:val="20"/>
                <w:szCs w:val="20"/>
              </w:rPr>
              <w:t>15,000</w:t>
            </w:r>
          </w:p>
        </w:tc>
        <w:tc>
          <w:tcPr>
            <w:tcW w:w="1890" w:type="dxa"/>
            <w:vAlign w:val="center"/>
          </w:tcPr>
          <w:p w:rsidR="00F76350" w:rsidRPr="00E4514A" w:rsidRDefault="00F76350" w:rsidP="001B2571">
            <w:pPr>
              <w:widowControl/>
              <w:adjustRightInd/>
              <w:spacing w:line="240" w:lineRule="auto"/>
              <w:jc w:val="center"/>
              <w:textAlignment w:val="auto"/>
              <w:rPr>
                <w:sz w:val="20"/>
              </w:rPr>
            </w:pPr>
          </w:p>
        </w:tc>
        <w:tc>
          <w:tcPr>
            <w:tcW w:w="1890" w:type="dxa"/>
            <w:vAlign w:val="center"/>
          </w:tcPr>
          <w:p w:rsidR="00F76350" w:rsidRPr="00E4514A" w:rsidRDefault="00F76350" w:rsidP="001B2571">
            <w:pPr>
              <w:widowControl/>
              <w:adjustRightInd/>
              <w:spacing w:line="240" w:lineRule="auto"/>
              <w:jc w:val="center"/>
              <w:textAlignment w:val="auto"/>
              <w:rPr>
                <w:sz w:val="20"/>
              </w:rPr>
            </w:pPr>
          </w:p>
        </w:tc>
      </w:tr>
      <w:tr w:rsidR="00F76350" w:rsidRPr="00E4514A" w:rsidTr="001B2571">
        <w:trPr>
          <w:trHeight w:val="215"/>
        </w:trPr>
        <w:tc>
          <w:tcPr>
            <w:tcW w:w="1107" w:type="dxa"/>
          </w:tcPr>
          <w:p w:rsidR="00F76350" w:rsidRPr="00E4514A" w:rsidRDefault="00F76350" w:rsidP="001B2571">
            <w:pPr>
              <w:widowControl/>
              <w:adjustRightInd/>
              <w:spacing w:line="240" w:lineRule="auto"/>
              <w:jc w:val="left"/>
              <w:textAlignment w:val="auto"/>
              <w:rPr>
                <w:sz w:val="20"/>
              </w:rPr>
            </w:pPr>
            <w:r w:rsidRPr="00E4514A">
              <w:rPr>
                <w:sz w:val="20"/>
              </w:rPr>
              <w:t>Increases</w:t>
            </w:r>
          </w:p>
        </w:tc>
        <w:tc>
          <w:tcPr>
            <w:tcW w:w="604" w:type="dxa"/>
            <w:vAlign w:val="center"/>
          </w:tcPr>
          <w:p w:rsidR="00F76350" w:rsidRPr="00E4514A" w:rsidRDefault="00F76350" w:rsidP="001B2571">
            <w:pPr>
              <w:widowControl/>
              <w:adjustRightInd/>
              <w:spacing w:line="240" w:lineRule="auto"/>
              <w:jc w:val="center"/>
              <w:textAlignment w:val="auto"/>
              <w:rPr>
                <w:sz w:val="20"/>
              </w:rPr>
            </w:pPr>
          </w:p>
        </w:tc>
        <w:tc>
          <w:tcPr>
            <w:tcW w:w="928" w:type="dxa"/>
            <w:vAlign w:val="center"/>
          </w:tcPr>
          <w:p w:rsidR="00F76350" w:rsidRPr="00E4514A" w:rsidRDefault="00F76350" w:rsidP="001B2571">
            <w:pPr>
              <w:widowControl/>
              <w:adjustRightInd/>
              <w:spacing w:line="240" w:lineRule="auto"/>
              <w:jc w:val="center"/>
              <w:textAlignment w:val="auto"/>
              <w:rPr>
                <w:sz w:val="20"/>
              </w:rPr>
            </w:pPr>
          </w:p>
        </w:tc>
        <w:tc>
          <w:tcPr>
            <w:tcW w:w="669" w:type="dxa"/>
            <w:vAlign w:val="center"/>
          </w:tcPr>
          <w:p w:rsidR="00F76350" w:rsidRPr="00E4514A" w:rsidRDefault="00F76350" w:rsidP="001B2571">
            <w:pPr>
              <w:widowControl/>
              <w:adjustRightInd/>
              <w:spacing w:line="240" w:lineRule="auto"/>
              <w:jc w:val="center"/>
              <w:textAlignment w:val="auto"/>
              <w:rPr>
                <w:sz w:val="20"/>
              </w:rPr>
            </w:pPr>
          </w:p>
        </w:tc>
        <w:tc>
          <w:tcPr>
            <w:tcW w:w="1030" w:type="dxa"/>
            <w:vAlign w:val="center"/>
          </w:tcPr>
          <w:p w:rsidR="00F76350" w:rsidRPr="00E4514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E4514A" w:rsidRDefault="00F76350" w:rsidP="001B2571">
            <w:pPr>
              <w:widowControl/>
              <w:adjustRightInd/>
              <w:spacing w:line="240" w:lineRule="auto"/>
              <w:jc w:val="center"/>
              <w:textAlignment w:val="auto"/>
              <w:rPr>
                <w:sz w:val="20"/>
              </w:rPr>
            </w:pPr>
            <w:r>
              <w:rPr>
                <w:sz w:val="20"/>
              </w:rPr>
              <w:t>$10,000</w:t>
            </w:r>
          </w:p>
        </w:tc>
        <w:tc>
          <w:tcPr>
            <w:tcW w:w="990" w:type="dxa"/>
            <w:vAlign w:val="center"/>
          </w:tcPr>
          <w:p w:rsidR="00F76350" w:rsidRPr="00E4514A" w:rsidRDefault="00F76350" w:rsidP="001B2571">
            <w:pPr>
              <w:widowControl/>
              <w:adjustRightInd/>
              <w:spacing w:line="240" w:lineRule="auto"/>
              <w:jc w:val="center"/>
              <w:textAlignment w:val="auto"/>
              <w:rPr>
                <w:sz w:val="20"/>
              </w:rPr>
            </w:pPr>
            <w:r>
              <w:rPr>
                <w:sz w:val="20"/>
              </w:rPr>
              <w:t>$10,000</w:t>
            </w:r>
          </w:p>
        </w:tc>
        <w:tc>
          <w:tcPr>
            <w:tcW w:w="1890" w:type="dxa"/>
            <w:vAlign w:val="center"/>
          </w:tcPr>
          <w:p w:rsidR="00F76350" w:rsidRPr="00E4514A" w:rsidRDefault="00F76350" w:rsidP="001B2571">
            <w:pPr>
              <w:widowControl/>
              <w:adjustRightInd/>
              <w:spacing w:line="240" w:lineRule="auto"/>
              <w:jc w:val="center"/>
              <w:textAlignment w:val="auto"/>
              <w:rPr>
                <w:sz w:val="20"/>
              </w:rPr>
            </w:pPr>
          </w:p>
        </w:tc>
        <w:tc>
          <w:tcPr>
            <w:tcW w:w="1890" w:type="dxa"/>
            <w:vAlign w:val="center"/>
          </w:tcPr>
          <w:p w:rsidR="00F76350" w:rsidRPr="00E4514A" w:rsidRDefault="00F76350" w:rsidP="001B2571">
            <w:pPr>
              <w:widowControl/>
              <w:adjustRightInd/>
              <w:spacing w:line="240" w:lineRule="auto"/>
              <w:jc w:val="center"/>
              <w:textAlignment w:val="auto"/>
              <w:rPr>
                <w:sz w:val="20"/>
              </w:rPr>
            </w:pPr>
          </w:p>
        </w:tc>
      </w:tr>
      <w:tr w:rsidR="00F76350" w:rsidRPr="00E4514A" w:rsidTr="001B2571">
        <w:trPr>
          <w:trHeight w:val="215"/>
        </w:trPr>
        <w:tc>
          <w:tcPr>
            <w:tcW w:w="1107" w:type="dxa"/>
          </w:tcPr>
          <w:p w:rsidR="00F76350" w:rsidRPr="00E4514A" w:rsidRDefault="00F76350" w:rsidP="001B2571">
            <w:pPr>
              <w:widowControl/>
              <w:adjustRightInd/>
              <w:spacing w:line="240" w:lineRule="auto"/>
              <w:jc w:val="left"/>
              <w:textAlignment w:val="auto"/>
              <w:rPr>
                <w:sz w:val="20"/>
              </w:rPr>
            </w:pPr>
            <w:r w:rsidRPr="00E4514A">
              <w:rPr>
                <w:sz w:val="20"/>
              </w:rPr>
              <w:t>Grand Total</w:t>
            </w:r>
          </w:p>
        </w:tc>
        <w:tc>
          <w:tcPr>
            <w:tcW w:w="604" w:type="dxa"/>
            <w:vAlign w:val="center"/>
          </w:tcPr>
          <w:p w:rsidR="00F76350" w:rsidRPr="00E4514A" w:rsidRDefault="00F76350" w:rsidP="001B2571">
            <w:pPr>
              <w:widowControl/>
              <w:adjustRightInd/>
              <w:spacing w:line="240" w:lineRule="auto"/>
              <w:jc w:val="center"/>
              <w:textAlignment w:val="auto"/>
              <w:rPr>
                <w:sz w:val="20"/>
              </w:rPr>
            </w:pPr>
          </w:p>
        </w:tc>
        <w:tc>
          <w:tcPr>
            <w:tcW w:w="928" w:type="dxa"/>
            <w:vAlign w:val="center"/>
          </w:tcPr>
          <w:p w:rsidR="00F76350" w:rsidRPr="00E4514A" w:rsidRDefault="00F76350" w:rsidP="001B2571">
            <w:pPr>
              <w:widowControl/>
              <w:adjustRightInd/>
              <w:spacing w:line="240" w:lineRule="auto"/>
              <w:jc w:val="center"/>
              <w:textAlignment w:val="auto"/>
              <w:rPr>
                <w:sz w:val="20"/>
              </w:rPr>
            </w:pPr>
          </w:p>
        </w:tc>
        <w:tc>
          <w:tcPr>
            <w:tcW w:w="669" w:type="dxa"/>
            <w:vAlign w:val="center"/>
          </w:tcPr>
          <w:p w:rsidR="00F76350" w:rsidRPr="00E4514A" w:rsidRDefault="00F76350" w:rsidP="001B2571">
            <w:pPr>
              <w:widowControl/>
              <w:adjustRightInd/>
              <w:spacing w:line="240" w:lineRule="auto"/>
              <w:jc w:val="center"/>
              <w:textAlignment w:val="auto"/>
              <w:rPr>
                <w:sz w:val="20"/>
              </w:rPr>
            </w:pPr>
          </w:p>
        </w:tc>
        <w:tc>
          <w:tcPr>
            <w:tcW w:w="1030" w:type="dxa"/>
            <w:vAlign w:val="center"/>
          </w:tcPr>
          <w:p w:rsidR="00F76350" w:rsidRPr="00E4514A"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E4514A" w:rsidRDefault="00F76350" w:rsidP="001B2571">
            <w:pPr>
              <w:widowControl/>
              <w:adjustRightInd/>
              <w:spacing w:line="240" w:lineRule="auto"/>
              <w:jc w:val="center"/>
              <w:textAlignment w:val="auto"/>
              <w:rPr>
                <w:sz w:val="20"/>
              </w:rPr>
            </w:pPr>
            <w:r>
              <w:rPr>
                <w:sz w:val="20"/>
              </w:rPr>
              <w:t>$25,000</w:t>
            </w:r>
          </w:p>
        </w:tc>
        <w:tc>
          <w:tcPr>
            <w:tcW w:w="990" w:type="dxa"/>
            <w:vAlign w:val="center"/>
          </w:tcPr>
          <w:p w:rsidR="00F76350" w:rsidRPr="00E4514A" w:rsidRDefault="00F76350" w:rsidP="001B2571">
            <w:pPr>
              <w:widowControl/>
              <w:adjustRightInd/>
              <w:spacing w:line="240" w:lineRule="auto"/>
              <w:jc w:val="center"/>
              <w:textAlignment w:val="auto"/>
              <w:rPr>
                <w:sz w:val="20"/>
              </w:rPr>
            </w:pPr>
            <w:r>
              <w:rPr>
                <w:sz w:val="20"/>
              </w:rPr>
              <w:t>$25,000</w:t>
            </w:r>
          </w:p>
        </w:tc>
        <w:tc>
          <w:tcPr>
            <w:tcW w:w="1890" w:type="dxa"/>
            <w:vAlign w:val="center"/>
          </w:tcPr>
          <w:p w:rsidR="00F76350" w:rsidRPr="00E4514A" w:rsidRDefault="00F76350" w:rsidP="001B2571">
            <w:pPr>
              <w:widowControl/>
              <w:adjustRightInd/>
              <w:spacing w:line="240" w:lineRule="auto"/>
              <w:jc w:val="center"/>
              <w:textAlignment w:val="auto"/>
              <w:rPr>
                <w:sz w:val="20"/>
              </w:rPr>
            </w:pPr>
          </w:p>
        </w:tc>
        <w:tc>
          <w:tcPr>
            <w:tcW w:w="1890" w:type="dxa"/>
            <w:vAlign w:val="center"/>
          </w:tcPr>
          <w:p w:rsidR="00F76350" w:rsidRPr="00E4514A" w:rsidRDefault="00F76350" w:rsidP="001B2571">
            <w:pPr>
              <w:widowControl/>
              <w:adjustRightInd/>
              <w:spacing w:line="240" w:lineRule="auto"/>
              <w:jc w:val="center"/>
              <w:textAlignment w:val="auto"/>
              <w:rPr>
                <w:sz w:val="20"/>
              </w:rPr>
            </w:pPr>
          </w:p>
        </w:tc>
      </w:tr>
    </w:tbl>
    <w:p w:rsidR="00F76350" w:rsidRPr="00E4514A" w:rsidRDefault="00F76350" w:rsidP="001B2571">
      <w:pPr>
        <w:widowControl/>
        <w:adjustRightInd/>
        <w:spacing w:line="240" w:lineRule="auto"/>
        <w:jc w:val="left"/>
        <w:textAlignment w:val="auto"/>
        <w:rPr>
          <w:szCs w:val="20"/>
        </w:rPr>
      </w:pPr>
    </w:p>
    <w:p w:rsidR="00F76350" w:rsidRDefault="00F76350" w:rsidP="001B2571"/>
    <w:p w:rsidR="00F76350" w:rsidRDefault="00F76350"/>
    <w:p w:rsidR="00F76350" w:rsidRDefault="00F76350">
      <w:pPr>
        <w:widowControl/>
        <w:adjustRightInd/>
        <w:spacing w:line="240" w:lineRule="auto"/>
        <w:jc w:val="left"/>
        <w:textAlignment w:val="auto"/>
        <w:rPr>
          <w:b/>
          <w:bCs/>
          <w:color w:val="000000" w:themeColor="text1"/>
          <w:szCs w:val="20"/>
        </w:rPr>
      </w:pPr>
      <w:r>
        <w:rPr>
          <w:b/>
          <w:bCs/>
          <w:color w:val="000000" w:themeColor="text1"/>
        </w:rPr>
        <w:br w:type="page"/>
      </w:r>
    </w:p>
    <w:p w:rsidR="00F76350" w:rsidRPr="003672DE" w:rsidRDefault="00F76350" w:rsidP="001B2571">
      <w:pPr>
        <w:widowControl/>
        <w:adjustRightInd/>
        <w:spacing w:line="240" w:lineRule="auto"/>
        <w:jc w:val="left"/>
        <w:textAlignment w:val="auto"/>
        <w:rPr>
          <w:b/>
          <w:bCs/>
          <w:color w:val="FF0000"/>
        </w:rPr>
      </w:pPr>
      <w:r>
        <w:rPr>
          <w:rFonts w:cs="Arial"/>
          <w:b/>
        </w:rPr>
        <w:lastRenderedPageBreak/>
        <w:t xml:space="preserve">V. Program Increases </w:t>
      </w:r>
      <w:r w:rsidRPr="00DA56B6">
        <w:rPr>
          <w:b/>
          <w:bCs/>
        </w:rPr>
        <w:t>by Item</w:t>
      </w:r>
      <w:r>
        <w:rPr>
          <w:b/>
          <w:bCs/>
        </w:rPr>
        <w:t xml:space="preserve"> </w:t>
      </w:r>
    </w:p>
    <w:p w:rsidR="00F76350" w:rsidRPr="00DA56B6" w:rsidRDefault="00F76350" w:rsidP="001B2571">
      <w:pPr>
        <w:autoSpaceDE w:val="0"/>
        <w:autoSpaceDN w:val="0"/>
        <w:spacing w:line="240" w:lineRule="auto"/>
        <w:jc w:val="left"/>
        <w:rPr>
          <w:b/>
          <w:bCs/>
        </w:rPr>
      </w:pPr>
    </w:p>
    <w:p w:rsidR="00F76350" w:rsidRPr="00DA56B6" w:rsidRDefault="00F76350" w:rsidP="001B2571">
      <w:pPr>
        <w:autoSpaceDE w:val="0"/>
        <w:autoSpaceDN w:val="0"/>
        <w:spacing w:line="240" w:lineRule="auto"/>
        <w:ind w:left="3600" w:hanging="3600"/>
        <w:jc w:val="left"/>
        <w:rPr>
          <w:b/>
          <w:bCs/>
        </w:rPr>
      </w:pPr>
      <w:r w:rsidRPr="00DA56B6">
        <w:rPr>
          <w:b/>
          <w:bCs/>
        </w:rPr>
        <w:t xml:space="preserve">Item Name: </w:t>
      </w:r>
      <w:r w:rsidRPr="00DA56B6">
        <w:rPr>
          <w:b/>
          <w:bCs/>
        </w:rPr>
        <w:tab/>
        <w:t xml:space="preserve">Justice Information Sharing and Technology: Nationwide Suspicious Activity Reporting Initiative </w:t>
      </w:r>
    </w:p>
    <w:p w:rsidR="00F76350" w:rsidRPr="00DA56B6" w:rsidRDefault="00F76350" w:rsidP="001B2571">
      <w:pPr>
        <w:autoSpaceDE w:val="0"/>
        <w:autoSpaceDN w:val="0"/>
        <w:spacing w:line="240" w:lineRule="auto"/>
        <w:jc w:val="left"/>
        <w:rPr>
          <w:b/>
          <w:bCs/>
        </w:rPr>
      </w:pPr>
    </w:p>
    <w:p w:rsidR="00F76350" w:rsidRPr="00DA56B6" w:rsidRDefault="00F76350" w:rsidP="001B2571">
      <w:pPr>
        <w:autoSpaceDE w:val="0"/>
        <w:autoSpaceDN w:val="0"/>
        <w:spacing w:line="240" w:lineRule="auto"/>
        <w:jc w:val="left"/>
      </w:pPr>
      <w:r w:rsidRPr="00DA56B6">
        <w:t>Budget Appropriation:</w:t>
      </w:r>
      <w:r w:rsidRPr="00DA56B6">
        <w:tab/>
      </w:r>
      <w:r w:rsidRPr="00DA56B6">
        <w:tab/>
        <w:t>State and Local Law Enforcement Assistance</w:t>
      </w:r>
    </w:p>
    <w:p w:rsidR="00F76350" w:rsidRPr="00DA56B6" w:rsidRDefault="00F76350" w:rsidP="001B2571">
      <w:pPr>
        <w:autoSpaceDE w:val="0"/>
        <w:autoSpaceDN w:val="0"/>
        <w:spacing w:line="240" w:lineRule="auto"/>
        <w:jc w:val="left"/>
      </w:pPr>
    </w:p>
    <w:p w:rsidR="00F76350" w:rsidRDefault="00F76350" w:rsidP="001B2571">
      <w:pPr>
        <w:autoSpaceDE w:val="0"/>
        <w:autoSpaceDN w:val="0"/>
        <w:spacing w:line="240" w:lineRule="auto"/>
        <w:jc w:val="left"/>
      </w:pPr>
      <w:r>
        <w:t>Strategic Goal &amp; Objective:</w:t>
      </w:r>
      <w:r>
        <w:tab/>
      </w:r>
      <w:r>
        <w:tab/>
        <w:t>DOJ Strategic Goal 3, Objective 3.1</w:t>
      </w:r>
    </w:p>
    <w:p w:rsidR="00F76350" w:rsidRDefault="00F76350" w:rsidP="001B2571">
      <w:pPr>
        <w:autoSpaceDE w:val="0"/>
        <w:autoSpaceDN w:val="0"/>
        <w:spacing w:line="240" w:lineRule="auto"/>
        <w:jc w:val="left"/>
      </w:pPr>
    </w:p>
    <w:p w:rsidR="00F76350" w:rsidRPr="00DA56B6" w:rsidRDefault="00F76350" w:rsidP="001B2571">
      <w:pPr>
        <w:autoSpaceDE w:val="0"/>
        <w:autoSpaceDN w:val="0"/>
        <w:spacing w:line="240" w:lineRule="auto"/>
        <w:jc w:val="left"/>
      </w:pPr>
      <w:r w:rsidRPr="00DA56B6">
        <w:t>Organizational Program:</w:t>
      </w:r>
      <w:r w:rsidRPr="00DA56B6">
        <w:tab/>
      </w:r>
      <w:r w:rsidRPr="00DA56B6">
        <w:tab/>
        <w:t>Bureau of Justice Assistance</w:t>
      </w:r>
    </w:p>
    <w:p w:rsidR="00F76350" w:rsidRPr="00DA56B6" w:rsidRDefault="00F76350" w:rsidP="001B2571">
      <w:pPr>
        <w:autoSpaceDE w:val="0"/>
        <w:autoSpaceDN w:val="0"/>
        <w:spacing w:line="240" w:lineRule="auto"/>
        <w:jc w:val="left"/>
      </w:pPr>
    </w:p>
    <w:p w:rsidR="00F76350" w:rsidRPr="00DA56B6" w:rsidRDefault="00F76350" w:rsidP="001B2571">
      <w:pPr>
        <w:autoSpaceDE w:val="0"/>
        <w:autoSpaceDN w:val="0"/>
        <w:spacing w:line="240" w:lineRule="auto"/>
        <w:jc w:val="left"/>
      </w:pPr>
      <w:r>
        <w:t>Component Ranking of Item</w:t>
      </w:r>
      <w:r w:rsidRPr="00DA56B6">
        <w:t>:</w:t>
      </w:r>
      <w:r w:rsidRPr="00DA56B6">
        <w:tab/>
      </w:r>
      <w:r w:rsidRPr="00DA56B6">
        <w:tab/>
      </w:r>
      <w:r>
        <w:t>1</w:t>
      </w:r>
      <w:r w:rsidR="00F74E74">
        <w:t>1</w:t>
      </w:r>
      <w:r>
        <w:t xml:space="preserve"> of </w:t>
      </w:r>
      <w:r w:rsidR="005A63C9">
        <w:t>22</w:t>
      </w:r>
      <w:r>
        <w:tab/>
      </w:r>
      <w:r w:rsidRPr="00DA56B6">
        <w:tab/>
      </w:r>
    </w:p>
    <w:p w:rsidR="00F76350" w:rsidRPr="00DA56B6" w:rsidRDefault="00F76350" w:rsidP="001B2571">
      <w:pPr>
        <w:autoSpaceDE w:val="0"/>
        <w:autoSpaceDN w:val="0"/>
        <w:spacing w:line="240" w:lineRule="auto"/>
        <w:jc w:val="left"/>
      </w:pPr>
    </w:p>
    <w:p w:rsidR="00F76350" w:rsidRPr="00CF72E9" w:rsidRDefault="00F76350" w:rsidP="001B2571">
      <w:pPr>
        <w:autoSpaceDE w:val="0"/>
        <w:autoSpaceDN w:val="0"/>
        <w:spacing w:line="240" w:lineRule="auto"/>
        <w:jc w:val="left"/>
        <w:rPr>
          <w:b/>
          <w:bCs/>
        </w:rPr>
      </w:pPr>
      <w:r w:rsidRPr="00DA56B6">
        <w:t>Program Increase:</w:t>
      </w:r>
      <w:r w:rsidRPr="00DA56B6">
        <w:tab/>
      </w:r>
      <w:r w:rsidRPr="00DA56B6">
        <w:tab/>
      </w:r>
      <w:r w:rsidRPr="00DA56B6">
        <w:tab/>
        <w:t xml:space="preserve">Positions </w:t>
      </w:r>
      <w:r w:rsidRPr="00DA56B6">
        <w:rPr>
          <w:b/>
          <w:bCs/>
        </w:rPr>
        <w:t>0</w:t>
      </w:r>
      <w:r w:rsidRPr="00DA56B6">
        <w:rPr>
          <w:bCs/>
        </w:rPr>
        <w:t xml:space="preserve"> </w:t>
      </w:r>
      <w:r w:rsidRPr="00DA56B6">
        <w:t xml:space="preserve">FTE </w:t>
      </w:r>
      <w:r w:rsidRPr="00DA56B6">
        <w:rPr>
          <w:b/>
          <w:bCs/>
        </w:rPr>
        <w:t>0</w:t>
      </w:r>
      <w:r w:rsidRPr="00DA56B6">
        <w:rPr>
          <w:bCs/>
        </w:rPr>
        <w:t xml:space="preserve"> </w:t>
      </w:r>
      <w:r w:rsidRPr="00CF72E9">
        <w:t xml:space="preserve">Dollars </w:t>
      </w:r>
      <w:r w:rsidRPr="00CF72E9">
        <w:rPr>
          <w:b/>
        </w:rPr>
        <w:t>+</w:t>
      </w:r>
      <w:r w:rsidRPr="00CF72E9">
        <w:rPr>
          <w:b/>
          <w:bCs/>
        </w:rPr>
        <w:t>$8,000,000</w:t>
      </w:r>
    </w:p>
    <w:p w:rsidR="00F76350" w:rsidRPr="00CF72E9" w:rsidRDefault="00F76350" w:rsidP="001B2571">
      <w:pPr>
        <w:autoSpaceDE w:val="0"/>
        <w:autoSpaceDN w:val="0"/>
        <w:spacing w:line="240" w:lineRule="auto"/>
        <w:jc w:val="left"/>
        <w:rPr>
          <w:bCs/>
          <w:sz w:val="20"/>
          <w:szCs w:val="20"/>
        </w:rPr>
      </w:pPr>
    </w:p>
    <w:p w:rsidR="00F76350" w:rsidRPr="00CF72E9" w:rsidRDefault="00F76350" w:rsidP="001B2571">
      <w:pPr>
        <w:autoSpaceDE w:val="0"/>
        <w:autoSpaceDN w:val="0"/>
        <w:spacing w:line="240" w:lineRule="auto"/>
        <w:jc w:val="left"/>
        <w:rPr>
          <w:u w:val="single"/>
        </w:rPr>
      </w:pPr>
      <w:r w:rsidRPr="00CF72E9">
        <w:rPr>
          <w:u w:val="single"/>
        </w:rPr>
        <w:t>Description of Item</w:t>
      </w:r>
    </w:p>
    <w:p w:rsidR="00F76350" w:rsidRPr="00DA56B6" w:rsidRDefault="00F76350" w:rsidP="001B2571">
      <w:pPr>
        <w:autoSpaceDE w:val="0"/>
        <w:autoSpaceDN w:val="0"/>
        <w:spacing w:line="240" w:lineRule="auto"/>
        <w:jc w:val="left"/>
      </w:pPr>
      <w:r w:rsidRPr="00CF72E9">
        <w:t xml:space="preserve">In FY 2013, </w:t>
      </w:r>
      <w:r>
        <w:rPr>
          <w:iCs/>
        </w:rPr>
        <w:t xml:space="preserve">the President’s Budget </w:t>
      </w:r>
      <w:r w:rsidRPr="00CF72E9">
        <w:t>requests $8.0 million for the Justice Information Sharing and Technology (JIST) program.  Administered by the Bureau of Justice Assistance, this program will provide support for the development of a national Suspicious Activity Reporting (SAR) system for federal, state, local, and tribal law enforcement, criminal justice, and public safety agencies through the Nationwide Suspicious Activity Reporting Initiative</w:t>
      </w:r>
      <w:r w:rsidRPr="00DA56B6">
        <w:t xml:space="preserve"> (NSI).  The JIST program will also support efforts to enhance and expand state, local, and tribal justice information systems to provide a solid foundation for implementing nationwide information sharing efforts such as the NSI.  </w:t>
      </w:r>
    </w:p>
    <w:p w:rsidR="00F76350" w:rsidRPr="00DA56B6" w:rsidRDefault="00F76350" w:rsidP="001B2571">
      <w:pPr>
        <w:autoSpaceDE w:val="0"/>
        <w:autoSpaceDN w:val="0"/>
        <w:spacing w:line="240" w:lineRule="auto"/>
        <w:jc w:val="left"/>
      </w:pPr>
    </w:p>
    <w:p w:rsidR="00F76350" w:rsidRPr="00DA56B6" w:rsidRDefault="00F76350" w:rsidP="001B2571">
      <w:pPr>
        <w:autoSpaceDE w:val="0"/>
        <w:autoSpaceDN w:val="0"/>
        <w:spacing w:line="240" w:lineRule="auto"/>
        <w:jc w:val="left"/>
      </w:pPr>
      <w:r w:rsidRPr="00DA56B6">
        <w:t xml:space="preserve">The NSI is committed to establishing an effective and efficient SAR process for use by federal, state, local, and tribal agencies.  </w:t>
      </w:r>
      <w:r>
        <w:t xml:space="preserve">This process focuses on identifying suspicious activity with a potential nexus to terrorism so that it can be reported to the FBI Joint Terrorism Task Forces (JTTF) as quickly as possible to support prevention of terrorist activity.  NSI has already developed a SAR system suitable for nationwide use, tested it through an initial wave of twelve deployments at state and local intelligence fusion centers, and developed a four-year deployment plan to bring this system to 50 more intelligence fusion centers.  This initiative will fund installation of the SAR system at state and local intelligence fusion centers (including any necessary equipment and infrastructure), and training, technical assistance, outreach and strategic planning efforts conducted by NSI to support the SAR system.  </w:t>
      </w:r>
    </w:p>
    <w:p w:rsidR="00F76350" w:rsidRPr="00DA56B6" w:rsidRDefault="00F76350" w:rsidP="001B2571">
      <w:pPr>
        <w:widowControl/>
        <w:adjustRightInd/>
        <w:spacing w:line="240" w:lineRule="auto"/>
        <w:jc w:val="left"/>
        <w:textAlignment w:val="auto"/>
      </w:pPr>
    </w:p>
    <w:p w:rsidR="00F76350" w:rsidRPr="00DA56B6" w:rsidRDefault="00F76350" w:rsidP="001B2571">
      <w:pPr>
        <w:widowControl/>
        <w:adjustRightInd/>
        <w:spacing w:line="240" w:lineRule="auto"/>
        <w:jc w:val="left"/>
        <w:textAlignment w:val="auto"/>
      </w:pPr>
      <w:r>
        <w:t>OJP anticipates supporting the following activities under the JIST program:</w:t>
      </w:r>
    </w:p>
    <w:p w:rsidR="00F76350" w:rsidRDefault="00F76350" w:rsidP="001B2571">
      <w:pPr>
        <w:spacing w:line="240" w:lineRule="auto"/>
        <w:contextualSpacing/>
      </w:pPr>
    </w:p>
    <w:p w:rsidR="00F76350" w:rsidRPr="00DA56B6" w:rsidRDefault="00F76350" w:rsidP="00F76350">
      <w:pPr>
        <w:pStyle w:val="ListParagraph"/>
        <w:numPr>
          <w:ilvl w:val="0"/>
          <w:numId w:val="27"/>
        </w:numPr>
        <w:contextualSpacing/>
      </w:pPr>
      <w:r>
        <w:rPr>
          <w:b/>
        </w:rPr>
        <w:t>NSI Operational Support</w:t>
      </w:r>
      <w:r>
        <w:t xml:space="preserve"> will fund continued operation of an information sharing portal that will provide global search capability to all fusion centers participating in the SAR system, as well as computer hardware and software needed for NSI initiatives, helpdesk support for NSI users nationwide, and outreach and communications (including the Building Communities of Trust initiative to increase awareness and adoption of NSI);</w:t>
      </w:r>
    </w:p>
    <w:p w:rsidR="00F76350" w:rsidRPr="00DA56B6" w:rsidRDefault="00F76350" w:rsidP="001B2571">
      <w:pPr>
        <w:pStyle w:val="ListParagraph"/>
      </w:pPr>
    </w:p>
    <w:p w:rsidR="00F76350" w:rsidRPr="00DA56B6" w:rsidRDefault="00F76350" w:rsidP="00F76350">
      <w:pPr>
        <w:pStyle w:val="ListParagraph"/>
        <w:numPr>
          <w:ilvl w:val="0"/>
          <w:numId w:val="27"/>
        </w:numPr>
        <w:contextualSpacing/>
      </w:pPr>
      <w:r>
        <w:rPr>
          <w:b/>
        </w:rPr>
        <w:t>Infrastructure Upgrades</w:t>
      </w:r>
      <w:r>
        <w:t xml:space="preserve"> will support efforts to upgrade current NSI information technology infrastructure and promote consistent usage of NSI–issued functional standards;</w:t>
      </w:r>
    </w:p>
    <w:p w:rsidR="00F76350" w:rsidRPr="00DA56B6" w:rsidRDefault="00F76350" w:rsidP="001B2571">
      <w:pPr>
        <w:pStyle w:val="ListParagraph"/>
        <w:rPr>
          <w:highlight w:val="yellow"/>
        </w:rPr>
      </w:pPr>
    </w:p>
    <w:p w:rsidR="00F76350" w:rsidRPr="00DA56B6" w:rsidRDefault="00F76350" w:rsidP="00F76350">
      <w:pPr>
        <w:pStyle w:val="ListParagraph"/>
        <w:numPr>
          <w:ilvl w:val="0"/>
          <w:numId w:val="27"/>
        </w:numPr>
        <w:contextualSpacing/>
      </w:pPr>
      <w:r>
        <w:rPr>
          <w:b/>
        </w:rPr>
        <w:t>SAR  Implementation</w:t>
      </w:r>
      <w:r>
        <w:t xml:space="preserve"> </w:t>
      </w:r>
      <w:r w:rsidRPr="00814952">
        <w:rPr>
          <w:b/>
        </w:rPr>
        <w:t xml:space="preserve">and Maintenance </w:t>
      </w:r>
      <w:r>
        <w:t>will provide ongoing support for training, technical assistance, and development of new policies necessary to implement SAR reporting;</w:t>
      </w:r>
    </w:p>
    <w:p w:rsidR="00F76350" w:rsidRPr="00DA56B6" w:rsidRDefault="00F76350" w:rsidP="001B2571">
      <w:pPr>
        <w:pStyle w:val="ListParagraph"/>
      </w:pPr>
    </w:p>
    <w:p w:rsidR="00F76350" w:rsidRPr="00DA56B6" w:rsidRDefault="00F76350" w:rsidP="00F76350">
      <w:pPr>
        <w:pStyle w:val="ListParagraph"/>
        <w:numPr>
          <w:ilvl w:val="0"/>
          <w:numId w:val="27"/>
        </w:numPr>
        <w:contextualSpacing/>
      </w:pPr>
      <w:r>
        <w:rPr>
          <w:b/>
        </w:rPr>
        <w:t>Preliminary Planning</w:t>
      </w:r>
      <w:r>
        <w:t xml:space="preserve"> will support planning for deployment of the SAR system to the remaining partners of the SAR program, to include the private sector and critical infrastructure; </w:t>
      </w:r>
    </w:p>
    <w:p w:rsidR="00F76350" w:rsidRPr="00DA56B6" w:rsidRDefault="00F76350" w:rsidP="001B2571">
      <w:pPr>
        <w:pStyle w:val="ListParagraph"/>
      </w:pPr>
    </w:p>
    <w:p w:rsidR="00F76350" w:rsidRPr="00DA56B6" w:rsidRDefault="00F76350" w:rsidP="00F76350">
      <w:pPr>
        <w:pStyle w:val="ListParagraph"/>
        <w:numPr>
          <w:ilvl w:val="0"/>
          <w:numId w:val="27"/>
        </w:numPr>
        <w:contextualSpacing/>
      </w:pPr>
      <w:r>
        <w:rPr>
          <w:b/>
        </w:rPr>
        <w:t>Support for Program Management Office Operations</w:t>
      </w:r>
      <w:r>
        <w:t xml:space="preserve"> will cover personnel, meeting, and administrative support for NSI programs;</w:t>
      </w:r>
    </w:p>
    <w:p w:rsidR="00F76350" w:rsidRPr="00DA56B6" w:rsidRDefault="00F76350" w:rsidP="001B2571">
      <w:pPr>
        <w:autoSpaceDE w:val="0"/>
        <w:autoSpaceDN w:val="0"/>
        <w:spacing w:line="240" w:lineRule="auto"/>
        <w:jc w:val="left"/>
      </w:pPr>
    </w:p>
    <w:p w:rsidR="00F76350" w:rsidRPr="00DA56B6" w:rsidRDefault="00F76350" w:rsidP="00F76350">
      <w:pPr>
        <w:numPr>
          <w:ilvl w:val="0"/>
          <w:numId w:val="43"/>
        </w:numPr>
        <w:autoSpaceDE w:val="0"/>
        <w:autoSpaceDN w:val="0"/>
        <w:spacing w:line="240" w:lineRule="auto"/>
        <w:jc w:val="left"/>
      </w:pPr>
      <w:r>
        <w:rPr>
          <w:b/>
          <w:iCs/>
        </w:rPr>
        <w:t xml:space="preserve">Expansion of DOJ’s Global Justice Information Sharing Initiative </w:t>
      </w:r>
      <w:r>
        <w:t>will support the operations of the Global Initiative’s five working groups and the Global Advisory Committee (GAC), publication development and distribution, web site maintenance and development, communications and outreach costs, and technical assistance in support of the Global initiative’s mission</w:t>
      </w:r>
      <w:r>
        <w:rPr>
          <w:iCs/>
        </w:rPr>
        <w:t>;</w:t>
      </w:r>
    </w:p>
    <w:p w:rsidR="00F76350" w:rsidRPr="00DA56B6" w:rsidRDefault="00F76350" w:rsidP="001B2571">
      <w:pPr>
        <w:autoSpaceDE w:val="0"/>
        <w:autoSpaceDN w:val="0"/>
        <w:spacing w:line="240" w:lineRule="auto"/>
        <w:jc w:val="left"/>
      </w:pPr>
    </w:p>
    <w:p w:rsidR="00F76350" w:rsidRPr="00DA56B6" w:rsidRDefault="00F76350" w:rsidP="00F76350">
      <w:pPr>
        <w:numPr>
          <w:ilvl w:val="0"/>
          <w:numId w:val="43"/>
        </w:numPr>
        <w:autoSpaceDE w:val="0"/>
        <w:autoSpaceDN w:val="0"/>
        <w:spacing w:line="240" w:lineRule="auto"/>
        <w:jc w:val="left"/>
      </w:pPr>
      <w:r>
        <w:rPr>
          <w:b/>
          <w:iCs/>
        </w:rPr>
        <w:t>Investment in State, Local, and Tribal Criminal Justice Information Sharing Infrastructure</w:t>
      </w:r>
      <w:r>
        <w:rPr>
          <w:iCs/>
        </w:rPr>
        <w:t xml:space="preserve"> </w:t>
      </w:r>
      <w:r>
        <w:t xml:space="preserve">will support initiatives focused on modernizing and improving state, local, and tribal criminal justice information sharing systems, with an emphasis on compliance with information sharing standards and best practices; </w:t>
      </w:r>
    </w:p>
    <w:p w:rsidR="00F76350" w:rsidRPr="00DA56B6" w:rsidRDefault="00F76350" w:rsidP="001B2571">
      <w:pPr>
        <w:autoSpaceDE w:val="0"/>
        <w:autoSpaceDN w:val="0"/>
        <w:spacing w:line="240" w:lineRule="auto"/>
        <w:jc w:val="left"/>
      </w:pPr>
    </w:p>
    <w:p w:rsidR="00F76350" w:rsidRPr="00DA56B6" w:rsidRDefault="00F76350" w:rsidP="00F76350">
      <w:pPr>
        <w:numPr>
          <w:ilvl w:val="0"/>
          <w:numId w:val="43"/>
        </w:numPr>
        <w:autoSpaceDE w:val="0"/>
        <w:autoSpaceDN w:val="0"/>
        <w:spacing w:line="240" w:lineRule="auto"/>
        <w:jc w:val="left"/>
      </w:pPr>
      <w:r>
        <w:rPr>
          <w:b/>
          <w:iCs/>
        </w:rPr>
        <w:t>Training and Technical Assistance to Enhance State and Local Justice Information Sharing</w:t>
      </w:r>
      <w:r>
        <w:rPr>
          <w:iCs/>
        </w:rPr>
        <w:t xml:space="preserve"> </w:t>
      </w:r>
      <w:r>
        <w:t>will address a variety of relevant issues, such as implementing technology standards including the use of National Information Exchange Model (NIEM), applying national policy and guidelines, protecting privacy and civil liberties, addressing and responding to cybercrime, maintaining an information sharing knowledgebase and helpdesk, site visits to communities requesting assistance, and working with subject matter experts to help state and local agencies implement effective justice information sharing systems; and</w:t>
      </w:r>
    </w:p>
    <w:p w:rsidR="00F76350" w:rsidRPr="00DA56B6" w:rsidRDefault="00F76350" w:rsidP="001B2571">
      <w:pPr>
        <w:autoSpaceDE w:val="0"/>
        <w:autoSpaceDN w:val="0"/>
        <w:spacing w:line="240" w:lineRule="auto"/>
        <w:jc w:val="left"/>
      </w:pPr>
    </w:p>
    <w:p w:rsidR="00F76350" w:rsidRDefault="00F76350" w:rsidP="00F76350">
      <w:pPr>
        <w:numPr>
          <w:ilvl w:val="0"/>
          <w:numId w:val="43"/>
        </w:numPr>
        <w:autoSpaceDE w:val="0"/>
        <w:autoSpaceDN w:val="0"/>
        <w:spacing w:line="240" w:lineRule="auto"/>
        <w:jc w:val="left"/>
      </w:pPr>
      <w:r>
        <w:rPr>
          <w:b/>
          <w:iCs/>
        </w:rPr>
        <w:t xml:space="preserve">Implementation of </w:t>
      </w:r>
      <w:r w:rsidR="005369B2">
        <w:rPr>
          <w:b/>
          <w:iCs/>
        </w:rPr>
        <w:t>Ex</w:t>
      </w:r>
      <w:r>
        <w:rPr>
          <w:b/>
          <w:iCs/>
        </w:rPr>
        <w:t xml:space="preserve">panded or </w:t>
      </w:r>
      <w:r w:rsidR="005369B2">
        <w:rPr>
          <w:b/>
          <w:iCs/>
        </w:rPr>
        <w:t>I</w:t>
      </w:r>
      <w:r>
        <w:rPr>
          <w:b/>
          <w:iCs/>
        </w:rPr>
        <w:t xml:space="preserve">nnovative </w:t>
      </w:r>
      <w:r w:rsidR="005369B2">
        <w:rPr>
          <w:b/>
          <w:iCs/>
        </w:rPr>
        <w:t>J</w:t>
      </w:r>
      <w:r>
        <w:rPr>
          <w:b/>
          <w:iCs/>
        </w:rPr>
        <w:t xml:space="preserve">ustice </w:t>
      </w:r>
      <w:r w:rsidR="005369B2">
        <w:rPr>
          <w:b/>
          <w:iCs/>
        </w:rPr>
        <w:t>I</w:t>
      </w:r>
      <w:r>
        <w:rPr>
          <w:b/>
          <w:iCs/>
        </w:rPr>
        <w:t xml:space="preserve">nformation </w:t>
      </w:r>
      <w:r w:rsidR="005369B2">
        <w:rPr>
          <w:b/>
          <w:iCs/>
        </w:rPr>
        <w:t>S</w:t>
      </w:r>
      <w:r>
        <w:rPr>
          <w:b/>
          <w:iCs/>
        </w:rPr>
        <w:t xml:space="preserve">haring </w:t>
      </w:r>
      <w:r w:rsidR="005369B2">
        <w:rPr>
          <w:b/>
          <w:iCs/>
        </w:rPr>
        <w:t>S</w:t>
      </w:r>
      <w:r>
        <w:rPr>
          <w:b/>
          <w:iCs/>
        </w:rPr>
        <w:t>ystems</w:t>
      </w:r>
      <w:r>
        <w:rPr>
          <w:iCs/>
        </w:rPr>
        <w:t xml:space="preserve"> </w:t>
      </w:r>
      <w:r>
        <w:t>will support demonstration grants to test innovative approaches to criminal justice information sharing and assist small and rural law enforcement and criminal justice agencies with the costs of key national systems and initiatives.</w:t>
      </w:r>
    </w:p>
    <w:p w:rsidR="00F76350" w:rsidRDefault="00F76350" w:rsidP="001B2571">
      <w:pPr>
        <w:widowControl/>
        <w:adjustRightInd/>
        <w:spacing w:line="240" w:lineRule="auto"/>
        <w:jc w:val="left"/>
        <w:textAlignment w:val="auto"/>
        <w:rPr>
          <w:u w:val="single"/>
        </w:rPr>
      </w:pPr>
    </w:p>
    <w:p w:rsidR="00F76350" w:rsidRDefault="00F76350" w:rsidP="001B2571">
      <w:pPr>
        <w:autoSpaceDE w:val="0"/>
        <w:autoSpaceDN w:val="0"/>
        <w:spacing w:line="240" w:lineRule="auto"/>
        <w:jc w:val="left"/>
      </w:pPr>
      <w:r>
        <w:rPr>
          <w:u w:val="single"/>
        </w:rPr>
        <w:t>Justification</w:t>
      </w:r>
    </w:p>
    <w:p w:rsidR="005369B2" w:rsidRDefault="00F76350" w:rsidP="001B2571">
      <w:pPr>
        <w:autoSpaceDE w:val="0"/>
        <w:autoSpaceDN w:val="0"/>
        <w:spacing w:line="240" w:lineRule="auto"/>
        <w:jc w:val="left"/>
      </w:pPr>
      <w:r>
        <w:t xml:space="preserve">The NSI SAR system allows users across the nation to search and analyze locally stored data related to suspicious activities with a potential nexus to terrorism, enabling law enforcement agencies to identify and prevent potential acts of terrorism.  SARs (also related to field interviews or encounters) are collected on a daily basis and may, when analyzed collectively, provide critical data in detecting and responding to criminal and terrorist threats.  Until recently, </w:t>
      </w:r>
    </w:p>
    <w:p w:rsidR="005369B2" w:rsidRDefault="005369B2">
      <w:pPr>
        <w:widowControl/>
        <w:adjustRightInd/>
        <w:spacing w:line="240" w:lineRule="auto"/>
        <w:jc w:val="left"/>
        <w:textAlignment w:val="auto"/>
      </w:pPr>
      <w:r>
        <w:br w:type="page"/>
      </w:r>
    </w:p>
    <w:p w:rsidR="00F76350" w:rsidRPr="00DA56B6" w:rsidRDefault="00F76350" w:rsidP="001B2571">
      <w:pPr>
        <w:autoSpaceDE w:val="0"/>
        <w:autoSpaceDN w:val="0"/>
        <w:spacing w:line="240" w:lineRule="auto"/>
        <w:jc w:val="left"/>
      </w:pPr>
      <w:r>
        <w:lastRenderedPageBreak/>
        <w:t>there was no nationwide process or technical capability for these reports to be shared and analyzed beyond state or major urban area boundaries.  NSI will help participants at all levels of government adopt compatible processes, policies, best practices, and standards that foster broader sharing of SARs, while ensuring that privacy and civil liberties are adequately protected.</w:t>
      </w:r>
    </w:p>
    <w:p w:rsidR="00F76350" w:rsidRPr="00DA56B6" w:rsidRDefault="00F76350" w:rsidP="001B2571">
      <w:pPr>
        <w:spacing w:line="240" w:lineRule="auto"/>
        <w:ind w:left="720"/>
        <w:jc w:val="left"/>
      </w:pPr>
    </w:p>
    <w:p w:rsidR="00F76350" w:rsidRPr="00DA56B6" w:rsidRDefault="00F76350" w:rsidP="001B2571">
      <w:pPr>
        <w:spacing w:line="240" w:lineRule="auto"/>
        <w:jc w:val="left"/>
      </w:pPr>
      <w:r>
        <w:t xml:space="preserve">The NSI has already demonstrated results in various locations throughout the U.S. by “connecting the dots” between suspicious activity and ongoing JTTF investigations.  In particular, it played an important part in facilitating information sharing within New York’s JTTF following the recent Times Square bombing attempt.  Without the funding and services that this request will support, efforts to implement an effective nationwide SAR process can be continued only on an </w:t>
      </w:r>
      <w:r>
        <w:rPr>
          <w:i/>
        </w:rPr>
        <w:t>ad hoc</w:t>
      </w:r>
      <w:r>
        <w:t xml:space="preserve"> basis, leaving the nation vulnerable to the increasingly sophisticated terrorist that threaten it.</w:t>
      </w:r>
    </w:p>
    <w:p w:rsidR="00F76350" w:rsidRPr="00DA56B6" w:rsidRDefault="00F76350" w:rsidP="001B2571">
      <w:pPr>
        <w:spacing w:line="240" w:lineRule="auto"/>
        <w:jc w:val="left"/>
      </w:pPr>
    </w:p>
    <w:p w:rsidR="00F76350" w:rsidRPr="00DA56B6" w:rsidRDefault="00F76350" w:rsidP="001B2571">
      <w:pPr>
        <w:spacing w:line="240" w:lineRule="auto"/>
        <w:jc w:val="left"/>
      </w:pPr>
      <w:r>
        <w:t>Funding for the Global Justice Information Sharing Initiative and investments in state, local, and tribal justice information systems will allow the Department to ensure that state, local, and tribal law enforcement and criminal justice agencies reap the full benefits of expanded justice information sharing.  To date, OJP has funded the Global Initiative and its operations from discretionary resources, which creates significant uncertainty about the continuation of funding for information sharing activities from year to year.  This request would create a stable source of funding for the Global Initiative and its work with state, local and tribal law enforcement and criminal justice agencies.  It would also provide much-needed grant funding and technical support to help state and local agencies improve existing systems or develop new ones to ensure compliance with the NIEM standard and enhance automated sharing of criminal justice information throughout the nation.</w:t>
      </w:r>
    </w:p>
    <w:p w:rsidR="00F76350" w:rsidRPr="00DA56B6" w:rsidRDefault="00F76350" w:rsidP="001B2571">
      <w:pPr>
        <w:pStyle w:val="ListParagraph"/>
        <w:autoSpaceDE w:val="0"/>
        <w:autoSpaceDN w:val="0"/>
        <w:adjustRightInd w:val="0"/>
      </w:pPr>
    </w:p>
    <w:p w:rsidR="00F76350" w:rsidRPr="00DA56B6" w:rsidRDefault="00F76350" w:rsidP="001B2571">
      <w:pPr>
        <w:spacing w:line="240" w:lineRule="auto"/>
        <w:jc w:val="left"/>
        <w:rPr>
          <w:u w:val="single"/>
        </w:rPr>
      </w:pPr>
      <w:r>
        <w:rPr>
          <w:u w:val="single"/>
        </w:rPr>
        <w:t>Impact on Performance</w:t>
      </w:r>
    </w:p>
    <w:p w:rsidR="00F76350" w:rsidRPr="008C252C" w:rsidRDefault="00F76350" w:rsidP="001B2571">
      <w:pPr>
        <w:pStyle w:val="BodyText"/>
        <w:rPr>
          <w:bCs/>
          <w:i/>
          <w:szCs w:val="24"/>
        </w:rPr>
      </w:pPr>
      <w:r w:rsidRPr="00B14A3D">
        <w:t xml:space="preserve">This program supports DOJ’s Strategic Goal </w:t>
      </w:r>
      <w:r>
        <w:t xml:space="preserve">3: </w:t>
      </w:r>
      <w:r w:rsidRPr="008C252C">
        <w:rPr>
          <w:bCs/>
          <w:i/>
          <w:szCs w:val="24"/>
        </w:rPr>
        <w:t>Ensure and support the fair, impartial, efficient, and transparent administration, of justice with state, local, tribal, and international law enforcement.</w:t>
      </w:r>
    </w:p>
    <w:p w:rsidR="00F76350" w:rsidRPr="00DA56B6" w:rsidRDefault="00F76350" w:rsidP="001B2571">
      <w:pPr>
        <w:spacing w:line="240" w:lineRule="auto"/>
        <w:jc w:val="left"/>
      </w:pPr>
    </w:p>
    <w:p w:rsidR="00F76350" w:rsidRDefault="00F76350" w:rsidP="001B2571">
      <w:pPr>
        <w:widowControl/>
        <w:adjustRightInd/>
        <w:spacing w:line="240" w:lineRule="auto"/>
        <w:jc w:val="left"/>
        <w:textAlignment w:val="auto"/>
      </w:pPr>
      <w:r>
        <w:t>The goal of this initiative is to:</w:t>
      </w:r>
    </w:p>
    <w:p w:rsidR="005369B2" w:rsidRDefault="005369B2" w:rsidP="001B2571">
      <w:pPr>
        <w:widowControl/>
        <w:adjustRightInd/>
        <w:spacing w:line="240" w:lineRule="auto"/>
        <w:jc w:val="left"/>
        <w:textAlignment w:val="auto"/>
      </w:pPr>
    </w:p>
    <w:p w:rsidR="00F76350" w:rsidRDefault="00F76350" w:rsidP="00F76350">
      <w:pPr>
        <w:pStyle w:val="ListParagraph"/>
        <w:numPr>
          <w:ilvl w:val="0"/>
          <w:numId w:val="121"/>
        </w:numPr>
        <w:rPr>
          <w:b/>
        </w:rPr>
      </w:pPr>
      <w:r>
        <w:t>develop, evaluate, and implement common processes and policies for gathering, documenting, processing, analyzing, and sharing information about potentially terrorism-related suspicious activities.</w:t>
      </w:r>
      <w:r w:rsidRPr="004C0011">
        <w:t xml:space="preserve"> </w:t>
      </w:r>
      <w:r w:rsidRPr="001F0BEB">
        <w:rPr>
          <w:b/>
        </w:rPr>
        <w:br w:type="page"/>
      </w:r>
    </w:p>
    <w:p w:rsidR="00F76350" w:rsidRDefault="00F76350" w:rsidP="001B2571">
      <w:pPr>
        <w:widowControl/>
        <w:adjustRightInd/>
        <w:spacing w:line="240" w:lineRule="auto"/>
        <w:jc w:val="center"/>
        <w:rPr>
          <w:b/>
        </w:rPr>
      </w:pPr>
      <w:r>
        <w:rPr>
          <w:b/>
        </w:rPr>
        <w:lastRenderedPageBreak/>
        <w:t>Funding</w:t>
      </w:r>
    </w:p>
    <w:p w:rsidR="00F76350" w:rsidRDefault="00F76350" w:rsidP="001B2571">
      <w:pPr>
        <w:widowControl/>
        <w:adjustRightInd/>
        <w:spacing w:line="240" w:lineRule="auto"/>
        <w:jc w:val="left"/>
        <w:textAlignment w:val="auto"/>
        <w:rPr>
          <w:szCs w:val="20"/>
          <w:u w:val="single"/>
        </w:rPr>
      </w:pPr>
    </w:p>
    <w:p w:rsidR="00F76350" w:rsidRPr="00B00421" w:rsidRDefault="00F76350" w:rsidP="001B2571">
      <w:pPr>
        <w:widowControl/>
        <w:adjustRightInd/>
        <w:spacing w:line="240" w:lineRule="auto"/>
        <w:jc w:val="left"/>
        <w:textAlignment w:val="auto"/>
        <w:rPr>
          <w:szCs w:val="20"/>
          <w:u w:val="single"/>
        </w:rPr>
      </w:pPr>
      <w:r>
        <w:rPr>
          <w:szCs w:val="20"/>
          <w:u w:val="single"/>
        </w:rPr>
        <w:t>Base Funding</w:t>
      </w:r>
    </w:p>
    <w:p w:rsidR="00F76350" w:rsidRPr="00B00421" w:rsidRDefault="00F76350"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F76350" w:rsidRPr="00EF5719" w:rsidTr="001B2571">
        <w:tc>
          <w:tcPr>
            <w:tcW w:w="3330" w:type="dxa"/>
            <w:gridSpan w:val="4"/>
            <w:shd w:val="clear" w:color="auto" w:fill="E6E6E6"/>
          </w:tcPr>
          <w:p w:rsidR="00F76350" w:rsidRPr="00EF5719" w:rsidRDefault="00F76350" w:rsidP="001B2571">
            <w:pPr>
              <w:keepNext/>
              <w:widowControl/>
              <w:adjustRightInd/>
              <w:spacing w:line="240" w:lineRule="auto"/>
              <w:jc w:val="center"/>
              <w:textAlignment w:val="auto"/>
              <w:outlineLvl w:val="6"/>
              <w:rPr>
                <w:sz w:val="20"/>
                <w:szCs w:val="20"/>
              </w:rPr>
            </w:pPr>
            <w:r w:rsidRPr="00EF5719">
              <w:rPr>
                <w:sz w:val="20"/>
                <w:szCs w:val="20"/>
              </w:rPr>
              <w:t xml:space="preserve">FY 2011 Enacted </w:t>
            </w:r>
          </w:p>
        </w:tc>
        <w:tc>
          <w:tcPr>
            <w:tcW w:w="3240" w:type="dxa"/>
            <w:gridSpan w:val="4"/>
            <w:shd w:val="clear" w:color="auto" w:fill="E6E6E6"/>
          </w:tcPr>
          <w:p w:rsidR="00F76350" w:rsidRPr="00EF5719" w:rsidRDefault="00F76350" w:rsidP="001B2571">
            <w:pPr>
              <w:keepNext/>
              <w:widowControl/>
              <w:adjustRightInd/>
              <w:spacing w:line="240" w:lineRule="auto"/>
              <w:jc w:val="center"/>
              <w:textAlignment w:val="auto"/>
              <w:outlineLvl w:val="6"/>
              <w:rPr>
                <w:sz w:val="20"/>
                <w:szCs w:val="20"/>
              </w:rPr>
            </w:pPr>
            <w:r w:rsidRPr="00EF5719">
              <w:rPr>
                <w:sz w:val="20"/>
                <w:szCs w:val="20"/>
              </w:rPr>
              <w:t>FY 2012 Enacted</w:t>
            </w:r>
          </w:p>
        </w:tc>
        <w:tc>
          <w:tcPr>
            <w:tcW w:w="3584" w:type="dxa"/>
            <w:gridSpan w:val="4"/>
            <w:shd w:val="clear" w:color="auto" w:fill="E6E6E6"/>
          </w:tcPr>
          <w:p w:rsidR="00F76350" w:rsidRPr="00EF5719" w:rsidRDefault="00F76350" w:rsidP="001B2571">
            <w:pPr>
              <w:keepNext/>
              <w:widowControl/>
              <w:adjustRightInd/>
              <w:spacing w:line="240" w:lineRule="auto"/>
              <w:jc w:val="center"/>
              <w:textAlignment w:val="auto"/>
              <w:outlineLvl w:val="6"/>
              <w:rPr>
                <w:sz w:val="20"/>
                <w:szCs w:val="20"/>
              </w:rPr>
            </w:pPr>
            <w:r w:rsidRPr="00EF5719">
              <w:rPr>
                <w:sz w:val="20"/>
                <w:szCs w:val="20"/>
              </w:rPr>
              <w:t>FY 2013 Current Services</w:t>
            </w:r>
          </w:p>
        </w:tc>
      </w:tr>
      <w:tr w:rsidR="00F76350" w:rsidRPr="00EF5719" w:rsidTr="001B2571">
        <w:tc>
          <w:tcPr>
            <w:tcW w:w="900"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Pos</w:t>
            </w:r>
          </w:p>
        </w:tc>
        <w:tc>
          <w:tcPr>
            <w:tcW w:w="643"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agt/</w:t>
            </w:r>
          </w:p>
          <w:p w:rsidR="00F76350" w:rsidRPr="00EF5719" w:rsidRDefault="00F76350" w:rsidP="001B2571">
            <w:pPr>
              <w:widowControl/>
              <w:adjustRightInd/>
              <w:spacing w:line="240" w:lineRule="auto"/>
              <w:jc w:val="center"/>
              <w:textAlignment w:val="auto"/>
              <w:rPr>
                <w:sz w:val="20"/>
                <w:szCs w:val="20"/>
              </w:rPr>
            </w:pPr>
            <w:r w:rsidRPr="00EF5719">
              <w:rPr>
                <w:sz w:val="20"/>
                <w:szCs w:val="20"/>
              </w:rPr>
              <w:t>atty</w:t>
            </w:r>
          </w:p>
        </w:tc>
        <w:tc>
          <w:tcPr>
            <w:tcW w:w="572"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FTE</w:t>
            </w:r>
          </w:p>
        </w:tc>
        <w:tc>
          <w:tcPr>
            <w:tcW w:w="1215"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$(000)</w:t>
            </w:r>
          </w:p>
        </w:tc>
        <w:tc>
          <w:tcPr>
            <w:tcW w:w="783"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Pos</w:t>
            </w:r>
          </w:p>
        </w:tc>
        <w:tc>
          <w:tcPr>
            <w:tcW w:w="607"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agt/</w:t>
            </w:r>
          </w:p>
          <w:p w:rsidR="00F76350" w:rsidRPr="00EF5719" w:rsidRDefault="00F76350" w:rsidP="001B2571">
            <w:pPr>
              <w:widowControl/>
              <w:adjustRightInd/>
              <w:spacing w:line="240" w:lineRule="auto"/>
              <w:jc w:val="center"/>
              <w:textAlignment w:val="auto"/>
              <w:rPr>
                <w:sz w:val="20"/>
                <w:szCs w:val="20"/>
              </w:rPr>
            </w:pPr>
            <w:r w:rsidRPr="00EF5719">
              <w:rPr>
                <w:sz w:val="20"/>
                <w:szCs w:val="20"/>
              </w:rPr>
              <w:t>atty</w:t>
            </w:r>
          </w:p>
        </w:tc>
        <w:tc>
          <w:tcPr>
            <w:tcW w:w="672"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FTE</w:t>
            </w:r>
          </w:p>
        </w:tc>
        <w:tc>
          <w:tcPr>
            <w:tcW w:w="1178"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$(000)</w:t>
            </w:r>
          </w:p>
        </w:tc>
        <w:tc>
          <w:tcPr>
            <w:tcW w:w="770"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Pos</w:t>
            </w:r>
          </w:p>
        </w:tc>
        <w:tc>
          <w:tcPr>
            <w:tcW w:w="607"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agt/</w:t>
            </w:r>
          </w:p>
          <w:p w:rsidR="00F76350" w:rsidRPr="00EF5719" w:rsidRDefault="00F76350" w:rsidP="001B2571">
            <w:pPr>
              <w:widowControl/>
              <w:adjustRightInd/>
              <w:spacing w:line="240" w:lineRule="auto"/>
              <w:jc w:val="center"/>
              <w:textAlignment w:val="auto"/>
              <w:rPr>
                <w:sz w:val="20"/>
                <w:szCs w:val="20"/>
              </w:rPr>
            </w:pPr>
            <w:r w:rsidRPr="00EF5719">
              <w:rPr>
                <w:sz w:val="20"/>
                <w:szCs w:val="20"/>
              </w:rPr>
              <w:t>atty</w:t>
            </w:r>
          </w:p>
        </w:tc>
        <w:tc>
          <w:tcPr>
            <w:tcW w:w="672"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FTE</w:t>
            </w:r>
          </w:p>
        </w:tc>
        <w:tc>
          <w:tcPr>
            <w:tcW w:w="1535"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$(000)</w:t>
            </w:r>
          </w:p>
        </w:tc>
      </w:tr>
      <w:tr w:rsidR="00F76350" w:rsidRPr="00EF5719" w:rsidTr="001B2571">
        <w:tc>
          <w:tcPr>
            <w:tcW w:w="900" w:type="dxa"/>
          </w:tcPr>
          <w:p w:rsidR="00F76350" w:rsidRPr="00EF5719" w:rsidRDefault="00F76350" w:rsidP="001B2571">
            <w:pPr>
              <w:widowControl/>
              <w:adjustRightInd/>
              <w:spacing w:line="240" w:lineRule="auto"/>
              <w:jc w:val="center"/>
              <w:textAlignment w:val="auto"/>
              <w:rPr>
                <w:sz w:val="20"/>
                <w:szCs w:val="20"/>
              </w:rPr>
            </w:pPr>
          </w:p>
        </w:tc>
        <w:tc>
          <w:tcPr>
            <w:tcW w:w="643" w:type="dxa"/>
          </w:tcPr>
          <w:p w:rsidR="00F76350" w:rsidRPr="00EF5719" w:rsidRDefault="00F76350" w:rsidP="001B2571">
            <w:pPr>
              <w:widowControl/>
              <w:adjustRightInd/>
              <w:spacing w:line="240" w:lineRule="auto"/>
              <w:jc w:val="center"/>
              <w:textAlignment w:val="auto"/>
              <w:rPr>
                <w:sz w:val="20"/>
                <w:szCs w:val="20"/>
              </w:rPr>
            </w:pPr>
          </w:p>
        </w:tc>
        <w:tc>
          <w:tcPr>
            <w:tcW w:w="572" w:type="dxa"/>
          </w:tcPr>
          <w:p w:rsidR="00F76350" w:rsidRPr="00EF5719" w:rsidRDefault="00F76350" w:rsidP="001B2571">
            <w:pPr>
              <w:widowControl/>
              <w:adjustRightInd/>
              <w:spacing w:line="240" w:lineRule="auto"/>
              <w:jc w:val="center"/>
              <w:textAlignment w:val="auto"/>
              <w:rPr>
                <w:sz w:val="20"/>
                <w:szCs w:val="20"/>
              </w:rPr>
            </w:pPr>
          </w:p>
        </w:tc>
        <w:tc>
          <w:tcPr>
            <w:tcW w:w="1215"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w:t>
            </w:r>
          </w:p>
        </w:tc>
        <w:tc>
          <w:tcPr>
            <w:tcW w:w="783" w:type="dxa"/>
          </w:tcPr>
          <w:p w:rsidR="00F76350" w:rsidRPr="00EF5719" w:rsidRDefault="00F76350" w:rsidP="001B2571">
            <w:pPr>
              <w:widowControl/>
              <w:adjustRightInd/>
              <w:spacing w:line="240" w:lineRule="auto"/>
              <w:jc w:val="center"/>
              <w:textAlignment w:val="auto"/>
              <w:rPr>
                <w:sz w:val="20"/>
                <w:szCs w:val="20"/>
              </w:rPr>
            </w:pPr>
          </w:p>
        </w:tc>
        <w:tc>
          <w:tcPr>
            <w:tcW w:w="607" w:type="dxa"/>
          </w:tcPr>
          <w:p w:rsidR="00F76350" w:rsidRPr="00EF5719" w:rsidRDefault="00F76350" w:rsidP="001B2571">
            <w:pPr>
              <w:widowControl/>
              <w:adjustRightInd/>
              <w:spacing w:line="240" w:lineRule="auto"/>
              <w:jc w:val="center"/>
              <w:textAlignment w:val="auto"/>
              <w:rPr>
                <w:sz w:val="20"/>
                <w:szCs w:val="20"/>
              </w:rPr>
            </w:pPr>
          </w:p>
        </w:tc>
        <w:tc>
          <w:tcPr>
            <w:tcW w:w="672" w:type="dxa"/>
          </w:tcPr>
          <w:p w:rsidR="00F76350" w:rsidRPr="00EF5719" w:rsidRDefault="00F76350" w:rsidP="001B2571">
            <w:pPr>
              <w:widowControl/>
              <w:adjustRightInd/>
              <w:spacing w:line="240" w:lineRule="auto"/>
              <w:jc w:val="center"/>
              <w:textAlignment w:val="auto"/>
              <w:rPr>
                <w:sz w:val="20"/>
                <w:szCs w:val="20"/>
              </w:rPr>
            </w:pPr>
          </w:p>
        </w:tc>
        <w:tc>
          <w:tcPr>
            <w:tcW w:w="1178"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w:t>
            </w:r>
          </w:p>
        </w:tc>
        <w:tc>
          <w:tcPr>
            <w:tcW w:w="770" w:type="dxa"/>
          </w:tcPr>
          <w:p w:rsidR="00F76350" w:rsidRPr="00EF5719" w:rsidRDefault="00F76350" w:rsidP="001B2571">
            <w:pPr>
              <w:widowControl/>
              <w:adjustRightInd/>
              <w:spacing w:line="240" w:lineRule="auto"/>
              <w:jc w:val="center"/>
              <w:textAlignment w:val="auto"/>
              <w:rPr>
                <w:sz w:val="20"/>
                <w:szCs w:val="20"/>
              </w:rPr>
            </w:pPr>
          </w:p>
        </w:tc>
        <w:tc>
          <w:tcPr>
            <w:tcW w:w="607" w:type="dxa"/>
          </w:tcPr>
          <w:p w:rsidR="00F76350" w:rsidRPr="00EF5719" w:rsidRDefault="00F76350" w:rsidP="001B2571">
            <w:pPr>
              <w:widowControl/>
              <w:adjustRightInd/>
              <w:spacing w:line="240" w:lineRule="auto"/>
              <w:jc w:val="center"/>
              <w:textAlignment w:val="auto"/>
              <w:rPr>
                <w:sz w:val="20"/>
                <w:szCs w:val="20"/>
              </w:rPr>
            </w:pPr>
          </w:p>
        </w:tc>
        <w:tc>
          <w:tcPr>
            <w:tcW w:w="672" w:type="dxa"/>
          </w:tcPr>
          <w:p w:rsidR="00F76350" w:rsidRPr="00EF5719" w:rsidRDefault="00F76350" w:rsidP="001B2571">
            <w:pPr>
              <w:widowControl/>
              <w:adjustRightInd/>
              <w:spacing w:line="240" w:lineRule="auto"/>
              <w:jc w:val="center"/>
              <w:textAlignment w:val="auto"/>
              <w:rPr>
                <w:sz w:val="20"/>
                <w:szCs w:val="20"/>
              </w:rPr>
            </w:pPr>
          </w:p>
        </w:tc>
        <w:tc>
          <w:tcPr>
            <w:tcW w:w="1535" w:type="dxa"/>
          </w:tcPr>
          <w:p w:rsidR="00F76350" w:rsidRPr="00EF5719" w:rsidRDefault="00F76350" w:rsidP="001B2571">
            <w:pPr>
              <w:widowControl/>
              <w:adjustRightInd/>
              <w:spacing w:line="240" w:lineRule="auto"/>
              <w:jc w:val="center"/>
              <w:textAlignment w:val="auto"/>
              <w:rPr>
                <w:sz w:val="20"/>
                <w:szCs w:val="20"/>
              </w:rPr>
            </w:pPr>
            <w:r w:rsidRPr="00EF5719">
              <w:rPr>
                <w:sz w:val="20"/>
                <w:szCs w:val="20"/>
              </w:rPr>
              <w:t>$0</w:t>
            </w:r>
          </w:p>
        </w:tc>
      </w:tr>
    </w:tbl>
    <w:p w:rsidR="00F76350" w:rsidRPr="00EF5719" w:rsidRDefault="00F76350" w:rsidP="001B2571">
      <w:pPr>
        <w:widowControl/>
        <w:adjustRightInd/>
        <w:spacing w:line="240" w:lineRule="auto"/>
        <w:jc w:val="center"/>
        <w:textAlignment w:val="auto"/>
        <w:rPr>
          <w:szCs w:val="20"/>
          <w:u w:val="single"/>
        </w:rPr>
      </w:pPr>
    </w:p>
    <w:p w:rsidR="00F76350" w:rsidRPr="00B00421" w:rsidRDefault="00F76350" w:rsidP="001B2571">
      <w:pPr>
        <w:widowControl/>
        <w:adjustRightInd/>
        <w:spacing w:line="240" w:lineRule="auto"/>
        <w:jc w:val="left"/>
        <w:textAlignment w:val="auto"/>
        <w:rPr>
          <w:szCs w:val="20"/>
        </w:rPr>
      </w:pPr>
      <w:r w:rsidRPr="00EF5719">
        <w:rPr>
          <w:szCs w:val="20"/>
          <w:u w:val="single"/>
        </w:rPr>
        <w:t>Personnel Increase Cost Summary</w:t>
      </w:r>
    </w:p>
    <w:p w:rsidR="00F76350" w:rsidRPr="00B00421" w:rsidRDefault="00F76350"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F76350" w:rsidRPr="00136D08" w:rsidTr="001B2571">
        <w:tc>
          <w:tcPr>
            <w:tcW w:w="1954" w:type="dxa"/>
            <w:shd w:val="clear" w:color="auto" w:fill="E6E6E6"/>
            <w:vAlign w:val="center"/>
          </w:tcPr>
          <w:p w:rsidR="00F76350" w:rsidRPr="00136D08" w:rsidRDefault="00F76350" w:rsidP="001B2571">
            <w:pPr>
              <w:widowControl/>
              <w:adjustRightInd/>
              <w:spacing w:line="240" w:lineRule="auto"/>
              <w:jc w:val="center"/>
              <w:textAlignment w:val="auto"/>
              <w:rPr>
                <w:sz w:val="20"/>
              </w:rPr>
            </w:pPr>
            <w:r w:rsidRPr="00136D08">
              <w:rPr>
                <w:sz w:val="20"/>
              </w:rPr>
              <w:t>Type of Position</w:t>
            </w:r>
          </w:p>
        </w:tc>
        <w:tc>
          <w:tcPr>
            <w:tcW w:w="1579"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Modular Cost</w:t>
            </w:r>
          </w:p>
          <w:p w:rsidR="00F76350" w:rsidRPr="00136D08" w:rsidRDefault="00F76350" w:rsidP="001B2571">
            <w:pPr>
              <w:widowControl/>
              <w:adjustRightInd/>
              <w:spacing w:line="240" w:lineRule="auto"/>
              <w:jc w:val="center"/>
              <w:textAlignment w:val="auto"/>
              <w:rPr>
                <w:sz w:val="20"/>
              </w:rPr>
            </w:pPr>
            <w:r w:rsidRPr="00136D08">
              <w:rPr>
                <w:sz w:val="20"/>
              </w:rPr>
              <w:t>per Position ($000)</w:t>
            </w:r>
          </w:p>
        </w:tc>
        <w:tc>
          <w:tcPr>
            <w:tcW w:w="1349"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Number of</w:t>
            </w:r>
          </w:p>
          <w:p w:rsidR="00F76350" w:rsidRPr="00136D08" w:rsidRDefault="00F76350" w:rsidP="001B2571">
            <w:pPr>
              <w:widowControl/>
              <w:adjustRightInd/>
              <w:spacing w:line="240" w:lineRule="auto"/>
              <w:jc w:val="center"/>
              <w:textAlignment w:val="auto"/>
              <w:rPr>
                <w:sz w:val="20"/>
              </w:rPr>
            </w:pPr>
            <w:r w:rsidRPr="00136D08">
              <w:rPr>
                <w:sz w:val="20"/>
              </w:rPr>
              <w:t>Positions</w:t>
            </w:r>
          </w:p>
          <w:p w:rsidR="00F76350" w:rsidRPr="00136D08" w:rsidRDefault="00F76350" w:rsidP="001B2571">
            <w:pPr>
              <w:widowControl/>
              <w:adjustRightInd/>
              <w:spacing w:line="240" w:lineRule="auto"/>
              <w:jc w:val="center"/>
              <w:textAlignment w:val="auto"/>
              <w:rPr>
                <w:sz w:val="20"/>
              </w:rPr>
            </w:pPr>
            <w:r w:rsidRPr="00136D08">
              <w:rPr>
                <w:sz w:val="20"/>
              </w:rPr>
              <w:t>Requested</w:t>
            </w:r>
          </w:p>
        </w:tc>
        <w:tc>
          <w:tcPr>
            <w:tcW w:w="1508"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FY 2013</w:t>
            </w:r>
          </w:p>
          <w:p w:rsidR="00F76350" w:rsidRPr="00136D08" w:rsidRDefault="00F76350" w:rsidP="001B2571">
            <w:pPr>
              <w:widowControl/>
              <w:adjustRightInd/>
              <w:spacing w:line="240" w:lineRule="auto"/>
              <w:jc w:val="center"/>
              <w:textAlignment w:val="auto"/>
              <w:rPr>
                <w:sz w:val="20"/>
              </w:rPr>
            </w:pPr>
            <w:r w:rsidRPr="00136D08">
              <w:rPr>
                <w:sz w:val="20"/>
              </w:rPr>
              <w:t>Request ($000)</w:t>
            </w:r>
          </w:p>
        </w:tc>
        <w:tc>
          <w:tcPr>
            <w:tcW w:w="1890"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 xml:space="preserve">FY 2014 </w:t>
            </w:r>
          </w:p>
          <w:p w:rsidR="00F76350" w:rsidRPr="00136D08" w:rsidRDefault="00F76350" w:rsidP="001B2571">
            <w:pPr>
              <w:widowControl/>
              <w:adjustRightInd/>
              <w:spacing w:line="240" w:lineRule="auto"/>
              <w:jc w:val="center"/>
              <w:textAlignment w:val="auto"/>
              <w:rPr>
                <w:sz w:val="20"/>
              </w:rPr>
            </w:pPr>
            <w:r w:rsidRPr="00136D08">
              <w:rPr>
                <w:sz w:val="20"/>
              </w:rPr>
              <w:t>Net Annualization</w:t>
            </w:r>
          </w:p>
          <w:p w:rsidR="00F76350" w:rsidRPr="00136D08" w:rsidRDefault="00F76350" w:rsidP="001B2571">
            <w:pPr>
              <w:widowControl/>
              <w:adjustRightInd/>
              <w:spacing w:line="240" w:lineRule="auto"/>
              <w:jc w:val="center"/>
              <w:textAlignment w:val="auto"/>
              <w:rPr>
                <w:sz w:val="20"/>
              </w:rPr>
            </w:pPr>
            <w:r w:rsidRPr="00136D08">
              <w:rPr>
                <w:sz w:val="20"/>
              </w:rPr>
              <w:t>(change from 201</w:t>
            </w:r>
            <w:r>
              <w:rPr>
                <w:sz w:val="20"/>
              </w:rPr>
              <w:t>3</w:t>
            </w:r>
            <w:r w:rsidRPr="00136D08">
              <w:rPr>
                <w:sz w:val="20"/>
              </w:rPr>
              <w:t>)</w:t>
            </w:r>
          </w:p>
          <w:p w:rsidR="00F76350" w:rsidRPr="00136D08" w:rsidRDefault="00F76350" w:rsidP="001B2571">
            <w:pPr>
              <w:widowControl/>
              <w:adjustRightInd/>
              <w:spacing w:line="240" w:lineRule="auto"/>
              <w:jc w:val="center"/>
              <w:textAlignment w:val="auto"/>
              <w:rPr>
                <w:sz w:val="20"/>
              </w:rPr>
            </w:pPr>
            <w:r w:rsidRPr="00136D08">
              <w:rPr>
                <w:sz w:val="20"/>
              </w:rPr>
              <w:t>($000)</w:t>
            </w:r>
          </w:p>
        </w:tc>
        <w:tc>
          <w:tcPr>
            <w:tcW w:w="1890" w:type="dxa"/>
          </w:tcPr>
          <w:p w:rsidR="00F76350" w:rsidRPr="00136D08" w:rsidRDefault="00F76350" w:rsidP="001B2571">
            <w:pPr>
              <w:widowControl/>
              <w:adjustRightInd/>
              <w:spacing w:line="240" w:lineRule="auto"/>
              <w:jc w:val="center"/>
              <w:textAlignment w:val="auto"/>
              <w:rPr>
                <w:sz w:val="20"/>
              </w:rPr>
            </w:pPr>
            <w:r w:rsidRPr="00136D08">
              <w:rPr>
                <w:sz w:val="20"/>
              </w:rPr>
              <w:t xml:space="preserve">FY 2015 </w:t>
            </w:r>
          </w:p>
          <w:p w:rsidR="00F76350" w:rsidRPr="00136D08" w:rsidRDefault="00F76350" w:rsidP="001B2571">
            <w:pPr>
              <w:widowControl/>
              <w:adjustRightInd/>
              <w:spacing w:line="240" w:lineRule="auto"/>
              <w:jc w:val="center"/>
              <w:textAlignment w:val="auto"/>
              <w:rPr>
                <w:sz w:val="20"/>
              </w:rPr>
            </w:pPr>
            <w:r w:rsidRPr="00136D08">
              <w:rPr>
                <w:sz w:val="20"/>
              </w:rPr>
              <w:t>Net Annualization</w:t>
            </w:r>
          </w:p>
          <w:p w:rsidR="00F76350" w:rsidRPr="00136D08" w:rsidRDefault="00F76350" w:rsidP="001B2571">
            <w:pPr>
              <w:widowControl/>
              <w:adjustRightInd/>
              <w:spacing w:line="240" w:lineRule="auto"/>
              <w:jc w:val="center"/>
              <w:textAlignment w:val="auto"/>
              <w:rPr>
                <w:sz w:val="20"/>
              </w:rPr>
            </w:pPr>
            <w:r w:rsidRPr="00136D08">
              <w:rPr>
                <w:sz w:val="20"/>
              </w:rPr>
              <w:t>(change from 201</w:t>
            </w:r>
            <w:r>
              <w:rPr>
                <w:sz w:val="20"/>
              </w:rPr>
              <w:t>4</w:t>
            </w:r>
            <w:r w:rsidRPr="00136D08">
              <w:rPr>
                <w:sz w:val="20"/>
              </w:rPr>
              <w:t>)</w:t>
            </w:r>
          </w:p>
          <w:p w:rsidR="00F76350" w:rsidRPr="00136D08" w:rsidRDefault="00F76350" w:rsidP="001B2571">
            <w:pPr>
              <w:widowControl/>
              <w:adjustRightInd/>
              <w:spacing w:line="240" w:lineRule="auto"/>
              <w:jc w:val="center"/>
              <w:textAlignment w:val="auto"/>
              <w:rPr>
                <w:sz w:val="20"/>
              </w:rPr>
            </w:pPr>
            <w:r w:rsidRPr="00136D08">
              <w:rPr>
                <w:sz w:val="20"/>
              </w:rPr>
              <w:t>($000)</w:t>
            </w:r>
          </w:p>
        </w:tc>
      </w:tr>
      <w:tr w:rsidR="00F76350" w:rsidRPr="00136D08" w:rsidTr="001B2571">
        <w:tc>
          <w:tcPr>
            <w:tcW w:w="1954" w:type="dxa"/>
          </w:tcPr>
          <w:p w:rsidR="00F76350" w:rsidRPr="00136D08" w:rsidRDefault="00F76350" w:rsidP="001B2571">
            <w:pPr>
              <w:widowControl/>
              <w:adjustRightInd/>
              <w:spacing w:line="240" w:lineRule="auto"/>
              <w:jc w:val="left"/>
              <w:textAlignment w:val="auto"/>
              <w:rPr>
                <w:sz w:val="20"/>
              </w:rPr>
            </w:pPr>
            <w:r w:rsidRPr="00136D08">
              <w:rPr>
                <w:sz w:val="20"/>
              </w:rPr>
              <w:t>Total Personnel</w:t>
            </w:r>
          </w:p>
        </w:tc>
        <w:tc>
          <w:tcPr>
            <w:tcW w:w="1579" w:type="dxa"/>
            <w:vAlign w:val="center"/>
          </w:tcPr>
          <w:p w:rsidR="00F76350" w:rsidRPr="00136D08" w:rsidRDefault="00F76350" w:rsidP="001B2571">
            <w:pPr>
              <w:widowControl/>
              <w:adjustRightInd/>
              <w:spacing w:line="240" w:lineRule="auto"/>
              <w:jc w:val="center"/>
              <w:textAlignment w:val="auto"/>
              <w:rPr>
                <w:sz w:val="20"/>
              </w:rPr>
            </w:pPr>
          </w:p>
        </w:tc>
        <w:tc>
          <w:tcPr>
            <w:tcW w:w="1349" w:type="dxa"/>
            <w:vAlign w:val="center"/>
          </w:tcPr>
          <w:p w:rsidR="00F76350" w:rsidRPr="00136D08" w:rsidRDefault="00F76350" w:rsidP="001B2571">
            <w:pPr>
              <w:widowControl/>
              <w:adjustRightInd/>
              <w:spacing w:line="240" w:lineRule="auto"/>
              <w:jc w:val="center"/>
              <w:textAlignment w:val="auto"/>
            </w:pPr>
          </w:p>
        </w:tc>
        <w:tc>
          <w:tcPr>
            <w:tcW w:w="1508" w:type="dxa"/>
            <w:vAlign w:val="center"/>
          </w:tcPr>
          <w:p w:rsidR="00F76350" w:rsidRPr="00136D08" w:rsidRDefault="00F76350" w:rsidP="001B2571">
            <w:pPr>
              <w:widowControl/>
              <w:adjustRightInd/>
              <w:spacing w:line="240" w:lineRule="auto"/>
              <w:jc w:val="center"/>
              <w:textAlignment w:val="auto"/>
            </w:pPr>
          </w:p>
        </w:tc>
        <w:tc>
          <w:tcPr>
            <w:tcW w:w="1890" w:type="dxa"/>
            <w:vAlign w:val="center"/>
          </w:tcPr>
          <w:p w:rsidR="00F76350" w:rsidRPr="00136D08" w:rsidRDefault="00F76350" w:rsidP="001B2571">
            <w:pPr>
              <w:widowControl/>
              <w:adjustRightInd/>
              <w:spacing w:line="240" w:lineRule="auto"/>
              <w:jc w:val="center"/>
              <w:textAlignment w:val="auto"/>
            </w:pPr>
          </w:p>
        </w:tc>
        <w:tc>
          <w:tcPr>
            <w:tcW w:w="1890" w:type="dxa"/>
          </w:tcPr>
          <w:p w:rsidR="00F76350" w:rsidRPr="00136D08" w:rsidRDefault="00F76350" w:rsidP="001B2571">
            <w:pPr>
              <w:widowControl/>
              <w:adjustRightInd/>
              <w:spacing w:line="240" w:lineRule="auto"/>
              <w:jc w:val="center"/>
              <w:textAlignment w:val="auto"/>
            </w:pPr>
          </w:p>
        </w:tc>
      </w:tr>
    </w:tbl>
    <w:p w:rsidR="00F76350" w:rsidRPr="00136D08" w:rsidRDefault="00F76350" w:rsidP="001B2571">
      <w:pPr>
        <w:widowControl/>
        <w:adjustRightInd/>
        <w:spacing w:line="240" w:lineRule="auto"/>
        <w:jc w:val="left"/>
        <w:textAlignment w:val="auto"/>
      </w:pPr>
    </w:p>
    <w:p w:rsidR="00F76350" w:rsidRPr="00136D08" w:rsidRDefault="00F76350" w:rsidP="001B2571">
      <w:pPr>
        <w:widowControl/>
        <w:adjustRightInd/>
        <w:spacing w:line="240" w:lineRule="auto"/>
        <w:jc w:val="left"/>
        <w:textAlignment w:val="auto"/>
        <w:rPr>
          <w:szCs w:val="20"/>
          <w:u w:val="single"/>
        </w:rPr>
      </w:pPr>
      <w:r w:rsidRPr="00136D08">
        <w:rPr>
          <w:szCs w:val="20"/>
          <w:u w:val="single"/>
        </w:rPr>
        <w:t>Non-Personnel Increase Cost Summary</w:t>
      </w:r>
    </w:p>
    <w:p w:rsidR="00F76350" w:rsidRPr="00136D08" w:rsidRDefault="00F76350"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F76350" w:rsidRPr="00B00421" w:rsidTr="001B2571">
        <w:tc>
          <w:tcPr>
            <w:tcW w:w="1986" w:type="dxa"/>
            <w:shd w:val="clear" w:color="auto" w:fill="E6E6E6"/>
            <w:vAlign w:val="center"/>
          </w:tcPr>
          <w:p w:rsidR="00F76350" w:rsidRPr="00136D08" w:rsidRDefault="00F76350" w:rsidP="001B2571">
            <w:pPr>
              <w:widowControl/>
              <w:adjustRightInd/>
              <w:spacing w:line="240" w:lineRule="auto"/>
              <w:jc w:val="center"/>
              <w:textAlignment w:val="auto"/>
              <w:rPr>
                <w:sz w:val="20"/>
              </w:rPr>
            </w:pPr>
            <w:r w:rsidRPr="00136D08">
              <w:rPr>
                <w:sz w:val="20"/>
              </w:rPr>
              <w:t>Non-Personnel Item</w:t>
            </w:r>
          </w:p>
        </w:tc>
        <w:tc>
          <w:tcPr>
            <w:tcW w:w="1344"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Unit Cost</w:t>
            </w:r>
          </w:p>
        </w:tc>
        <w:tc>
          <w:tcPr>
            <w:tcW w:w="1350"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Quantity</w:t>
            </w:r>
          </w:p>
        </w:tc>
        <w:tc>
          <w:tcPr>
            <w:tcW w:w="1620"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FY 2013 Request</w:t>
            </w:r>
          </w:p>
          <w:p w:rsidR="00F76350" w:rsidRPr="00136D08" w:rsidRDefault="00F76350" w:rsidP="001B2571">
            <w:pPr>
              <w:widowControl/>
              <w:adjustRightInd/>
              <w:spacing w:line="240" w:lineRule="auto"/>
              <w:jc w:val="center"/>
              <w:textAlignment w:val="auto"/>
              <w:rPr>
                <w:sz w:val="20"/>
              </w:rPr>
            </w:pPr>
            <w:r w:rsidRPr="00136D08">
              <w:rPr>
                <w:sz w:val="20"/>
              </w:rPr>
              <w:t>($000)</w:t>
            </w:r>
          </w:p>
        </w:tc>
        <w:tc>
          <w:tcPr>
            <w:tcW w:w="1890" w:type="dxa"/>
            <w:vAlign w:val="center"/>
          </w:tcPr>
          <w:p w:rsidR="00F76350" w:rsidRPr="00136D08" w:rsidRDefault="00F76350" w:rsidP="001B2571">
            <w:pPr>
              <w:widowControl/>
              <w:adjustRightInd/>
              <w:spacing w:line="240" w:lineRule="auto"/>
              <w:jc w:val="center"/>
              <w:textAlignment w:val="auto"/>
              <w:rPr>
                <w:sz w:val="20"/>
              </w:rPr>
            </w:pPr>
            <w:r w:rsidRPr="00136D08">
              <w:rPr>
                <w:sz w:val="20"/>
              </w:rPr>
              <w:t>FY 2014 Net</w:t>
            </w:r>
          </w:p>
          <w:p w:rsidR="00F76350" w:rsidRPr="00136D08" w:rsidRDefault="00F76350" w:rsidP="001B2571">
            <w:pPr>
              <w:widowControl/>
              <w:adjustRightInd/>
              <w:spacing w:line="240" w:lineRule="auto"/>
              <w:jc w:val="center"/>
              <w:textAlignment w:val="auto"/>
              <w:rPr>
                <w:sz w:val="20"/>
              </w:rPr>
            </w:pPr>
            <w:r w:rsidRPr="00136D08">
              <w:rPr>
                <w:sz w:val="20"/>
              </w:rPr>
              <w:t>Annualization</w:t>
            </w:r>
          </w:p>
          <w:p w:rsidR="00F76350" w:rsidRPr="00136D08" w:rsidRDefault="00F76350" w:rsidP="001B2571">
            <w:pPr>
              <w:widowControl/>
              <w:adjustRightInd/>
              <w:spacing w:line="240" w:lineRule="auto"/>
              <w:jc w:val="center"/>
              <w:textAlignment w:val="auto"/>
              <w:rPr>
                <w:sz w:val="20"/>
              </w:rPr>
            </w:pPr>
            <w:r w:rsidRPr="00136D08">
              <w:rPr>
                <w:sz w:val="20"/>
              </w:rPr>
              <w:t>(Change from 201</w:t>
            </w:r>
            <w:r>
              <w:rPr>
                <w:sz w:val="20"/>
              </w:rPr>
              <w:t>3</w:t>
            </w:r>
            <w:r w:rsidRPr="00136D08">
              <w:rPr>
                <w:sz w:val="20"/>
              </w:rPr>
              <w:t>)</w:t>
            </w:r>
          </w:p>
          <w:p w:rsidR="00F76350" w:rsidRPr="00136D08" w:rsidRDefault="00F76350" w:rsidP="001B2571">
            <w:pPr>
              <w:widowControl/>
              <w:adjustRightInd/>
              <w:spacing w:line="240" w:lineRule="auto"/>
              <w:jc w:val="center"/>
              <w:textAlignment w:val="auto"/>
              <w:rPr>
                <w:sz w:val="20"/>
              </w:rPr>
            </w:pPr>
            <w:r w:rsidRPr="00136D08">
              <w:rPr>
                <w:sz w:val="20"/>
              </w:rPr>
              <w:t>($000)</w:t>
            </w:r>
          </w:p>
        </w:tc>
        <w:tc>
          <w:tcPr>
            <w:tcW w:w="1980" w:type="dxa"/>
          </w:tcPr>
          <w:p w:rsidR="00F76350" w:rsidRPr="00136D08" w:rsidRDefault="00F76350" w:rsidP="001B2571">
            <w:pPr>
              <w:widowControl/>
              <w:adjustRightInd/>
              <w:spacing w:line="240" w:lineRule="auto"/>
              <w:jc w:val="center"/>
              <w:textAlignment w:val="auto"/>
              <w:rPr>
                <w:sz w:val="20"/>
              </w:rPr>
            </w:pPr>
            <w:r w:rsidRPr="00136D08">
              <w:rPr>
                <w:sz w:val="20"/>
              </w:rPr>
              <w:t>FY 2015 Net</w:t>
            </w:r>
          </w:p>
          <w:p w:rsidR="00F76350" w:rsidRPr="00136D08" w:rsidRDefault="00F76350" w:rsidP="001B2571">
            <w:pPr>
              <w:widowControl/>
              <w:adjustRightInd/>
              <w:spacing w:line="240" w:lineRule="auto"/>
              <w:jc w:val="center"/>
              <w:textAlignment w:val="auto"/>
              <w:rPr>
                <w:sz w:val="20"/>
              </w:rPr>
            </w:pPr>
            <w:r w:rsidRPr="00136D08">
              <w:rPr>
                <w:sz w:val="20"/>
              </w:rPr>
              <w:t>Annualization</w:t>
            </w:r>
          </w:p>
          <w:p w:rsidR="00F76350" w:rsidRPr="00136D08" w:rsidRDefault="00F76350" w:rsidP="001B2571">
            <w:pPr>
              <w:widowControl/>
              <w:adjustRightInd/>
              <w:spacing w:line="240" w:lineRule="auto"/>
              <w:jc w:val="center"/>
              <w:textAlignment w:val="auto"/>
              <w:rPr>
                <w:sz w:val="20"/>
              </w:rPr>
            </w:pPr>
            <w:r w:rsidRPr="00136D08">
              <w:rPr>
                <w:sz w:val="20"/>
              </w:rPr>
              <w:t>(Change from 201</w:t>
            </w:r>
            <w:r>
              <w:rPr>
                <w:sz w:val="20"/>
              </w:rPr>
              <w:t>4)</w:t>
            </w:r>
          </w:p>
          <w:p w:rsidR="00F76350" w:rsidRPr="00B00421" w:rsidRDefault="00F76350" w:rsidP="001B2571">
            <w:pPr>
              <w:widowControl/>
              <w:adjustRightInd/>
              <w:spacing w:line="240" w:lineRule="auto"/>
              <w:jc w:val="center"/>
              <w:textAlignment w:val="auto"/>
              <w:rPr>
                <w:sz w:val="20"/>
              </w:rPr>
            </w:pPr>
            <w:r w:rsidRPr="00136D08">
              <w:rPr>
                <w:sz w:val="20"/>
              </w:rPr>
              <w:t>($000)</w:t>
            </w:r>
          </w:p>
        </w:tc>
      </w:tr>
      <w:tr w:rsidR="00F76350" w:rsidRPr="00B00421" w:rsidTr="001B2571">
        <w:tc>
          <w:tcPr>
            <w:tcW w:w="1986" w:type="dxa"/>
          </w:tcPr>
          <w:p w:rsidR="00F76350" w:rsidRPr="00B00421" w:rsidRDefault="00F76350" w:rsidP="001B2571">
            <w:pPr>
              <w:widowControl/>
              <w:adjustRightInd/>
              <w:spacing w:line="240" w:lineRule="auto"/>
              <w:jc w:val="left"/>
              <w:textAlignment w:val="auto"/>
              <w:rPr>
                <w:sz w:val="20"/>
              </w:rPr>
            </w:pPr>
            <w:r w:rsidRPr="00B00421">
              <w:rPr>
                <w:sz w:val="20"/>
              </w:rPr>
              <w:t>Total Non-Personnel</w:t>
            </w:r>
          </w:p>
        </w:tc>
        <w:tc>
          <w:tcPr>
            <w:tcW w:w="1344" w:type="dxa"/>
            <w:vAlign w:val="center"/>
          </w:tcPr>
          <w:p w:rsidR="00F76350" w:rsidRPr="00B00421" w:rsidRDefault="00F76350" w:rsidP="001B2571">
            <w:pPr>
              <w:widowControl/>
              <w:adjustRightInd/>
              <w:spacing w:line="240" w:lineRule="auto"/>
              <w:jc w:val="center"/>
              <w:textAlignment w:val="auto"/>
              <w:rPr>
                <w:sz w:val="20"/>
              </w:rPr>
            </w:pPr>
            <w:r>
              <w:rPr>
                <w:sz w:val="20"/>
                <w:szCs w:val="20"/>
              </w:rPr>
              <w:t>N/A</w:t>
            </w:r>
          </w:p>
        </w:tc>
        <w:tc>
          <w:tcPr>
            <w:tcW w:w="1350" w:type="dxa"/>
            <w:vAlign w:val="center"/>
          </w:tcPr>
          <w:p w:rsidR="00F76350" w:rsidRPr="00B00421" w:rsidRDefault="00F76350" w:rsidP="001B2571">
            <w:pPr>
              <w:widowControl/>
              <w:adjustRightInd/>
              <w:spacing w:line="240" w:lineRule="auto"/>
              <w:jc w:val="center"/>
              <w:textAlignment w:val="auto"/>
              <w:rPr>
                <w:sz w:val="20"/>
              </w:rPr>
            </w:pPr>
            <w:r>
              <w:rPr>
                <w:sz w:val="20"/>
                <w:szCs w:val="20"/>
              </w:rPr>
              <w:t>N/A</w:t>
            </w:r>
          </w:p>
        </w:tc>
        <w:tc>
          <w:tcPr>
            <w:tcW w:w="1620" w:type="dxa"/>
            <w:vAlign w:val="center"/>
          </w:tcPr>
          <w:p w:rsidR="00F76350" w:rsidRPr="00B00421" w:rsidRDefault="00F76350" w:rsidP="001B2571">
            <w:pPr>
              <w:widowControl/>
              <w:adjustRightInd/>
              <w:spacing w:line="240" w:lineRule="auto"/>
              <w:jc w:val="center"/>
              <w:textAlignment w:val="auto"/>
              <w:rPr>
                <w:sz w:val="20"/>
              </w:rPr>
            </w:pPr>
            <w:r>
              <w:rPr>
                <w:sz w:val="20"/>
                <w:szCs w:val="20"/>
              </w:rPr>
              <w:t>$8,000</w:t>
            </w:r>
          </w:p>
        </w:tc>
        <w:tc>
          <w:tcPr>
            <w:tcW w:w="1890" w:type="dxa"/>
            <w:vAlign w:val="center"/>
          </w:tcPr>
          <w:p w:rsidR="00F76350" w:rsidRPr="00B00421" w:rsidRDefault="00F76350" w:rsidP="001B2571">
            <w:pPr>
              <w:widowControl/>
              <w:adjustRightInd/>
              <w:spacing w:line="240" w:lineRule="auto"/>
              <w:jc w:val="center"/>
              <w:textAlignment w:val="auto"/>
              <w:rPr>
                <w:sz w:val="20"/>
              </w:rPr>
            </w:pPr>
            <w:r>
              <w:rPr>
                <w:sz w:val="20"/>
                <w:szCs w:val="20"/>
              </w:rPr>
              <w:t>N/A</w:t>
            </w:r>
          </w:p>
        </w:tc>
        <w:tc>
          <w:tcPr>
            <w:tcW w:w="1980" w:type="dxa"/>
            <w:vAlign w:val="center"/>
          </w:tcPr>
          <w:p w:rsidR="00F76350" w:rsidRPr="00B00421" w:rsidRDefault="00F76350" w:rsidP="001B2571">
            <w:pPr>
              <w:widowControl/>
              <w:adjustRightInd/>
              <w:spacing w:line="240" w:lineRule="auto"/>
              <w:jc w:val="center"/>
              <w:textAlignment w:val="auto"/>
              <w:rPr>
                <w:sz w:val="20"/>
              </w:rPr>
            </w:pPr>
            <w:r>
              <w:rPr>
                <w:sz w:val="20"/>
                <w:szCs w:val="20"/>
              </w:rPr>
              <w:t>N/A</w:t>
            </w:r>
          </w:p>
        </w:tc>
      </w:tr>
    </w:tbl>
    <w:p w:rsidR="00F76350" w:rsidRPr="00B00421" w:rsidRDefault="00F76350" w:rsidP="001B2571">
      <w:pPr>
        <w:widowControl/>
        <w:adjustRightInd/>
        <w:spacing w:line="240" w:lineRule="auto"/>
        <w:jc w:val="left"/>
        <w:textAlignment w:val="auto"/>
      </w:pPr>
    </w:p>
    <w:p w:rsidR="00F76350" w:rsidRPr="00B00421" w:rsidRDefault="00F76350" w:rsidP="001B2571">
      <w:pPr>
        <w:widowControl/>
        <w:adjustRightInd/>
        <w:spacing w:line="240" w:lineRule="auto"/>
        <w:jc w:val="left"/>
        <w:textAlignment w:val="auto"/>
        <w:rPr>
          <w:u w:val="single"/>
        </w:rPr>
      </w:pPr>
      <w:r w:rsidRPr="00B00421">
        <w:rPr>
          <w:u w:val="single"/>
        </w:rPr>
        <w:t>Total Request for this Item</w:t>
      </w:r>
    </w:p>
    <w:p w:rsidR="00F76350" w:rsidRPr="00B00421" w:rsidRDefault="00F76350"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F76350" w:rsidRPr="00B00421" w:rsidTr="001B2571">
        <w:trPr>
          <w:trHeight w:val="658"/>
        </w:trPr>
        <w:tc>
          <w:tcPr>
            <w:tcW w:w="1107" w:type="dxa"/>
            <w:shd w:val="clear" w:color="auto" w:fill="E6E6E6"/>
          </w:tcPr>
          <w:p w:rsidR="00F76350" w:rsidRPr="00B00421" w:rsidRDefault="00F76350" w:rsidP="001B2571">
            <w:pPr>
              <w:widowControl/>
              <w:adjustRightInd/>
              <w:spacing w:line="240" w:lineRule="auto"/>
              <w:jc w:val="left"/>
              <w:textAlignment w:val="auto"/>
              <w:rPr>
                <w:sz w:val="20"/>
              </w:rPr>
            </w:pPr>
          </w:p>
          <w:p w:rsidR="00F76350" w:rsidRPr="00B00421" w:rsidRDefault="00F76350" w:rsidP="001B2571">
            <w:pPr>
              <w:widowControl/>
              <w:adjustRightInd/>
              <w:spacing w:line="240" w:lineRule="auto"/>
              <w:jc w:val="left"/>
              <w:textAlignment w:val="auto"/>
              <w:rPr>
                <w:sz w:val="20"/>
              </w:rPr>
            </w:pPr>
          </w:p>
        </w:tc>
        <w:tc>
          <w:tcPr>
            <w:tcW w:w="604" w:type="dxa"/>
            <w:vAlign w:val="center"/>
          </w:tcPr>
          <w:p w:rsidR="00F76350" w:rsidRPr="00B00421" w:rsidRDefault="00F76350" w:rsidP="001B2571">
            <w:pPr>
              <w:widowControl/>
              <w:adjustRightInd/>
              <w:spacing w:line="240" w:lineRule="auto"/>
              <w:jc w:val="center"/>
              <w:textAlignment w:val="auto"/>
              <w:rPr>
                <w:sz w:val="20"/>
              </w:rPr>
            </w:pPr>
            <w:r w:rsidRPr="00B00421">
              <w:rPr>
                <w:sz w:val="20"/>
              </w:rPr>
              <w:t>Pos</w:t>
            </w:r>
          </w:p>
        </w:tc>
        <w:tc>
          <w:tcPr>
            <w:tcW w:w="928" w:type="dxa"/>
            <w:vAlign w:val="center"/>
          </w:tcPr>
          <w:p w:rsidR="00F76350" w:rsidRPr="00B00421" w:rsidRDefault="00F76350" w:rsidP="001B2571">
            <w:pPr>
              <w:widowControl/>
              <w:adjustRightInd/>
              <w:spacing w:line="240" w:lineRule="auto"/>
              <w:jc w:val="center"/>
              <w:textAlignment w:val="auto"/>
              <w:rPr>
                <w:sz w:val="20"/>
              </w:rPr>
            </w:pPr>
          </w:p>
          <w:p w:rsidR="00F76350" w:rsidRPr="00B00421" w:rsidRDefault="00F76350" w:rsidP="001B2571">
            <w:pPr>
              <w:widowControl/>
              <w:adjustRightInd/>
              <w:spacing w:line="240" w:lineRule="auto"/>
              <w:jc w:val="center"/>
              <w:textAlignment w:val="auto"/>
              <w:rPr>
                <w:sz w:val="20"/>
              </w:rPr>
            </w:pPr>
            <w:r w:rsidRPr="00B00421">
              <w:rPr>
                <w:sz w:val="20"/>
              </w:rPr>
              <w:t>Agt/Atty</w:t>
            </w:r>
          </w:p>
          <w:p w:rsidR="00F76350" w:rsidRPr="00B00421" w:rsidRDefault="00F76350" w:rsidP="001B2571">
            <w:pPr>
              <w:widowControl/>
              <w:adjustRightInd/>
              <w:spacing w:line="240" w:lineRule="auto"/>
              <w:jc w:val="center"/>
              <w:textAlignment w:val="auto"/>
              <w:rPr>
                <w:sz w:val="20"/>
              </w:rPr>
            </w:pPr>
          </w:p>
        </w:tc>
        <w:tc>
          <w:tcPr>
            <w:tcW w:w="669" w:type="dxa"/>
            <w:vAlign w:val="center"/>
          </w:tcPr>
          <w:p w:rsidR="00F76350" w:rsidRPr="00B00421" w:rsidRDefault="00F76350" w:rsidP="001B2571">
            <w:pPr>
              <w:widowControl/>
              <w:adjustRightInd/>
              <w:spacing w:line="240" w:lineRule="auto"/>
              <w:jc w:val="center"/>
              <w:textAlignment w:val="auto"/>
              <w:rPr>
                <w:sz w:val="20"/>
              </w:rPr>
            </w:pPr>
            <w:r w:rsidRPr="00B00421">
              <w:rPr>
                <w:sz w:val="20"/>
              </w:rPr>
              <w:t>FTE</w:t>
            </w:r>
          </w:p>
        </w:tc>
        <w:tc>
          <w:tcPr>
            <w:tcW w:w="1030" w:type="dxa"/>
            <w:vAlign w:val="center"/>
          </w:tcPr>
          <w:p w:rsidR="00F76350" w:rsidRPr="00B00421" w:rsidRDefault="00F76350" w:rsidP="001B2571">
            <w:pPr>
              <w:widowControl/>
              <w:adjustRightInd/>
              <w:spacing w:line="240" w:lineRule="auto"/>
              <w:jc w:val="center"/>
              <w:textAlignment w:val="auto"/>
              <w:rPr>
                <w:sz w:val="20"/>
              </w:rPr>
            </w:pPr>
            <w:r w:rsidRPr="00B00421">
              <w:rPr>
                <w:sz w:val="20"/>
              </w:rPr>
              <w:t>Personnel</w:t>
            </w:r>
          </w:p>
          <w:p w:rsidR="00F76350" w:rsidRPr="00B00421" w:rsidRDefault="00F76350" w:rsidP="001B2571">
            <w:pPr>
              <w:widowControl/>
              <w:adjustRightInd/>
              <w:spacing w:line="240" w:lineRule="auto"/>
              <w:jc w:val="center"/>
              <w:textAlignment w:val="auto"/>
              <w:rPr>
                <w:sz w:val="20"/>
              </w:rPr>
            </w:pPr>
            <w:r w:rsidRPr="00B00421">
              <w:rPr>
                <w:sz w:val="20"/>
              </w:rPr>
              <w:t>($000)</w:t>
            </w:r>
          </w:p>
        </w:tc>
        <w:tc>
          <w:tcPr>
            <w:tcW w:w="1170" w:type="dxa"/>
            <w:vAlign w:val="center"/>
          </w:tcPr>
          <w:p w:rsidR="00F76350" w:rsidRPr="00B00421" w:rsidRDefault="00F76350" w:rsidP="001B2571">
            <w:pPr>
              <w:widowControl/>
              <w:adjustRightInd/>
              <w:spacing w:line="240" w:lineRule="auto"/>
              <w:jc w:val="center"/>
              <w:textAlignment w:val="auto"/>
              <w:rPr>
                <w:sz w:val="20"/>
              </w:rPr>
            </w:pPr>
            <w:r w:rsidRPr="00B00421">
              <w:rPr>
                <w:sz w:val="20"/>
              </w:rPr>
              <w:t>Non-Personnel</w:t>
            </w:r>
          </w:p>
          <w:p w:rsidR="00F76350" w:rsidRPr="00B00421" w:rsidRDefault="00F76350" w:rsidP="001B2571">
            <w:pPr>
              <w:widowControl/>
              <w:adjustRightInd/>
              <w:spacing w:line="240" w:lineRule="auto"/>
              <w:jc w:val="center"/>
              <w:textAlignment w:val="auto"/>
              <w:rPr>
                <w:sz w:val="20"/>
              </w:rPr>
            </w:pPr>
            <w:r w:rsidRPr="00B00421">
              <w:rPr>
                <w:sz w:val="20"/>
              </w:rPr>
              <w:t>($000)</w:t>
            </w:r>
          </w:p>
        </w:tc>
        <w:tc>
          <w:tcPr>
            <w:tcW w:w="990" w:type="dxa"/>
          </w:tcPr>
          <w:p w:rsidR="00F76350" w:rsidRPr="00B00421" w:rsidRDefault="00F76350" w:rsidP="001B2571">
            <w:pPr>
              <w:widowControl/>
              <w:adjustRightInd/>
              <w:spacing w:line="240" w:lineRule="auto"/>
              <w:jc w:val="center"/>
              <w:textAlignment w:val="auto"/>
              <w:rPr>
                <w:sz w:val="20"/>
              </w:rPr>
            </w:pPr>
          </w:p>
          <w:p w:rsidR="00F76350" w:rsidRPr="00B00421" w:rsidRDefault="00F76350" w:rsidP="001B2571">
            <w:pPr>
              <w:widowControl/>
              <w:adjustRightInd/>
              <w:spacing w:line="240" w:lineRule="auto"/>
              <w:jc w:val="center"/>
              <w:textAlignment w:val="auto"/>
              <w:rPr>
                <w:sz w:val="20"/>
              </w:rPr>
            </w:pPr>
            <w:r w:rsidRPr="00B00421">
              <w:rPr>
                <w:sz w:val="20"/>
              </w:rPr>
              <w:t>Total</w:t>
            </w:r>
          </w:p>
          <w:p w:rsidR="00F76350" w:rsidRPr="00B00421" w:rsidRDefault="00F76350" w:rsidP="001B2571">
            <w:pPr>
              <w:widowControl/>
              <w:adjustRightInd/>
              <w:spacing w:line="240" w:lineRule="auto"/>
              <w:jc w:val="center"/>
              <w:textAlignment w:val="auto"/>
              <w:rPr>
                <w:sz w:val="20"/>
              </w:rPr>
            </w:pPr>
            <w:r w:rsidRPr="00B00421">
              <w:rPr>
                <w:sz w:val="20"/>
              </w:rPr>
              <w:t>($000)</w:t>
            </w:r>
          </w:p>
        </w:tc>
        <w:tc>
          <w:tcPr>
            <w:tcW w:w="1890" w:type="dxa"/>
            <w:vAlign w:val="center"/>
          </w:tcPr>
          <w:p w:rsidR="00F76350" w:rsidRPr="00B00421" w:rsidRDefault="00F76350" w:rsidP="001B2571">
            <w:pPr>
              <w:widowControl/>
              <w:adjustRightInd/>
              <w:spacing w:line="240" w:lineRule="auto"/>
              <w:jc w:val="center"/>
              <w:textAlignment w:val="auto"/>
              <w:rPr>
                <w:sz w:val="20"/>
              </w:rPr>
            </w:pPr>
            <w:r w:rsidRPr="00B00421">
              <w:rPr>
                <w:sz w:val="20"/>
              </w:rPr>
              <w:t>FY 2014 Net</w:t>
            </w:r>
          </w:p>
          <w:p w:rsidR="00F76350" w:rsidRPr="00B00421" w:rsidRDefault="00F76350" w:rsidP="001B2571">
            <w:pPr>
              <w:widowControl/>
              <w:adjustRightInd/>
              <w:spacing w:line="240" w:lineRule="auto"/>
              <w:jc w:val="center"/>
              <w:textAlignment w:val="auto"/>
              <w:rPr>
                <w:sz w:val="20"/>
              </w:rPr>
            </w:pPr>
            <w:r w:rsidRPr="00B00421">
              <w:rPr>
                <w:sz w:val="20"/>
              </w:rPr>
              <w:t>Annualization</w:t>
            </w:r>
          </w:p>
          <w:p w:rsidR="00F76350" w:rsidRPr="00B00421" w:rsidRDefault="00F76350" w:rsidP="001B2571">
            <w:pPr>
              <w:widowControl/>
              <w:adjustRightInd/>
              <w:spacing w:line="240" w:lineRule="auto"/>
              <w:jc w:val="center"/>
              <w:textAlignment w:val="auto"/>
              <w:rPr>
                <w:sz w:val="20"/>
              </w:rPr>
            </w:pPr>
            <w:r w:rsidRPr="00B00421">
              <w:rPr>
                <w:sz w:val="20"/>
              </w:rPr>
              <w:t>(Change from 201</w:t>
            </w:r>
            <w:r>
              <w:rPr>
                <w:sz w:val="20"/>
              </w:rPr>
              <w:t>3</w:t>
            </w:r>
            <w:r w:rsidRPr="00B00421">
              <w:rPr>
                <w:sz w:val="20"/>
              </w:rPr>
              <w:t>)</w:t>
            </w:r>
          </w:p>
          <w:p w:rsidR="00F76350" w:rsidRPr="00B00421" w:rsidRDefault="00F76350" w:rsidP="001B2571">
            <w:pPr>
              <w:widowControl/>
              <w:adjustRightInd/>
              <w:spacing w:line="240" w:lineRule="auto"/>
              <w:jc w:val="center"/>
              <w:textAlignment w:val="auto"/>
              <w:rPr>
                <w:sz w:val="20"/>
              </w:rPr>
            </w:pPr>
            <w:r w:rsidRPr="00B00421">
              <w:rPr>
                <w:sz w:val="20"/>
              </w:rPr>
              <w:t>($000)</w:t>
            </w:r>
          </w:p>
        </w:tc>
        <w:tc>
          <w:tcPr>
            <w:tcW w:w="1890" w:type="dxa"/>
          </w:tcPr>
          <w:p w:rsidR="00F76350" w:rsidRPr="00B00421" w:rsidRDefault="00F76350" w:rsidP="001B2571">
            <w:pPr>
              <w:widowControl/>
              <w:adjustRightInd/>
              <w:spacing w:line="240" w:lineRule="auto"/>
              <w:jc w:val="center"/>
              <w:textAlignment w:val="auto"/>
              <w:rPr>
                <w:sz w:val="20"/>
              </w:rPr>
            </w:pPr>
            <w:r w:rsidRPr="00B00421">
              <w:rPr>
                <w:sz w:val="20"/>
              </w:rPr>
              <w:t>FY 2015 Net</w:t>
            </w:r>
          </w:p>
          <w:p w:rsidR="00F76350" w:rsidRPr="00B00421" w:rsidRDefault="00F76350" w:rsidP="001B2571">
            <w:pPr>
              <w:widowControl/>
              <w:adjustRightInd/>
              <w:spacing w:line="240" w:lineRule="auto"/>
              <w:jc w:val="center"/>
              <w:textAlignment w:val="auto"/>
              <w:rPr>
                <w:sz w:val="20"/>
              </w:rPr>
            </w:pPr>
            <w:r w:rsidRPr="00B00421">
              <w:rPr>
                <w:sz w:val="20"/>
              </w:rPr>
              <w:t>Annualization</w:t>
            </w:r>
          </w:p>
          <w:p w:rsidR="00F76350" w:rsidRPr="00B00421" w:rsidRDefault="00F76350" w:rsidP="001B2571">
            <w:pPr>
              <w:widowControl/>
              <w:adjustRightInd/>
              <w:spacing w:line="240" w:lineRule="auto"/>
              <w:jc w:val="center"/>
              <w:textAlignment w:val="auto"/>
              <w:rPr>
                <w:sz w:val="20"/>
              </w:rPr>
            </w:pPr>
            <w:r w:rsidRPr="00B00421">
              <w:rPr>
                <w:sz w:val="20"/>
              </w:rPr>
              <w:t>(Change from 201</w:t>
            </w:r>
            <w:r>
              <w:rPr>
                <w:sz w:val="20"/>
              </w:rPr>
              <w:t>4</w:t>
            </w:r>
            <w:r w:rsidRPr="00B00421">
              <w:rPr>
                <w:sz w:val="20"/>
              </w:rPr>
              <w:t>)</w:t>
            </w:r>
          </w:p>
          <w:p w:rsidR="00F76350" w:rsidRPr="00B00421" w:rsidRDefault="00F76350" w:rsidP="001B2571">
            <w:pPr>
              <w:widowControl/>
              <w:adjustRightInd/>
              <w:spacing w:line="240" w:lineRule="auto"/>
              <w:jc w:val="center"/>
              <w:textAlignment w:val="auto"/>
              <w:rPr>
                <w:sz w:val="20"/>
              </w:rPr>
            </w:pPr>
            <w:r w:rsidRPr="00B00421">
              <w:rPr>
                <w:sz w:val="20"/>
              </w:rPr>
              <w:t>($000)</w:t>
            </w:r>
          </w:p>
        </w:tc>
      </w:tr>
      <w:tr w:rsidR="00F76350" w:rsidRPr="00B00421" w:rsidTr="001B2571">
        <w:trPr>
          <w:trHeight w:val="215"/>
        </w:trPr>
        <w:tc>
          <w:tcPr>
            <w:tcW w:w="1107" w:type="dxa"/>
          </w:tcPr>
          <w:p w:rsidR="00F76350" w:rsidRPr="00B00421" w:rsidRDefault="00F76350" w:rsidP="001B2571">
            <w:pPr>
              <w:widowControl/>
              <w:adjustRightInd/>
              <w:spacing w:line="240" w:lineRule="auto"/>
              <w:jc w:val="left"/>
              <w:textAlignment w:val="auto"/>
              <w:rPr>
                <w:sz w:val="20"/>
              </w:rPr>
            </w:pPr>
            <w:r w:rsidRPr="00B00421">
              <w:rPr>
                <w:sz w:val="20"/>
              </w:rPr>
              <w:t>Current Services</w:t>
            </w:r>
          </w:p>
        </w:tc>
        <w:tc>
          <w:tcPr>
            <w:tcW w:w="604" w:type="dxa"/>
            <w:vAlign w:val="center"/>
          </w:tcPr>
          <w:p w:rsidR="00F76350" w:rsidRPr="00B00421" w:rsidRDefault="00F76350" w:rsidP="001B2571">
            <w:pPr>
              <w:widowControl/>
              <w:adjustRightInd/>
              <w:spacing w:line="240" w:lineRule="auto"/>
              <w:jc w:val="center"/>
              <w:textAlignment w:val="auto"/>
              <w:rPr>
                <w:sz w:val="20"/>
              </w:rPr>
            </w:pPr>
          </w:p>
        </w:tc>
        <w:tc>
          <w:tcPr>
            <w:tcW w:w="928" w:type="dxa"/>
            <w:vAlign w:val="center"/>
          </w:tcPr>
          <w:p w:rsidR="00F76350" w:rsidRPr="00B00421" w:rsidRDefault="00F76350" w:rsidP="001B2571">
            <w:pPr>
              <w:widowControl/>
              <w:adjustRightInd/>
              <w:spacing w:line="240" w:lineRule="auto"/>
              <w:jc w:val="center"/>
              <w:textAlignment w:val="auto"/>
              <w:rPr>
                <w:sz w:val="20"/>
              </w:rPr>
            </w:pPr>
          </w:p>
        </w:tc>
        <w:tc>
          <w:tcPr>
            <w:tcW w:w="669" w:type="dxa"/>
            <w:vAlign w:val="center"/>
          </w:tcPr>
          <w:p w:rsidR="00F76350" w:rsidRPr="00B00421" w:rsidRDefault="00F76350" w:rsidP="001B2571">
            <w:pPr>
              <w:widowControl/>
              <w:adjustRightInd/>
              <w:spacing w:line="240" w:lineRule="auto"/>
              <w:jc w:val="center"/>
              <w:textAlignment w:val="auto"/>
              <w:rPr>
                <w:sz w:val="20"/>
              </w:rPr>
            </w:pPr>
          </w:p>
        </w:tc>
        <w:tc>
          <w:tcPr>
            <w:tcW w:w="1030" w:type="dxa"/>
            <w:vAlign w:val="center"/>
          </w:tcPr>
          <w:p w:rsidR="00F76350" w:rsidRPr="00B00421"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B00421" w:rsidRDefault="00F76350" w:rsidP="001B2571">
            <w:pPr>
              <w:widowControl/>
              <w:adjustRightInd/>
              <w:spacing w:line="240" w:lineRule="auto"/>
              <w:jc w:val="center"/>
              <w:textAlignment w:val="auto"/>
              <w:rPr>
                <w:sz w:val="20"/>
              </w:rPr>
            </w:pPr>
            <w:r>
              <w:rPr>
                <w:sz w:val="20"/>
              </w:rPr>
              <w:t>$0</w:t>
            </w:r>
          </w:p>
        </w:tc>
        <w:tc>
          <w:tcPr>
            <w:tcW w:w="990" w:type="dxa"/>
            <w:vAlign w:val="center"/>
          </w:tcPr>
          <w:p w:rsidR="00F76350" w:rsidRPr="00B00421" w:rsidRDefault="00F76350" w:rsidP="001B2571">
            <w:pPr>
              <w:widowControl/>
              <w:adjustRightInd/>
              <w:spacing w:line="240" w:lineRule="auto"/>
              <w:jc w:val="center"/>
              <w:textAlignment w:val="auto"/>
              <w:rPr>
                <w:sz w:val="20"/>
              </w:rPr>
            </w:pPr>
            <w:r>
              <w:rPr>
                <w:sz w:val="20"/>
              </w:rPr>
              <w:t>$0</w:t>
            </w:r>
          </w:p>
        </w:tc>
        <w:tc>
          <w:tcPr>
            <w:tcW w:w="1890" w:type="dxa"/>
            <w:vAlign w:val="center"/>
          </w:tcPr>
          <w:p w:rsidR="00F76350" w:rsidRPr="00B00421" w:rsidRDefault="00F76350" w:rsidP="001B2571">
            <w:pPr>
              <w:widowControl/>
              <w:adjustRightInd/>
              <w:spacing w:line="240" w:lineRule="auto"/>
              <w:jc w:val="center"/>
              <w:textAlignment w:val="auto"/>
              <w:rPr>
                <w:sz w:val="20"/>
              </w:rPr>
            </w:pPr>
          </w:p>
        </w:tc>
        <w:tc>
          <w:tcPr>
            <w:tcW w:w="1890" w:type="dxa"/>
            <w:vAlign w:val="center"/>
          </w:tcPr>
          <w:p w:rsidR="00F76350" w:rsidRPr="00B00421" w:rsidRDefault="00F76350" w:rsidP="001B2571">
            <w:pPr>
              <w:widowControl/>
              <w:adjustRightInd/>
              <w:spacing w:line="240" w:lineRule="auto"/>
              <w:jc w:val="center"/>
              <w:textAlignment w:val="auto"/>
              <w:rPr>
                <w:sz w:val="20"/>
              </w:rPr>
            </w:pPr>
          </w:p>
        </w:tc>
      </w:tr>
      <w:tr w:rsidR="00F76350" w:rsidRPr="00B00421" w:rsidTr="001B2571">
        <w:trPr>
          <w:trHeight w:val="215"/>
        </w:trPr>
        <w:tc>
          <w:tcPr>
            <w:tcW w:w="1107" w:type="dxa"/>
          </w:tcPr>
          <w:p w:rsidR="00F76350" w:rsidRPr="00B00421" w:rsidRDefault="00F76350" w:rsidP="001B2571">
            <w:pPr>
              <w:widowControl/>
              <w:adjustRightInd/>
              <w:spacing w:line="240" w:lineRule="auto"/>
              <w:jc w:val="left"/>
              <w:textAlignment w:val="auto"/>
              <w:rPr>
                <w:sz w:val="20"/>
              </w:rPr>
            </w:pPr>
            <w:r w:rsidRPr="00B00421">
              <w:rPr>
                <w:sz w:val="20"/>
              </w:rPr>
              <w:t>Increases</w:t>
            </w:r>
          </w:p>
        </w:tc>
        <w:tc>
          <w:tcPr>
            <w:tcW w:w="604" w:type="dxa"/>
            <w:vAlign w:val="center"/>
          </w:tcPr>
          <w:p w:rsidR="00F76350" w:rsidRPr="00B00421" w:rsidRDefault="00F76350" w:rsidP="001B2571">
            <w:pPr>
              <w:widowControl/>
              <w:adjustRightInd/>
              <w:spacing w:line="240" w:lineRule="auto"/>
              <w:jc w:val="center"/>
              <w:textAlignment w:val="auto"/>
              <w:rPr>
                <w:sz w:val="20"/>
              </w:rPr>
            </w:pPr>
          </w:p>
        </w:tc>
        <w:tc>
          <w:tcPr>
            <w:tcW w:w="928" w:type="dxa"/>
            <w:vAlign w:val="center"/>
          </w:tcPr>
          <w:p w:rsidR="00F76350" w:rsidRPr="00B00421" w:rsidRDefault="00F76350" w:rsidP="001B2571">
            <w:pPr>
              <w:widowControl/>
              <w:adjustRightInd/>
              <w:spacing w:line="240" w:lineRule="auto"/>
              <w:jc w:val="center"/>
              <w:textAlignment w:val="auto"/>
              <w:rPr>
                <w:sz w:val="20"/>
              </w:rPr>
            </w:pPr>
          </w:p>
        </w:tc>
        <w:tc>
          <w:tcPr>
            <w:tcW w:w="669" w:type="dxa"/>
            <w:vAlign w:val="center"/>
          </w:tcPr>
          <w:p w:rsidR="00F76350" w:rsidRPr="00B00421" w:rsidRDefault="00F76350" w:rsidP="001B2571">
            <w:pPr>
              <w:widowControl/>
              <w:adjustRightInd/>
              <w:spacing w:line="240" w:lineRule="auto"/>
              <w:jc w:val="center"/>
              <w:textAlignment w:val="auto"/>
              <w:rPr>
                <w:sz w:val="20"/>
              </w:rPr>
            </w:pPr>
          </w:p>
        </w:tc>
        <w:tc>
          <w:tcPr>
            <w:tcW w:w="1030" w:type="dxa"/>
            <w:vAlign w:val="center"/>
          </w:tcPr>
          <w:p w:rsidR="00F76350" w:rsidRPr="00B00421"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B00421" w:rsidRDefault="00F76350" w:rsidP="001B2571">
            <w:pPr>
              <w:widowControl/>
              <w:adjustRightInd/>
              <w:spacing w:line="240" w:lineRule="auto"/>
              <w:jc w:val="center"/>
              <w:textAlignment w:val="auto"/>
              <w:rPr>
                <w:sz w:val="20"/>
              </w:rPr>
            </w:pPr>
            <w:r>
              <w:rPr>
                <w:sz w:val="20"/>
                <w:szCs w:val="20"/>
              </w:rPr>
              <w:t>$8,000</w:t>
            </w:r>
          </w:p>
        </w:tc>
        <w:tc>
          <w:tcPr>
            <w:tcW w:w="990" w:type="dxa"/>
            <w:vAlign w:val="center"/>
          </w:tcPr>
          <w:p w:rsidR="00F76350" w:rsidRPr="00B00421" w:rsidRDefault="00F76350" w:rsidP="001B2571">
            <w:pPr>
              <w:widowControl/>
              <w:adjustRightInd/>
              <w:spacing w:line="240" w:lineRule="auto"/>
              <w:jc w:val="center"/>
              <w:textAlignment w:val="auto"/>
              <w:rPr>
                <w:sz w:val="20"/>
              </w:rPr>
            </w:pPr>
            <w:r>
              <w:rPr>
                <w:sz w:val="20"/>
                <w:szCs w:val="20"/>
              </w:rPr>
              <w:t>$8,000</w:t>
            </w:r>
          </w:p>
        </w:tc>
        <w:tc>
          <w:tcPr>
            <w:tcW w:w="1890" w:type="dxa"/>
            <w:vAlign w:val="center"/>
          </w:tcPr>
          <w:p w:rsidR="00F76350" w:rsidRPr="00B00421" w:rsidRDefault="00F76350" w:rsidP="001B2571">
            <w:pPr>
              <w:widowControl/>
              <w:adjustRightInd/>
              <w:spacing w:line="240" w:lineRule="auto"/>
              <w:jc w:val="center"/>
              <w:textAlignment w:val="auto"/>
              <w:rPr>
                <w:sz w:val="20"/>
              </w:rPr>
            </w:pPr>
          </w:p>
        </w:tc>
        <w:tc>
          <w:tcPr>
            <w:tcW w:w="1890" w:type="dxa"/>
            <w:vAlign w:val="center"/>
          </w:tcPr>
          <w:p w:rsidR="00F76350" w:rsidRPr="00B00421" w:rsidRDefault="00F76350" w:rsidP="001B2571">
            <w:pPr>
              <w:widowControl/>
              <w:adjustRightInd/>
              <w:spacing w:line="240" w:lineRule="auto"/>
              <w:jc w:val="center"/>
              <w:textAlignment w:val="auto"/>
              <w:rPr>
                <w:sz w:val="20"/>
              </w:rPr>
            </w:pPr>
          </w:p>
        </w:tc>
      </w:tr>
      <w:tr w:rsidR="00F76350" w:rsidRPr="00B00421" w:rsidTr="001B2571">
        <w:trPr>
          <w:trHeight w:val="215"/>
        </w:trPr>
        <w:tc>
          <w:tcPr>
            <w:tcW w:w="1107" w:type="dxa"/>
          </w:tcPr>
          <w:p w:rsidR="00F76350" w:rsidRPr="00B00421" w:rsidRDefault="00F76350" w:rsidP="001B2571">
            <w:pPr>
              <w:widowControl/>
              <w:adjustRightInd/>
              <w:spacing w:line="240" w:lineRule="auto"/>
              <w:jc w:val="left"/>
              <w:textAlignment w:val="auto"/>
              <w:rPr>
                <w:sz w:val="20"/>
              </w:rPr>
            </w:pPr>
            <w:r w:rsidRPr="00B00421">
              <w:rPr>
                <w:sz w:val="20"/>
              </w:rPr>
              <w:t>Grand Total</w:t>
            </w:r>
          </w:p>
        </w:tc>
        <w:tc>
          <w:tcPr>
            <w:tcW w:w="604" w:type="dxa"/>
            <w:vAlign w:val="center"/>
          </w:tcPr>
          <w:p w:rsidR="00F76350" w:rsidRPr="00B00421" w:rsidRDefault="00F76350" w:rsidP="001B2571">
            <w:pPr>
              <w:widowControl/>
              <w:adjustRightInd/>
              <w:spacing w:line="240" w:lineRule="auto"/>
              <w:jc w:val="center"/>
              <w:textAlignment w:val="auto"/>
              <w:rPr>
                <w:sz w:val="20"/>
              </w:rPr>
            </w:pPr>
          </w:p>
        </w:tc>
        <w:tc>
          <w:tcPr>
            <w:tcW w:w="928" w:type="dxa"/>
            <w:vAlign w:val="center"/>
          </w:tcPr>
          <w:p w:rsidR="00F76350" w:rsidRPr="00B00421" w:rsidRDefault="00F76350" w:rsidP="001B2571">
            <w:pPr>
              <w:widowControl/>
              <w:adjustRightInd/>
              <w:spacing w:line="240" w:lineRule="auto"/>
              <w:jc w:val="center"/>
              <w:textAlignment w:val="auto"/>
              <w:rPr>
                <w:sz w:val="20"/>
              </w:rPr>
            </w:pPr>
          </w:p>
        </w:tc>
        <w:tc>
          <w:tcPr>
            <w:tcW w:w="669" w:type="dxa"/>
            <w:vAlign w:val="center"/>
          </w:tcPr>
          <w:p w:rsidR="00F76350" w:rsidRPr="00B00421" w:rsidRDefault="00F76350" w:rsidP="001B2571">
            <w:pPr>
              <w:widowControl/>
              <w:adjustRightInd/>
              <w:spacing w:line="240" w:lineRule="auto"/>
              <w:jc w:val="center"/>
              <w:textAlignment w:val="auto"/>
              <w:rPr>
                <w:sz w:val="20"/>
              </w:rPr>
            </w:pPr>
          </w:p>
        </w:tc>
        <w:tc>
          <w:tcPr>
            <w:tcW w:w="1030" w:type="dxa"/>
            <w:vAlign w:val="center"/>
          </w:tcPr>
          <w:p w:rsidR="00F76350" w:rsidRPr="00B00421" w:rsidRDefault="00F76350" w:rsidP="001B2571">
            <w:pPr>
              <w:widowControl/>
              <w:adjustRightInd/>
              <w:spacing w:line="240" w:lineRule="auto"/>
              <w:jc w:val="center"/>
              <w:textAlignment w:val="auto"/>
              <w:rPr>
                <w:sz w:val="20"/>
              </w:rPr>
            </w:pPr>
            <w:r>
              <w:rPr>
                <w:sz w:val="20"/>
              </w:rPr>
              <w:t>$0</w:t>
            </w:r>
          </w:p>
        </w:tc>
        <w:tc>
          <w:tcPr>
            <w:tcW w:w="1170" w:type="dxa"/>
            <w:vAlign w:val="center"/>
          </w:tcPr>
          <w:p w:rsidR="00F76350" w:rsidRPr="00B00421" w:rsidRDefault="00F76350" w:rsidP="001B2571">
            <w:pPr>
              <w:widowControl/>
              <w:adjustRightInd/>
              <w:spacing w:line="240" w:lineRule="auto"/>
              <w:jc w:val="center"/>
              <w:textAlignment w:val="auto"/>
              <w:rPr>
                <w:sz w:val="20"/>
              </w:rPr>
            </w:pPr>
            <w:r>
              <w:rPr>
                <w:sz w:val="20"/>
                <w:szCs w:val="20"/>
              </w:rPr>
              <w:t>$8,000</w:t>
            </w:r>
          </w:p>
        </w:tc>
        <w:tc>
          <w:tcPr>
            <w:tcW w:w="990" w:type="dxa"/>
            <w:vAlign w:val="center"/>
          </w:tcPr>
          <w:p w:rsidR="00F76350" w:rsidRPr="00B00421" w:rsidRDefault="00F76350" w:rsidP="001B2571">
            <w:pPr>
              <w:widowControl/>
              <w:adjustRightInd/>
              <w:spacing w:line="240" w:lineRule="auto"/>
              <w:jc w:val="center"/>
              <w:textAlignment w:val="auto"/>
              <w:rPr>
                <w:sz w:val="20"/>
              </w:rPr>
            </w:pPr>
            <w:r>
              <w:rPr>
                <w:sz w:val="20"/>
                <w:szCs w:val="20"/>
              </w:rPr>
              <w:t>$8,000</w:t>
            </w:r>
          </w:p>
        </w:tc>
        <w:tc>
          <w:tcPr>
            <w:tcW w:w="1890" w:type="dxa"/>
            <w:vAlign w:val="center"/>
          </w:tcPr>
          <w:p w:rsidR="00F76350" w:rsidRPr="00B00421" w:rsidRDefault="00F76350" w:rsidP="001B2571">
            <w:pPr>
              <w:widowControl/>
              <w:adjustRightInd/>
              <w:spacing w:line="240" w:lineRule="auto"/>
              <w:jc w:val="center"/>
              <w:textAlignment w:val="auto"/>
              <w:rPr>
                <w:sz w:val="20"/>
              </w:rPr>
            </w:pPr>
          </w:p>
        </w:tc>
        <w:tc>
          <w:tcPr>
            <w:tcW w:w="1890" w:type="dxa"/>
            <w:vAlign w:val="center"/>
          </w:tcPr>
          <w:p w:rsidR="00F76350" w:rsidRPr="00B00421" w:rsidRDefault="00F76350" w:rsidP="001B2571">
            <w:pPr>
              <w:widowControl/>
              <w:adjustRightInd/>
              <w:spacing w:line="240" w:lineRule="auto"/>
              <w:jc w:val="center"/>
              <w:textAlignment w:val="auto"/>
              <w:rPr>
                <w:sz w:val="20"/>
              </w:rPr>
            </w:pPr>
          </w:p>
        </w:tc>
      </w:tr>
    </w:tbl>
    <w:p w:rsidR="00F76350" w:rsidRPr="00B00421" w:rsidRDefault="00F76350" w:rsidP="001B2571">
      <w:pPr>
        <w:widowControl/>
        <w:adjustRightInd/>
        <w:spacing w:line="240" w:lineRule="auto"/>
        <w:jc w:val="left"/>
        <w:textAlignment w:val="auto"/>
        <w:rPr>
          <w:szCs w:val="20"/>
        </w:rPr>
      </w:pPr>
    </w:p>
    <w:p w:rsidR="001B2571" w:rsidRDefault="001B2571">
      <w:pPr>
        <w:widowControl/>
        <w:adjustRightInd/>
        <w:spacing w:line="240" w:lineRule="auto"/>
        <w:jc w:val="left"/>
        <w:textAlignment w:val="auto"/>
      </w:pPr>
      <w:r>
        <w:br w:type="page"/>
      </w:r>
    </w:p>
    <w:p w:rsidR="001B2571" w:rsidRPr="00B9152E" w:rsidRDefault="001B2571" w:rsidP="001B2571">
      <w:pPr>
        <w:spacing w:line="240" w:lineRule="auto"/>
        <w:jc w:val="left"/>
        <w:rPr>
          <w:b/>
          <w:bCs/>
          <w:color w:val="FF0000"/>
        </w:rPr>
      </w:pPr>
      <w:r>
        <w:rPr>
          <w:rFonts w:cs="Arial"/>
          <w:b/>
        </w:rPr>
        <w:lastRenderedPageBreak/>
        <w:t>V. Program Increases</w:t>
      </w:r>
      <w:r w:rsidRPr="00DC2D69" w:rsidDel="003C7C51">
        <w:rPr>
          <w:b/>
          <w:bCs/>
        </w:rPr>
        <w:t xml:space="preserve"> </w:t>
      </w:r>
      <w:r w:rsidRPr="00DC2D69">
        <w:rPr>
          <w:b/>
          <w:bCs/>
        </w:rPr>
        <w:t xml:space="preserve">by Item </w:t>
      </w:r>
    </w:p>
    <w:p w:rsidR="001B2571" w:rsidRPr="00DC2D69" w:rsidRDefault="001B2571" w:rsidP="001B2571">
      <w:pPr>
        <w:spacing w:line="240" w:lineRule="auto"/>
        <w:ind w:left="3600" w:hanging="3600"/>
        <w:jc w:val="left"/>
        <w:rPr>
          <w:b/>
          <w:bCs/>
        </w:rPr>
      </w:pPr>
    </w:p>
    <w:p w:rsidR="001B2571" w:rsidRPr="00DC2D69" w:rsidRDefault="001B2571" w:rsidP="001B2571">
      <w:pPr>
        <w:spacing w:line="240" w:lineRule="auto"/>
        <w:ind w:left="3600" w:hanging="3600"/>
        <w:jc w:val="left"/>
        <w:rPr>
          <w:b/>
          <w:bCs/>
        </w:rPr>
      </w:pPr>
      <w:r w:rsidRPr="00DC2D69">
        <w:rPr>
          <w:b/>
          <w:bCs/>
        </w:rPr>
        <w:t>Item Name:</w:t>
      </w:r>
      <w:r w:rsidRPr="00DC2D69">
        <w:rPr>
          <w:b/>
          <w:bCs/>
        </w:rPr>
        <w:tab/>
        <w:t>Community-Based Violence Prevention Initiative</w:t>
      </w:r>
    </w:p>
    <w:p w:rsidR="001B2571" w:rsidRPr="00DC2D69" w:rsidRDefault="001B2571" w:rsidP="001B2571">
      <w:pPr>
        <w:spacing w:line="240" w:lineRule="auto"/>
        <w:jc w:val="left"/>
      </w:pPr>
    </w:p>
    <w:p w:rsidR="001B2571" w:rsidRPr="00DC2D69" w:rsidRDefault="001B2571" w:rsidP="001B2571">
      <w:pPr>
        <w:spacing w:line="240" w:lineRule="auto"/>
        <w:jc w:val="left"/>
      </w:pPr>
      <w:r w:rsidRPr="00DC2D69">
        <w:t>Budget Appropriation:</w:t>
      </w:r>
      <w:r w:rsidRPr="00DC2D69">
        <w:tab/>
      </w:r>
      <w:r w:rsidRPr="00DC2D69">
        <w:tab/>
        <w:t>Juvenile Justice Programs</w:t>
      </w:r>
    </w:p>
    <w:p w:rsidR="001B2571" w:rsidRPr="00DC2D69" w:rsidRDefault="001B2571" w:rsidP="001B2571">
      <w:pPr>
        <w:spacing w:line="240" w:lineRule="auto"/>
        <w:jc w:val="left"/>
      </w:pPr>
    </w:p>
    <w:p w:rsidR="001B2571" w:rsidRDefault="001B2571" w:rsidP="001B2571">
      <w:pPr>
        <w:spacing w:line="240" w:lineRule="auto"/>
        <w:ind w:left="1620" w:right="-720" w:hanging="1620"/>
        <w:jc w:val="left"/>
      </w:pPr>
      <w:r>
        <w:t>Strategic Goal &amp; Objective:</w:t>
      </w:r>
      <w:r>
        <w:tab/>
      </w:r>
      <w:r>
        <w:tab/>
        <w:t>DOJ Strategic Goal 3, Objective 3.1</w:t>
      </w:r>
    </w:p>
    <w:p w:rsidR="001B2571" w:rsidRDefault="001B2571" w:rsidP="001B2571">
      <w:pPr>
        <w:spacing w:line="240" w:lineRule="auto"/>
        <w:ind w:left="1620" w:right="-720" w:hanging="1620"/>
        <w:jc w:val="left"/>
      </w:pPr>
    </w:p>
    <w:p w:rsidR="001B2571" w:rsidRPr="00DC2D69" w:rsidRDefault="001B2571" w:rsidP="001B2571">
      <w:pPr>
        <w:spacing w:line="240" w:lineRule="auto"/>
        <w:ind w:left="1620" w:right="-720" w:hanging="1620"/>
        <w:jc w:val="left"/>
      </w:pPr>
      <w:r w:rsidRPr="00DC2D69">
        <w:t>Organizational Program:</w:t>
      </w:r>
      <w:r w:rsidRPr="00DC2D69">
        <w:tab/>
      </w:r>
      <w:r w:rsidRPr="00DC2D69">
        <w:tab/>
        <w:t xml:space="preserve">Office of Juvenile Justice and Delinquency Prevention </w:t>
      </w:r>
    </w:p>
    <w:p w:rsidR="001B2571" w:rsidRPr="00DC2D69" w:rsidRDefault="001B2571" w:rsidP="001B2571">
      <w:pPr>
        <w:spacing w:line="240" w:lineRule="auto"/>
        <w:jc w:val="left"/>
      </w:pPr>
    </w:p>
    <w:p w:rsidR="001B2571" w:rsidRPr="00DC2D69" w:rsidRDefault="001B2571" w:rsidP="001B2571">
      <w:pPr>
        <w:spacing w:line="240" w:lineRule="auto"/>
        <w:jc w:val="left"/>
      </w:pPr>
      <w:r>
        <w:t xml:space="preserve">Component </w:t>
      </w:r>
      <w:r w:rsidRPr="00DC2D69">
        <w:t>Ranking</w:t>
      </w:r>
      <w:r>
        <w:t xml:space="preserve"> of Item</w:t>
      </w:r>
      <w:r w:rsidRPr="00DC2D69">
        <w:t>:</w:t>
      </w:r>
      <w:r w:rsidRPr="00DC2D69">
        <w:tab/>
      </w:r>
      <w:r w:rsidRPr="00DC2D69">
        <w:tab/>
      </w:r>
      <w:r>
        <w:t>1</w:t>
      </w:r>
      <w:r w:rsidR="00F74E74">
        <w:t>2</w:t>
      </w:r>
      <w:r>
        <w:t xml:space="preserve"> of </w:t>
      </w:r>
      <w:r w:rsidR="005A63C9">
        <w:t>22</w:t>
      </w:r>
      <w:r>
        <w:tab/>
      </w:r>
      <w:r>
        <w:tab/>
      </w:r>
    </w:p>
    <w:p w:rsidR="001B2571" w:rsidRPr="00DC2D69" w:rsidRDefault="001B2571" w:rsidP="001B2571">
      <w:pPr>
        <w:spacing w:line="240" w:lineRule="auto"/>
        <w:jc w:val="left"/>
      </w:pPr>
    </w:p>
    <w:p w:rsidR="001B2571" w:rsidRPr="007A5DE5" w:rsidRDefault="001B2571" w:rsidP="001B2571">
      <w:pPr>
        <w:spacing w:line="240" w:lineRule="auto"/>
        <w:jc w:val="left"/>
      </w:pPr>
      <w:r w:rsidRPr="007A5DE5">
        <w:t>Program Increase:</w:t>
      </w:r>
      <w:r w:rsidRPr="007A5DE5">
        <w:tab/>
      </w:r>
      <w:r w:rsidRPr="007A5DE5">
        <w:tab/>
      </w:r>
      <w:r w:rsidRPr="007A5DE5">
        <w:tab/>
      </w:r>
      <w:r w:rsidRPr="007A5DE5">
        <w:rPr>
          <w:color w:val="000000" w:themeColor="text1"/>
        </w:rPr>
        <w:t xml:space="preserve">Positions </w:t>
      </w:r>
      <w:r w:rsidRPr="007A5DE5">
        <w:rPr>
          <w:b/>
          <w:color w:val="000000" w:themeColor="text1"/>
        </w:rPr>
        <w:t>0</w:t>
      </w:r>
      <w:r w:rsidRPr="007A5DE5">
        <w:rPr>
          <w:bCs/>
          <w:color w:val="000000" w:themeColor="text1"/>
        </w:rPr>
        <w:t xml:space="preserve"> </w:t>
      </w:r>
      <w:r w:rsidRPr="007A5DE5">
        <w:rPr>
          <w:color w:val="000000" w:themeColor="text1"/>
        </w:rPr>
        <w:t xml:space="preserve">FTE </w:t>
      </w:r>
      <w:r w:rsidRPr="007A5DE5">
        <w:rPr>
          <w:b/>
          <w:color w:val="000000" w:themeColor="text1"/>
        </w:rPr>
        <w:t>0</w:t>
      </w:r>
      <w:r w:rsidRPr="007A5DE5">
        <w:rPr>
          <w:bCs/>
          <w:color w:val="000000" w:themeColor="text1"/>
        </w:rPr>
        <w:t xml:space="preserve"> </w:t>
      </w:r>
      <w:r w:rsidRPr="007A5DE5">
        <w:rPr>
          <w:color w:val="000000" w:themeColor="text1"/>
        </w:rPr>
        <w:t>Dollars +</w:t>
      </w:r>
      <w:r w:rsidRPr="007A5DE5">
        <w:rPr>
          <w:b/>
        </w:rPr>
        <w:t>$17,000,000</w:t>
      </w:r>
    </w:p>
    <w:p w:rsidR="001B2571" w:rsidRPr="007A5DE5" w:rsidRDefault="001B2571" w:rsidP="001B2571">
      <w:pPr>
        <w:spacing w:line="240" w:lineRule="auto"/>
        <w:jc w:val="left"/>
        <w:rPr>
          <w:u w:val="single"/>
        </w:rPr>
      </w:pPr>
    </w:p>
    <w:p w:rsidR="001B2571" w:rsidRPr="007A5DE5" w:rsidRDefault="001B2571" w:rsidP="001B2571">
      <w:pPr>
        <w:spacing w:line="240" w:lineRule="auto"/>
        <w:jc w:val="left"/>
        <w:rPr>
          <w:u w:val="single"/>
        </w:rPr>
      </w:pPr>
      <w:r w:rsidRPr="007A5DE5">
        <w:rPr>
          <w:u w:val="single"/>
        </w:rPr>
        <w:t>Description of Item</w:t>
      </w:r>
    </w:p>
    <w:p w:rsidR="001B2571" w:rsidRPr="00DC2D69" w:rsidRDefault="001B2571" w:rsidP="001B2571">
      <w:pPr>
        <w:tabs>
          <w:tab w:val="left" w:pos="4140"/>
        </w:tabs>
        <w:spacing w:line="240" w:lineRule="auto"/>
        <w:jc w:val="left"/>
      </w:pPr>
      <w:r w:rsidRPr="007A5DE5">
        <w:t xml:space="preserve">In FY 2013, </w:t>
      </w:r>
      <w:r>
        <w:rPr>
          <w:iCs/>
        </w:rPr>
        <w:t xml:space="preserve">the President’s Budget </w:t>
      </w:r>
      <w:r w:rsidRPr="007A5DE5">
        <w:t xml:space="preserve">requests $25.0 million, an increase of $17.0 million above the FY 2012 Enacted level, to fund the Community-Based Violence Prevention Initiative to help </w:t>
      </w:r>
      <w:r w:rsidRPr="007A5DE5">
        <w:rPr>
          <w:iCs/>
        </w:rPr>
        <w:t xml:space="preserve">localities, and/or state programs that support a coordinated and multi-disciplinary approach to gang prevention, intervention, suppression, and reentry in targeted communities.  This initiative aims to enhance and support evidence-based direct service programs that target both youth at-risk of gang membership, as well as, gang involved youth.  Additionally, this initiative will support programs that reduce and prevent other forms of youth violence through a </w:t>
      </w:r>
      <w:r w:rsidRPr="007A5DE5">
        <w:t>wide variety of activities such as street-level outreach, conflict mediation, and the changing of community</w:t>
      </w:r>
      <w:r>
        <w:t xml:space="preserve"> norms to reduce violence, particularly shootings.</w:t>
      </w:r>
      <w:r>
        <w:rPr>
          <w:iCs/>
        </w:rPr>
        <w:t xml:space="preserve"> </w:t>
      </w:r>
      <w:r>
        <w:t xml:space="preserve"> This program, administered by the Office of Juvenile Justice and Delinquency Prevention, will assist state, local, and tribal governments in developing and implementing community-based violence reduction strategies that have been proven to be effective through research and evaluation.</w:t>
      </w:r>
    </w:p>
    <w:p w:rsidR="001B2571" w:rsidRPr="00DC2D69" w:rsidRDefault="001B2571" w:rsidP="001B2571">
      <w:pPr>
        <w:spacing w:line="240" w:lineRule="auto"/>
        <w:jc w:val="left"/>
      </w:pPr>
      <w:r>
        <w:t xml:space="preserve"> </w:t>
      </w:r>
    </w:p>
    <w:p w:rsidR="001B2571" w:rsidRPr="001E0097" w:rsidRDefault="001B2571" w:rsidP="001B2571">
      <w:pPr>
        <w:spacing w:line="240" w:lineRule="auto"/>
        <w:jc w:val="left"/>
        <w:rPr>
          <w:u w:val="single"/>
        </w:rPr>
      </w:pPr>
      <w:r w:rsidRPr="001E0097">
        <w:rPr>
          <w:u w:val="single"/>
        </w:rPr>
        <w:t>Justification</w:t>
      </w:r>
    </w:p>
    <w:p w:rsidR="001B2571" w:rsidRPr="001B2571" w:rsidRDefault="001B2571" w:rsidP="001B2571">
      <w:pPr>
        <w:spacing w:line="240" w:lineRule="auto"/>
        <w:contextualSpacing/>
        <w:jc w:val="left"/>
      </w:pPr>
      <w:r>
        <w:rPr>
          <w:color w:val="000000" w:themeColor="text1"/>
        </w:rPr>
        <w:t xml:space="preserve">From 1996 through 2010, the National Gang Center (NGC) has tracked the size and scope of the national gang problem by annually collecting data from a large, representative sample of local law enforcement agencies in the National Youth Gang Survey (NYGS).  </w:t>
      </w:r>
      <w:r>
        <w:t xml:space="preserve">Based on law enforcement responses to the </w:t>
      </w:r>
      <w:r>
        <w:rPr>
          <w:color w:val="000000" w:themeColor="text1"/>
        </w:rPr>
        <w:t xml:space="preserve">NYGS, it is estimated in 2010 there were 29,400 gangs and 756,000 gang members throughout 3,500 jurisdictions in the United States.  </w:t>
      </w:r>
      <w:r>
        <w:t xml:space="preserve">The overwhelming majority of gang homicides are reported in very large cities (populations over 100,000) and </w:t>
      </w:r>
      <w:r w:rsidRPr="001B2571">
        <w:t xml:space="preserve">suburban counties. Of the more than 700 total homicides in Chicago, Illinois, and </w:t>
      </w:r>
      <w:r w:rsidRPr="001B2571">
        <w:br/>
        <w:t>Los Angeles, California, over half were reported to be gang-related in 2010.  These findings underscore the highly concentrated nature of gang homicides in the United States.</w:t>
      </w:r>
    </w:p>
    <w:p w:rsidR="001B2571" w:rsidRPr="001B2571" w:rsidRDefault="001B2571" w:rsidP="001B2571">
      <w:pPr>
        <w:numPr>
          <w:ilvl w:val="12"/>
          <w:numId w:val="0"/>
        </w:numPr>
        <w:spacing w:line="240" w:lineRule="auto"/>
        <w:contextualSpacing/>
        <w:jc w:val="left"/>
      </w:pPr>
    </w:p>
    <w:p w:rsidR="001B2571" w:rsidRPr="001B2571" w:rsidRDefault="001B2571" w:rsidP="001B2571">
      <w:pPr>
        <w:widowControl/>
        <w:adjustRightInd/>
        <w:spacing w:line="240" w:lineRule="auto"/>
        <w:contextualSpacing/>
        <w:jc w:val="left"/>
        <w:textAlignment w:val="auto"/>
      </w:pPr>
      <w:r w:rsidRPr="001B2571">
        <w:t xml:space="preserve">The Community-Based Violence Prevention Initiative is adapted from the best violence reduction work in several cities and the public health research of the last several decades.   </w:t>
      </w:r>
    </w:p>
    <w:p w:rsidR="001B2571" w:rsidRPr="001B2571" w:rsidRDefault="001B2571" w:rsidP="001B2571">
      <w:pPr>
        <w:pStyle w:val="NoSpacing"/>
        <w:contextualSpacing/>
        <w:rPr>
          <w:rFonts w:ascii="Times New Roman" w:hAnsi="Times New Roman"/>
          <w:sz w:val="24"/>
          <w:szCs w:val="24"/>
        </w:rPr>
      </w:pPr>
      <w:r w:rsidRPr="001B2571">
        <w:rPr>
          <w:rFonts w:ascii="Times New Roman" w:hAnsi="Times New Roman"/>
          <w:sz w:val="24"/>
          <w:szCs w:val="24"/>
        </w:rPr>
        <w:t xml:space="preserve">Evaluation research has identified programs that have demonstrated effectiveness in reducing the impact of risk factors.  These efforts have identified that responses must be comprehensive, long-term strategic approaches that contain the spread of gang activity, protect those youth who are most susceptible, and mitigate risk factors that foster gang activity.  The four-pronged approach of effective anti-gang strategies include: targeted suppression of the most serious and chronic </w:t>
      </w:r>
      <w:r w:rsidRPr="001B2571">
        <w:rPr>
          <w:rFonts w:ascii="Times New Roman" w:hAnsi="Times New Roman"/>
          <w:sz w:val="24"/>
          <w:szCs w:val="24"/>
        </w:rPr>
        <w:lastRenderedPageBreak/>
        <w:t>offenders; intervention with youthful gang members; prevention efforts for youth identified as being at high risk of entering a gang; and implementation of programs that address risk and protective factors and targets the entire population in high-crime, high-risk areas.</w:t>
      </w:r>
    </w:p>
    <w:p w:rsidR="001B2571" w:rsidRPr="001B2571" w:rsidRDefault="001B2571" w:rsidP="001B2571">
      <w:pPr>
        <w:widowControl/>
        <w:adjustRightInd/>
        <w:spacing w:line="240" w:lineRule="auto"/>
        <w:contextualSpacing/>
        <w:jc w:val="left"/>
        <w:textAlignment w:val="auto"/>
      </w:pPr>
    </w:p>
    <w:p w:rsidR="001B2571" w:rsidRPr="001B2571" w:rsidRDefault="001B2571" w:rsidP="001B2571">
      <w:pPr>
        <w:widowControl/>
        <w:adjustRightInd/>
        <w:spacing w:line="240" w:lineRule="auto"/>
        <w:contextualSpacing/>
        <w:jc w:val="left"/>
        <w:textAlignment w:val="auto"/>
      </w:pPr>
      <w:r w:rsidRPr="001B2571">
        <w:t xml:space="preserve">Additional public health research conducted over the last decade shows success in those programs, which have focused on not only managing incidents of serious youth violence and gang violence, but also those that include proactive interventions to prevent further retaliatory acts of youth or gang violence.   </w:t>
      </w:r>
    </w:p>
    <w:p w:rsidR="001B2571" w:rsidRPr="001B2571" w:rsidRDefault="001B2571" w:rsidP="001B2571">
      <w:pPr>
        <w:spacing w:line="240" w:lineRule="auto"/>
        <w:contextualSpacing/>
        <w:jc w:val="left"/>
      </w:pPr>
    </w:p>
    <w:p w:rsidR="001B2571" w:rsidRPr="00DC2D69" w:rsidRDefault="001B2571" w:rsidP="001B2571">
      <w:pPr>
        <w:spacing w:line="240" w:lineRule="auto"/>
        <w:jc w:val="left"/>
      </w:pPr>
      <w:r>
        <w:rPr>
          <w:u w:val="single"/>
        </w:rPr>
        <w:t xml:space="preserve">Impact on Performance </w:t>
      </w:r>
    </w:p>
    <w:p w:rsidR="001B2571" w:rsidRPr="00A62420" w:rsidRDefault="001B2571" w:rsidP="001B2571">
      <w:pPr>
        <w:pStyle w:val="BodyText"/>
        <w:rPr>
          <w:bCs/>
          <w:i/>
          <w:szCs w:val="24"/>
        </w:rPr>
      </w:pPr>
      <w:r w:rsidRPr="00B14A3D">
        <w:t xml:space="preserve">This program supports DOJ’s Strategic Goal </w:t>
      </w:r>
      <w:r>
        <w:t xml:space="preserve">3: </w:t>
      </w:r>
      <w:r w:rsidRPr="00A62420">
        <w:rPr>
          <w:bCs/>
          <w:i/>
          <w:szCs w:val="24"/>
        </w:rPr>
        <w:t>Ensure and support the fair, impartial, efficient, and transparent administration, of justice with state, local, tribal, and international law enforcement.</w:t>
      </w:r>
    </w:p>
    <w:p w:rsidR="001B2571" w:rsidRPr="00DC2D69" w:rsidRDefault="001B2571" w:rsidP="001B2571">
      <w:pPr>
        <w:spacing w:line="240" w:lineRule="auto"/>
        <w:rPr>
          <w:i/>
          <w:iCs/>
        </w:rPr>
      </w:pPr>
    </w:p>
    <w:p w:rsidR="001B2571" w:rsidRPr="00DC2D69" w:rsidRDefault="001B2571" w:rsidP="001B2571">
      <w:pPr>
        <w:spacing w:line="240" w:lineRule="auto"/>
        <w:jc w:val="left"/>
        <w:rPr>
          <w:iCs/>
        </w:rPr>
      </w:pPr>
      <w:r>
        <w:t>The goals of this initiative are t</w:t>
      </w:r>
      <w:r>
        <w:rPr>
          <w:iCs/>
        </w:rPr>
        <w:t xml:space="preserve">o support and enhance the coordination of existing community-based violence prevention and intervention programs and strategies that are attempting to replicate models and strategies, which have been proven to have a positive impact on the reduction of violence in target communities, through three main objectives: </w:t>
      </w:r>
    </w:p>
    <w:p w:rsidR="001B2571" w:rsidRPr="00DC2D69" w:rsidRDefault="001B2571" w:rsidP="001B2571">
      <w:pPr>
        <w:spacing w:line="240" w:lineRule="auto"/>
        <w:jc w:val="left"/>
        <w:rPr>
          <w:iCs/>
        </w:rPr>
      </w:pPr>
    </w:p>
    <w:p w:rsidR="001B2571" w:rsidRPr="00DC2D69" w:rsidRDefault="001B2571" w:rsidP="001B2571">
      <w:pPr>
        <w:pStyle w:val="ListParagraph"/>
        <w:widowControl w:val="0"/>
        <w:numPr>
          <w:ilvl w:val="0"/>
          <w:numId w:val="72"/>
        </w:numPr>
        <w:adjustRightInd w:val="0"/>
        <w:contextualSpacing/>
        <w:textAlignment w:val="baseline"/>
        <w:rPr>
          <w:iCs/>
        </w:rPr>
      </w:pPr>
      <w:r>
        <w:rPr>
          <w:iCs/>
        </w:rPr>
        <w:t xml:space="preserve">Change community norms regarding violence; </w:t>
      </w:r>
    </w:p>
    <w:p w:rsidR="001B2571" w:rsidRPr="00DC2D69" w:rsidRDefault="001B2571" w:rsidP="001B2571">
      <w:pPr>
        <w:pStyle w:val="ListParagraph"/>
        <w:rPr>
          <w:iCs/>
        </w:rPr>
      </w:pPr>
    </w:p>
    <w:p w:rsidR="001B2571" w:rsidRPr="00DC2D69" w:rsidRDefault="001B2571" w:rsidP="001B2571">
      <w:pPr>
        <w:pStyle w:val="ListParagraph"/>
        <w:widowControl w:val="0"/>
        <w:numPr>
          <w:ilvl w:val="0"/>
          <w:numId w:val="72"/>
        </w:numPr>
        <w:adjustRightInd w:val="0"/>
        <w:contextualSpacing/>
        <w:textAlignment w:val="baseline"/>
        <w:rPr>
          <w:iCs/>
        </w:rPr>
      </w:pPr>
      <w:r>
        <w:rPr>
          <w:iCs/>
        </w:rPr>
        <w:t xml:space="preserve">Provide alternatives to violence when gangs and individuals in the community are making risky behavior decisions; and </w:t>
      </w:r>
    </w:p>
    <w:p w:rsidR="001B2571" w:rsidRPr="00DC2D69" w:rsidRDefault="001B2571" w:rsidP="001B2571">
      <w:pPr>
        <w:pStyle w:val="ListParagraph"/>
        <w:rPr>
          <w:iCs/>
        </w:rPr>
      </w:pPr>
    </w:p>
    <w:p w:rsidR="001B2571" w:rsidRPr="00DC2D69" w:rsidRDefault="001B2571" w:rsidP="001B2571">
      <w:pPr>
        <w:pStyle w:val="ListParagraph"/>
        <w:widowControl w:val="0"/>
        <w:numPr>
          <w:ilvl w:val="0"/>
          <w:numId w:val="72"/>
        </w:numPr>
        <w:adjustRightInd w:val="0"/>
        <w:contextualSpacing/>
        <w:textAlignment w:val="baseline"/>
        <w:rPr>
          <w:iCs/>
        </w:rPr>
      </w:pPr>
      <w:r>
        <w:rPr>
          <w:iCs/>
        </w:rPr>
        <w:t>Increase the perceived risks and costs of involvement in violence among high-risk young people.</w:t>
      </w:r>
    </w:p>
    <w:p w:rsidR="001B2571" w:rsidRPr="00576EBA" w:rsidRDefault="001B2571" w:rsidP="001B2571">
      <w:pPr>
        <w:pStyle w:val="xl24"/>
        <w:spacing w:before="0" w:after="0"/>
        <w:jc w:val="center"/>
        <w:rPr>
          <w:b/>
          <w:bCs/>
          <w:u w:val="none"/>
        </w:rPr>
      </w:pPr>
    </w:p>
    <w:p w:rsidR="001B2571" w:rsidRDefault="001B2571" w:rsidP="001B2571">
      <w:pPr>
        <w:pStyle w:val="xl24"/>
        <w:spacing w:before="0" w:after="0"/>
        <w:rPr>
          <w:b/>
          <w:bCs/>
          <w:u w:val="none"/>
        </w:rPr>
      </w:pPr>
    </w:p>
    <w:p w:rsidR="001B2571" w:rsidRPr="00B034A8" w:rsidRDefault="001B2571" w:rsidP="001B2571">
      <w:pPr>
        <w:spacing w:line="240" w:lineRule="auto"/>
        <w:jc w:val="center"/>
        <w:rPr>
          <w:b/>
        </w:rPr>
      </w:pPr>
      <w:r>
        <w:rPr>
          <w:b/>
          <w:sz w:val="40"/>
          <w:szCs w:val="40"/>
        </w:rPr>
        <w:br w:type="page"/>
      </w:r>
      <w:r w:rsidRPr="00BA2904">
        <w:rPr>
          <w:b/>
        </w:rPr>
        <w:lastRenderedPageBreak/>
        <w:t>Funding</w:t>
      </w:r>
    </w:p>
    <w:p w:rsidR="001B2571" w:rsidRDefault="001B2571" w:rsidP="001B2571">
      <w:pPr>
        <w:autoSpaceDE w:val="0"/>
        <w:autoSpaceDN w:val="0"/>
        <w:spacing w:line="240" w:lineRule="auto"/>
        <w:jc w:val="center"/>
      </w:pPr>
    </w:p>
    <w:p w:rsidR="001B2571" w:rsidRPr="00B66C73" w:rsidRDefault="001B2571" w:rsidP="001B2571">
      <w:pPr>
        <w:widowControl/>
        <w:adjustRightInd/>
        <w:spacing w:line="240" w:lineRule="auto"/>
        <w:jc w:val="left"/>
        <w:textAlignment w:val="auto"/>
        <w:rPr>
          <w:szCs w:val="20"/>
          <w:u w:val="single"/>
        </w:rPr>
      </w:pPr>
      <w:r>
        <w:rPr>
          <w:szCs w:val="20"/>
          <w:u w:val="single"/>
        </w:rPr>
        <w:t>Base Funding</w:t>
      </w:r>
    </w:p>
    <w:p w:rsidR="001B2571" w:rsidRPr="00B66C73" w:rsidRDefault="001B2571"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B2571" w:rsidRPr="00FF43A0" w:rsidTr="001B2571">
        <w:tc>
          <w:tcPr>
            <w:tcW w:w="3330" w:type="dxa"/>
            <w:gridSpan w:val="4"/>
            <w:shd w:val="clear" w:color="auto" w:fill="E6E6E6"/>
          </w:tcPr>
          <w:p w:rsidR="001B2571" w:rsidRPr="00FF43A0" w:rsidRDefault="001B2571" w:rsidP="001B2571">
            <w:pPr>
              <w:keepNext/>
              <w:widowControl/>
              <w:adjustRightInd/>
              <w:spacing w:line="240" w:lineRule="auto"/>
              <w:jc w:val="center"/>
              <w:textAlignment w:val="auto"/>
              <w:outlineLvl w:val="6"/>
              <w:rPr>
                <w:sz w:val="20"/>
                <w:szCs w:val="20"/>
              </w:rPr>
            </w:pPr>
            <w:r w:rsidRPr="00FF43A0">
              <w:rPr>
                <w:sz w:val="20"/>
                <w:szCs w:val="20"/>
              </w:rPr>
              <w:t>FY 2011 Enacted)</w:t>
            </w:r>
          </w:p>
        </w:tc>
        <w:tc>
          <w:tcPr>
            <w:tcW w:w="3240" w:type="dxa"/>
            <w:gridSpan w:val="4"/>
            <w:shd w:val="clear" w:color="auto" w:fill="E6E6E6"/>
          </w:tcPr>
          <w:p w:rsidR="001B2571" w:rsidRPr="00FF43A0" w:rsidRDefault="001B2571" w:rsidP="001B2571">
            <w:pPr>
              <w:keepNext/>
              <w:widowControl/>
              <w:adjustRightInd/>
              <w:spacing w:line="240" w:lineRule="auto"/>
              <w:jc w:val="center"/>
              <w:textAlignment w:val="auto"/>
              <w:outlineLvl w:val="6"/>
              <w:rPr>
                <w:sz w:val="20"/>
                <w:szCs w:val="20"/>
              </w:rPr>
            </w:pPr>
            <w:r w:rsidRPr="00FF43A0">
              <w:rPr>
                <w:sz w:val="20"/>
                <w:szCs w:val="20"/>
              </w:rPr>
              <w:t>FY 2012 Enacted</w:t>
            </w:r>
          </w:p>
        </w:tc>
        <w:tc>
          <w:tcPr>
            <w:tcW w:w="3584" w:type="dxa"/>
            <w:gridSpan w:val="4"/>
            <w:shd w:val="clear" w:color="auto" w:fill="E6E6E6"/>
          </w:tcPr>
          <w:p w:rsidR="001B2571" w:rsidRPr="00FF43A0" w:rsidRDefault="001B2571" w:rsidP="001B2571">
            <w:pPr>
              <w:keepNext/>
              <w:widowControl/>
              <w:adjustRightInd/>
              <w:spacing w:line="240" w:lineRule="auto"/>
              <w:jc w:val="center"/>
              <w:textAlignment w:val="auto"/>
              <w:outlineLvl w:val="6"/>
              <w:rPr>
                <w:sz w:val="20"/>
                <w:szCs w:val="20"/>
              </w:rPr>
            </w:pPr>
            <w:r w:rsidRPr="00FF43A0">
              <w:rPr>
                <w:sz w:val="20"/>
                <w:szCs w:val="20"/>
              </w:rPr>
              <w:t>FY 2013 Current Services</w:t>
            </w:r>
          </w:p>
        </w:tc>
      </w:tr>
      <w:tr w:rsidR="001B2571" w:rsidRPr="00FF43A0" w:rsidTr="001B2571">
        <w:tc>
          <w:tcPr>
            <w:tcW w:w="900"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Pos</w:t>
            </w:r>
          </w:p>
        </w:tc>
        <w:tc>
          <w:tcPr>
            <w:tcW w:w="643"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agt/</w:t>
            </w:r>
          </w:p>
          <w:p w:rsidR="001B2571" w:rsidRPr="00FF43A0" w:rsidRDefault="001B2571" w:rsidP="001B2571">
            <w:pPr>
              <w:widowControl/>
              <w:adjustRightInd/>
              <w:spacing w:line="240" w:lineRule="auto"/>
              <w:jc w:val="center"/>
              <w:textAlignment w:val="auto"/>
              <w:rPr>
                <w:sz w:val="20"/>
                <w:szCs w:val="20"/>
              </w:rPr>
            </w:pPr>
            <w:r w:rsidRPr="00FF43A0">
              <w:rPr>
                <w:sz w:val="20"/>
                <w:szCs w:val="20"/>
              </w:rPr>
              <w:t>atty</w:t>
            </w:r>
          </w:p>
        </w:tc>
        <w:tc>
          <w:tcPr>
            <w:tcW w:w="572"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FTE</w:t>
            </w:r>
          </w:p>
        </w:tc>
        <w:tc>
          <w:tcPr>
            <w:tcW w:w="1215"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$(000)</w:t>
            </w:r>
          </w:p>
        </w:tc>
        <w:tc>
          <w:tcPr>
            <w:tcW w:w="783"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Pos</w:t>
            </w:r>
          </w:p>
        </w:tc>
        <w:tc>
          <w:tcPr>
            <w:tcW w:w="607"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agt/</w:t>
            </w:r>
          </w:p>
          <w:p w:rsidR="001B2571" w:rsidRPr="00FF43A0" w:rsidRDefault="001B2571" w:rsidP="001B2571">
            <w:pPr>
              <w:widowControl/>
              <w:adjustRightInd/>
              <w:spacing w:line="240" w:lineRule="auto"/>
              <w:jc w:val="center"/>
              <w:textAlignment w:val="auto"/>
              <w:rPr>
                <w:sz w:val="20"/>
                <w:szCs w:val="20"/>
              </w:rPr>
            </w:pPr>
            <w:r w:rsidRPr="00FF43A0">
              <w:rPr>
                <w:sz w:val="20"/>
                <w:szCs w:val="20"/>
              </w:rPr>
              <w:t>atty</w:t>
            </w:r>
          </w:p>
        </w:tc>
        <w:tc>
          <w:tcPr>
            <w:tcW w:w="672"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FTE</w:t>
            </w:r>
          </w:p>
        </w:tc>
        <w:tc>
          <w:tcPr>
            <w:tcW w:w="1178"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$(000)</w:t>
            </w:r>
          </w:p>
        </w:tc>
        <w:tc>
          <w:tcPr>
            <w:tcW w:w="770"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Pos</w:t>
            </w:r>
          </w:p>
        </w:tc>
        <w:tc>
          <w:tcPr>
            <w:tcW w:w="607"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agt/</w:t>
            </w:r>
          </w:p>
          <w:p w:rsidR="001B2571" w:rsidRPr="00FF43A0" w:rsidRDefault="001B2571" w:rsidP="001B2571">
            <w:pPr>
              <w:widowControl/>
              <w:adjustRightInd/>
              <w:spacing w:line="240" w:lineRule="auto"/>
              <w:jc w:val="center"/>
              <w:textAlignment w:val="auto"/>
              <w:rPr>
                <w:sz w:val="20"/>
                <w:szCs w:val="20"/>
              </w:rPr>
            </w:pPr>
            <w:r w:rsidRPr="00FF43A0">
              <w:rPr>
                <w:sz w:val="20"/>
                <w:szCs w:val="20"/>
              </w:rPr>
              <w:t>atty</w:t>
            </w:r>
          </w:p>
        </w:tc>
        <w:tc>
          <w:tcPr>
            <w:tcW w:w="672"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FTE</w:t>
            </w:r>
          </w:p>
        </w:tc>
        <w:tc>
          <w:tcPr>
            <w:tcW w:w="1535" w:type="dxa"/>
          </w:tcPr>
          <w:p w:rsidR="001B2571" w:rsidRPr="00FF43A0" w:rsidRDefault="001B2571" w:rsidP="001B2571">
            <w:pPr>
              <w:widowControl/>
              <w:adjustRightInd/>
              <w:spacing w:line="240" w:lineRule="auto"/>
              <w:jc w:val="center"/>
              <w:textAlignment w:val="auto"/>
              <w:rPr>
                <w:sz w:val="20"/>
                <w:szCs w:val="20"/>
              </w:rPr>
            </w:pPr>
            <w:r w:rsidRPr="00FF43A0">
              <w:rPr>
                <w:sz w:val="20"/>
                <w:szCs w:val="20"/>
              </w:rPr>
              <w:t>$(000)</w:t>
            </w:r>
          </w:p>
        </w:tc>
      </w:tr>
      <w:tr w:rsidR="001B2571" w:rsidRPr="00FF43A0" w:rsidTr="001B2571">
        <w:tc>
          <w:tcPr>
            <w:tcW w:w="900" w:type="dxa"/>
          </w:tcPr>
          <w:p w:rsidR="001B2571" w:rsidRPr="00FF43A0" w:rsidRDefault="001B2571" w:rsidP="001B2571">
            <w:pPr>
              <w:widowControl/>
              <w:adjustRightInd/>
              <w:spacing w:line="240" w:lineRule="auto"/>
              <w:jc w:val="center"/>
              <w:textAlignment w:val="auto"/>
              <w:rPr>
                <w:sz w:val="20"/>
                <w:szCs w:val="20"/>
              </w:rPr>
            </w:pPr>
          </w:p>
        </w:tc>
        <w:tc>
          <w:tcPr>
            <w:tcW w:w="643" w:type="dxa"/>
          </w:tcPr>
          <w:p w:rsidR="001B2571" w:rsidRPr="00FF43A0" w:rsidRDefault="001B2571" w:rsidP="001B2571">
            <w:pPr>
              <w:widowControl/>
              <w:adjustRightInd/>
              <w:spacing w:line="240" w:lineRule="auto"/>
              <w:jc w:val="center"/>
              <w:textAlignment w:val="auto"/>
              <w:rPr>
                <w:sz w:val="20"/>
                <w:szCs w:val="20"/>
              </w:rPr>
            </w:pPr>
          </w:p>
        </w:tc>
        <w:tc>
          <w:tcPr>
            <w:tcW w:w="572" w:type="dxa"/>
          </w:tcPr>
          <w:p w:rsidR="001B2571" w:rsidRPr="00FF43A0" w:rsidRDefault="001B2571" w:rsidP="001B2571">
            <w:pPr>
              <w:widowControl/>
              <w:adjustRightInd/>
              <w:spacing w:line="240" w:lineRule="auto"/>
              <w:jc w:val="center"/>
              <w:textAlignment w:val="auto"/>
              <w:rPr>
                <w:sz w:val="20"/>
                <w:szCs w:val="20"/>
              </w:rPr>
            </w:pPr>
          </w:p>
        </w:tc>
        <w:tc>
          <w:tcPr>
            <w:tcW w:w="1215" w:type="dxa"/>
          </w:tcPr>
          <w:p w:rsidR="001B2571" w:rsidRPr="00FF43A0" w:rsidRDefault="001B2571" w:rsidP="001B2571">
            <w:pPr>
              <w:widowControl/>
              <w:adjustRightInd/>
              <w:spacing w:line="240" w:lineRule="auto"/>
              <w:jc w:val="center"/>
              <w:textAlignment w:val="auto"/>
              <w:rPr>
                <w:sz w:val="20"/>
                <w:szCs w:val="20"/>
              </w:rPr>
            </w:pPr>
            <w:r w:rsidRPr="00FF43A0">
              <w:rPr>
                <w:sz w:val="20"/>
              </w:rPr>
              <w:t>$8,283</w:t>
            </w:r>
          </w:p>
        </w:tc>
        <w:tc>
          <w:tcPr>
            <w:tcW w:w="783" w:type="dxa"/>
          </w:tcPr>
          <w:p w:rsidR="001B2571" w:rsidRPr="00FF43A0" w:rsidRDefault="001B2571" w:rsidP="001B2571">
            <w:pPr>
              <w:widowControl/>
              <w:adjustRightInd/>
              <w:spacing w:line="240" w:lineRule="auto"/>
              <w:jc w:val="center"/>
              <w:textAlignment w:val="auto"/>
              <w:rPr>
                <w:sz w:val="20"/>
                <w:szCs w:val="20"/>
              </w:rPr>
            </w:pPr>
          </w:p>
        </w:tc>
        <w:tc>
          <w:tcPr>
            <w:tcW w:w="607" w:type="dxa"/>
          </w:tcPr>
          <w:p w:rsidR="001B2571" w:rsidRPr="00FF43A0" w:rsidRDefault="001B2571" w:rsidP="001B2571">
            <w:pPr>
              <w:widowControl/>
              <w:adjustRightInd/>
              <w:spacing w:line="240" w:lineRule="auto"/>
              <w:jc w:val="center"/>
              <w:textAlignment w:val="auto"/>
              <w:rPr>
                <w:sz w:val="20"/>
                <w:szCs w:val="20"/>
              </w:rPr>
            </w:pPr>
          </w:p>
        </w:tc>
        <w:tc>
          <w:tcPr>
            <w:tcW w:w="672" w:type="dxa"/>
          </w:tcPr>
          <w:p w:rsidR="001B2571" w:rsidRPr="00FF43A0" w:rsidRDefault="001B2571" w:rsidP="001B2571">
            <w:pPr>
              <w:widowControl/>
              <w:adjustRightInd/>
              <w:spacing w:line="240" w:lineRule="auto"/>
              <w:jc w:val="center"/>
              <w:textAlignment w:val="auto"/>
              <w:rPr>
                <w:sz w:val="20"/>
                <w:szCs w:val="20"/>
              </w:rPr>
            </w:pPr>
          </w:p>
        </w:tc>
        <w:tc>
          <w:tcPr>
            <w:tcW w:w="1178" w:type="dxa"/>
          </w:tcPr>
          <w:p w:rsidR="001B2571" w:rsidRPr="00FF43A0" w:rsidRDefault="001B2571" w:rsidP="001B2571">
            <w:pPr>
              <w:widowControl/>
              <w:adjustRightInd/>
              <w:spacing w:line="240" w:lineRule="auto"/>
              <w:jc w:val="center"/>
              <w:textAlignment w:val="auto"/>
              <w:rPr>
                <w:sz w:val="20"/>
                <w:szCs w:val="20"/>
              </w:rPr>
            </w:pPr>
            <w:r w:rsidRPr="00FF43A0">
              <w:rPr>
                <w:sz w:val="20"/>
              </w:rPr>
              <w:t>$8,</w:t>
            </w:r>
            <w:r>
              <w:rPr>
                <w:sz w:val="20"/>
              </w:rPr>
              <w:t>000</w:t>
            </w:r>
          </w:p>
        </w:tc>
        <w:tc>
          <w:tcPr>
            <w:tcW w:w="770" w:type="dxa"/>
          </w:tcPr>
          <w:p w:rsidR="001B2571" w:rsidRPr="00FF43A0" w:rsidRDefault="001B2571" w:rsidP="001B2571">
            <w:pPr>
              <w:widowControl/>
              <w:adjustRightInd/>
              <w:spacing w:line="240" w:lineRule="auto"/>
              <w:jc w:val="center"/>
              <w:textAlignment w:val="auto"/>
              <w:rPr>
                <w:sz w:val="20"/>
                <w:szCs w:val="20"/>
              </w:rPr>
            </w:pPr>
          </w:p>
        </w:tc>
        <w:tc>
          <w:tcPr>
            <w:tcW w:w="607" w:type="dxa"/>
          </w:tcPr>
          <w:p w:rsidR="001B2571" w:rsidRPr="00FF43A0" w:rsidRDefault="001B2571" w:rsidP="001B2571">
            <w:pPr>
              <w:widowControl/>
              <w:adjustRightInd/>
              <w:spacing w:line="240" w:lineRule="auto"/>
              <w:jc w:val="center"/>
              <w:textAlignment w:val="auto"/>
              <w:rPr>
                <w:sz w:val="20"/>
                <w:szCs w:val="20"/>
              </w:rPr>
            </w:pPr>
          </w:p>
        </w:tc>
        <w:tc>
          <w:tcPr>
            <w:tcW w:w="672" w:type="dxa"/>
          </w:tcPr>
          <w:p w:rsidR="001B2571" w:rsidRPr="00FF43A0" w:rsidRDefault="001B2571" w:rsidP="001B2571">
            <w:pPr>
              <w:widowControl/>
              <w:adjustRightInd/>
              <w:spacing w:line="240" w:lineRule="auto"/>
              <w:jc w:val="center"/>
              <w:textAlignment w:val="auto"/>
              <w:rPr>
                <w:sz w:val="20"/>
                <w:szCs w:val="20"/>
              </w:rPr>
            </w:pPr>
          </w:p>
        </w:tc>
        <w:tc>
          <w:tcPr>
            <w:tcW w:w="1535" w:type="dxa"/>
          </w:tcPr>
          <w:p w:rsidR="001B2571" w:rsidRPr="00FF43A0" w:rsidRDefault="001B2571" w:rsidP="001B2571">
            <w:pPr>
              <w:widowControl/>
              <w:adjustRightInd/>
              <w:spacing w:line="240" w:lineRule="auto"/>
              <w:jc w:val="center"/>
              <w:textAlignment w:val="auto"/>
              <w:rPr>
                <w:sz w:val="20"/>
                <w:szCs w:val="20"/>
              </w:rPr>
            </w:pPr>
            <w:r w:rsidRPr="00FF43A0">
              <w:rPr>
                <w:sz w:val="20"/>
              </w:rPr>
              <w:t>$</w:t>
            </w:r>
            <w:r>
              <w:rPr>
                <w:sz w:val="20"/>
              </w:rPr>
              <w:t>8,000</w:t>
            </w:r>
          </w:p>
        </w:tc>
      </w:tr>
    </w:tbl>
    <w:p w:rsidR="001B2571" w:rsidRPr="00FF43A0" w:rsidRDefault="001B2571" w:rsidP="001B2571">
      <w:pPr>
        <w:widowControl/>
        <w:adjustRightInd/>
        <w:spacing w:line="240" w:lineRule="auto"/>
        <w:jc w:val="center"/>
        <w:textAlignment w:val="auto"/>
        <w:rPr>
          <w:szCs w:val="20"/>
          <w:u w:val="single"/>
        </w:rPr>
      </w:pPr>
    </w:p>
    <w:p w:rsidR="001B2571" w:rsidRPr="00FF43A0" w:rsidRDefault="001B2571" w:rsidP="001B2571">
      <w:pPr>
        <w:widowControl/>
        <w:adjustRightInd/>
        <w:spacing w:line="240" w:lineRule="auto"/>
        <w:jc w:val="left"/>
        <w:textAlignment w:val="auto"/>
        <w:rPr>
          <w:szCs w:val="20"/>
        </w:rPr>
      </w:pPr>
      <w:r w:rsidRPr="00FF43A0">
        <w:rPr>
          <w:szCs w:val="20"/>
          <w:u w:val="single"/>
        </w:rPr>
        <w:t>Personnel Increase Cost Summary</w:t>
      </w:r>
    </w:p>
    <w:p w:rsidR="001B2571" w:rsidRPr="00FF43A0" w:rsidRDefault="001B2571"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B2571" w:rsidRPr="00FF43A0" w:rsidTr="001B2571">
        <w:tc>
          <w:tcPr>
            <w:tcW w:w="1954" w:type="dxa"/>
            <w:shd w:val="clear" w:color="auto" w:fill="E6E6E6"/>
            <w:vAlign w:val="center"/>
          </w:tcPr>
          <w:p w:rsidR="001B2571" w:rsidRPr="00FF43A0" w:rsidRDefault="001B2571" w:rsidP="001B2571">
            <w:pPr>
              <w:widowControl/>
              <w:adjustRightInd/>
              <w:spacing w:line="240" w:lineRule="auto"/>
              <w:jc w:val="center"/>
              <w:textAlignment w:val="auto"/>
              <w:rPr>
                <w:sz w:val="20"/>
              </w:rPr>
            </w:pPr>
            <w:r w:rsidRPr="00FF43A0">
              <w:rPr>
                <w:sz w:val="20"/>
              </w:rPr>
              <w:t>Type of Position</w:t>
            </w:r>
          </w:p>
        </w:tc>
        <w:tc>
          <w:tcPr>
            <w:tcW w:w="1579"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Modular Cost</w:t>
            </w:r>
          </w:p>
          <w:p w:rsidR="001B2571" w:rsidRPr="00FF43A0" w:rsidRDefault="001B2571" w:rsidP="001B2571">
            <w:pPr>
              <w:widowControl/>
              <w:adjustRightInd/>
              <w:spacing w:line="240" w:lineRule="auto"/>
              <w:jc w:val="center"/>
              <w:textAlignment w:val="auto"/>
              <w:rPr>
                <w:sz w:val="20"/>
              </w:rPr>
            </w:pPr>
            <w:r w:rsidRPr="00FF43A0">
              <w:rPr>
                <w:sz w:val="20"/>
              </w:rPr>
              <w:t>per Position ($000)</w:t>
            </w:r>
          </w:p>
        </w:tc>
        <w:tc>
          <w:tcPr>
            <w:tcW w:w="1349"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Number of</w:t>
            </w:r>
          </w:p>
          <w:p w:rsidR="001B2571" w:rsidRPr="00FF43A0" w:rsidRDefault="001B2571" w:rsidP="001B2571">
            <w:pPr>
              <w:widowControl/>
              <w:adjustRightInd/>
              <w:spacing w:line="240" w:lineRule="auto"/>
              <w:jc w:val="center"/>
              <w:textAlignment w:val="auto"/>
              <w:rPr>
                <w:sz w:val="20"/>
              </w:rPr>
            </w:pPr>
            <w:r w:rsidRPr="00FF43A0">
              <w:rPr>
                <w:sz w:val="20"/>
              </w:rPr>
              <w:t>Positions</w:t>
            </w:r>
          </w:p>
          <w:p w:rsidR="001B2571" w:rsidRPr="00FF43A0" w:rsidRDefault="001B2571" w:rsidP="001B2571">
            <w:pPr>
              <w:widowControl/>
              <w:adjustRightInd/>
              <w:spacing w:line="240" w:lineRule="auto"/>
              <w:jc w:val="center"/>
              <w:textAlignment w:val="auto"/>
              <w:rPr>
                <w:sz w:val="20"/>
              </w:rPr>
            </w:pPr>
            <w:r w:rsidRPr="00FF43A0">
              <w:rPr>
                <w:sz w:val="20"/>
              </w:rPr>
              <w:t>Requested</w:t>
            </w:r>
          </w:p>
        </w:tc>
        <w:tc>
          <w:tcPr>
            <w:tcW w:w="1508"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FY 2013</w:t>
            </w:r>
          </w:p>
          <w:p w:rsidR="001B2571" w:rsidRPr="00FF43A0" w:rsidRDefault="001B2571" w:rsidP="001B2571">
            <w:pPr>
              <w:widowControl/>
              <w:adjustRightInd/>
              <w:spacing w:line="240" w:lineRule="auto"/>
              <w:jc w:val="center"/>
              <w:textAlignment w:val="auto"/>
              <w:rPr>
                <w:sz w:val="20"/>
              </w:rPr>
            </w:pPr>
            <w:r w:rsidRPr="00FF43A0">
              <w:rPr>
                <w:sz w:val="20"/>
              </w:rPr>
              <w:t>Request ($000)</w:t>
            </w:r>
          </w:p>
        </w:tc>
        <w:tc>
          <w:tcPr>
            <w:tcW w:w="1890"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 xml:space="preserve">FY 2014 </w:t>
            </w:r>
          </w:p>
          <w:p w:rsidR="001B2571" w:rsidRPr="00FF43A0" w:rsidRDefault="001B2571" w:rsidP="001B2571">
            <w:pPr>
              <w:widowControl/>
              <w:adjustRightInd/>
              <w:spacing w:line="240" w:lineRule="auto"/>
              <w:jc w:val="center"/>
              <w:textAlignment w:val="auto"/>
              <w:rPr>
                <w:sz w:val="20"/>
              </w:rPr>
            </w:pPr>
            <w:r w:rsidRPr="00FF43A0">
              <w:rPr>
                <w:sz w:val="20"/>
              </w:rPr>
              <w:t>Net Annualization</w:t>
            </w:r>
          </w:p>
          <w:p w:rsidR="001B2571" w:rsidRPr="00FF43A0" w:rsidRDefault="001B2571" w:rsidP="001B2571">
            <w:pPr>
              <w:widowControl/>
              <w:adjustRightInd/>
              <w:spacing w:line="240" w:lineRule="auto"/>
              <w:jc w:val="center"/>
              <w:textAlignment w:val="auto"/>
              <w:rPr>
                <w:sz w:val="20"/>
              </w:rPr>
            </w:pPr>
            <w:r w:rsidRPr="00FF43A0">
              <w:rPr>
                <w:sz w:val="20"/>
              </w:rPr>
              <w:t>(change from 201</w:t>
            </w:r>
            <w:r>
              <w:rPr>
                <w:sz w:val="20"/>
              </w:rPr>
              <w:t>3</w:t>
            </w:r>
            <w:r w:rsidRPr="00FF43A0">
              <w:rPr>
                <w:sz w:val="20"/>
              </w:rPr>
              <w:t>)</w:t>
            </w:r>
          </w:p>
          <w:p w:rsidR="001B2571" w:rsidRPr="00FF43A0" w:rsidRDefault="001B2571" w:rsidP="001B2571">
            <w:pPr>
              <w:widowControl/>
              <w:adjustRightInd/>
              <w:spacing w:line="240" w:lineRule="auto"/>
              <w:jc w:val="center"/>
              <w:textAlignment w:val="auto"/>
              <w:rPr>
                <w:sz w:val="20"/>
              </w:rPr>
            </w:pPr>
            <w:r w:rsidRPr="00FF43A0">
              <w:rPr>
                <w:sz w:val="20"/>
              </w:rPr>
              <w:t>($000)</w:t>
            </w:r>
          </w:p>
        </w:tc>
        <w:tc>
          <w:tcPr>
            <w:tcW w:w="1890" w:type="dxa"/>
          </w:tcPr>
          <w:p w:rsidR="001B2571" w:rsidRPr="00FF43A0" w:rsidRDefault="001B2571" w:rsidP="001B2571">
            <w:pPr>
              <w:widowControl/>
              <w:adjustRightInd/>
              <w:spacing w:line="240" w:lineRule="auto"/>
              <w:jc w:val="center"/>
              <w:textAlignment w:val="auto"/>
              <w:rPr>
                <w:sz w:val="20"/>
              </w:rPr>
            </w:pPr>
            <w:r w:rsidRPr="00FF43A0">
              <w:rPr>
                <w:sz w:val="20"/>
              </w:rPr>
              <w:t xml:space="preserve">FY 2015 </w:t>
            </w:r>
          </w:p>
          <w:p w:rsidR="001B2571" w:rsidRPr="00FF43A0" w:rsidRDefault="001B2571" w:rsidP="001B2571">
            <w:pPr>
              <w:widowControl/>
              <w:adjustRightInd/>
              <w:spacing w:line="240" w:lineRule="auto"/>
              <w:jc w:val="center"/>
              <w:textAlignment w:val="auto"/>
              <w:rPr>
                <w:sz w:val="20"/>
              </w:rPr>
            </w:pPr>
            <w:r w:rsidRPr="00FF43A0">
              <w:rPr>
                <w:sz w:val="20"/>
              </w:rPr>
              <w:t>Net Annualization</w:t>
            </w:r>
          </w:p>
          <w:p w:rsidR="001B2571" w:rsidRPr="00FF43A0" w:rsidRDefault="001B2571" w:rsidP="001B2571">
            <w:pPr>
              <w:widowControl/>
              <w:adjustRightInd/>
              <w:spacing w:line="240" w:lineRule="auto"/>
              <w:jc w:val="center"/>
              <w:textAlignment w:val="auto"/>
              <w:rPr>
                <w:sz w:val="20"/>
              </w:rPr>
            </w:pPr>
            <w:r w:rsidRPr="00FF43A0">
              <w:rPr>
                <w:sz w:val="20"/>
              </w:rPr>
              <w:t>(change from 201</w:t>
            </w:r>
            <w:r>
              <w:rPr>
                <w:sz w:val="20"/>
              </w:rPr>
              <w:t>4</w:t>
            </w:r>
            <w:r w:rsidRPr="00FF43A0">
              <w:rPr>
                <w:sz w:val="20"/>
              </w:rPr>
              <w:t>)</w:t>
            </w:r>
          </w:p>
          <w:p w:rsidR="001B2571" w:rsidRPr="00FF43A0" w:rsidRDefault="001B2571" w:rsidP="001B2571">
            <w:pPr>
              <w:widowControl/>
              <w:adjustRightInd/>
              <w:spacing w:line="240" w:lineRule="auto"/>
              <w:jc w:val="center"/>
              <w:textAlignment w:val="auto"/>
              <w:rPr>
                <w:sz w:val="20"/>
              </w:rPr>
            </w:pPr>
            <w:r w:rsidRPr="00FF43A0">
              <w:rPr>
                <w:sz w:val="20"/>
              </w:rPr>
              <w:t>($000)</w:t>
            </w:r>
          </w:p>
        </w:tc>
      </w:tr>
      <w:tr w:rsidR="001B2571" w:rsidRPr="00FF43A0" w:rsidTr="001B2571">
        <w:tc>
          <w:tcPr>
            <w:tcW w:w="1954" w:type="dxa"/>
          </w:tcPr>
          <w:p w:rsidR="001B2571" w:rsidRPr="00FF43A0" w:rsidRDefault="001B2571" w:rsidP="001B2571">
            <w:pPr>
              <w:widowControl/>
              <w:adjustRightInd/>
              <w:spacing w:line="240" w:lineRule="auto"/>
              <w:jc w:val="left"/>
              <w:textAlignment w:val="auto"/>
              <w:rPr>
                <w:sz w:val="20"/>
              </w:rPr>
            </w:pPr>
            <w:r w:rsidRPr="00FF43A0">
              <w:rPr>
                <w:sz w:val="20"/>
              </w:rPr>
              <w:t>Total Personnel</w:t>
            </w:r>
          </w:p>
        </w:tc>
        <w:tc>
          <w:tcPr>
            <w:tcW w:w="1579" w:type="dxa"/>
            <w:vAlign w:val="center"/>
          </w:tcPr>
          <w:p w:rsidR="001B2571" w:rsidRPr="00FF43A0" w:rsidRDefault="001B2571" w:rsidP="001B2571">
            <w:pPr>
              <w:widowControl/>
              <w:adjustRightInd/>
              <w:spacing w:line="240" w:lineRule="auto"/>
              <w:jc w:val="center"/>
              <w:textAlignment w:val="auto"/>
              <w:rPr>
                <w:sz w:val="20"/>
              </w:rPr>
            </w:pPr>
          </w:p>
        </w:tc>
        <w:tc>
          <w:tcPr>
            <w:tcW w:w="1349" w:type="dxa"/>
            <w:vAlign w:val="center"/>
          </w:tcPr>
          <w:p w:rsidR="001B2571" w:rsidRPr="00FF43A0" w:rsidRDefault="001B2571" w:rsidP="001B2571">
            <w:pPr>
              <w:widowControl/>
              <w:adjustRightInd/>
              <w:spacing w:line="240" w:lineRule="auto"/>
              <w:jc w:val="center"/>
              <w:textAlignment w:val="auto"/>
            </w:pPr>
          </w:p>
        </w:tc>
        <w:tc>
          <w:tcPr>
            <w:tcW w:w="1508" w:type="dxa"/>
            <w:vAlign w:val="center"/>
          </w:tcPr>
          <w:p w:rsidR="001B2571" w:rsidRPr="00FF43A0" w:rsidRDefault="001B2571" w:rsidP="001B2571">
            <w:pPr>
              <w:widowControl/>
              <w:adjustRightInd/>
              <w:spacing w:line="240" w:lineRule="auto"/>
              <w:jc w:val="center"/>
              <w:textAlignment w:val="auto"/>
            </w:pPr>
          </w:p>
        </w:tc>
        <w:tc>
          <w:tcPr>
            <w:tcW w:w="1890" w:type="dxa"/>
            <w:vAlign w:val="center"/>
          </w:tcPr>
          <w:p w:rsidR="001B2571" w:rsidRPr="00FF43A0" w:rsidRDefault="001B2571" w:rsidP="001B2571">
            <w:pPr>
              <w:widowControl/>
              <w:adjustRightInd/>
              <w:spacing w:line="240" w:lineRule="auto"/>
              <w:jc w:val="center"/>
              <w:textAlignment w:val="auto"/>
            </w:pPr>
          </w:p>
        </w:tc>
        <w:tc>
          <w:tcPr>
            <w:tcW w:w="1890" w:type="dxa"/>
          </w:tcPr>
          <w:p w:rsidR="001B2571" w:rsidRPr="00FF43A0" w:rsidRDefault="001B2571" w:rsidP="001B2571">
            <w:pPr>
              <w:widowControl/>
              <w:adjustRightInd/>
              <w:spacing w:line="240" w:lineRule="auto"/>
              <w:jc w:val="center"/>
              <w:textAlignment w:val="auto"/>
            </w:pPr>
          </w:p>
        </w:tc>
      </w:tr>
    </w:tbl>
    <w:p w:rsidR="001B2571" w:rsidRPr="00FF43A0" w:rsidRDefault="001B2571" w:rsidP="001B2571">
      <w:pPr>
        <w:widowControl/>
        <w:adjustRightInd/>
        <w:spacing w:line="240" w:lineRule="auto"/>
        <w:jc w:val="left"/>
        <w:textAlignment w:val="auto"/>
      </w:pPr>
    </w:p>
    <w:p w:rsidR="001B2571" w:rsidRPr="00FF43A0" w:rsidRDefault="001B2571" w:rsidP="001B2571">
      <w:pPr>
        <w:widowControl/>
        <w:adjustRightInd/>
        <w:spacing w:line="240" w:lineRule="auto"/>
        <w:jc w:val="left"/>
        <w:textAlignment w:val="auto"/>
        <w:rPr>
          <w:szCs w:val="20"/>
          <w:u w:val="single"/>
        </w:rPr>
      </w:pPr>
      <w:r w:rsidRPr="00FF43A0">
        <w:rPr>
          <w:szCs w:val="20"/>
          <w:u w:val="single"/>
        </w:rPr>
        <w:t>Non-Personnel Increase Cost Summary</w:t>
      </w:r>
    </w:p>
    <w:p w:rsidR="001B2571" w:rsidRPr="00FF43A0" w:rsidRDefault="001B2571"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B2571" w:rsidRPr="00B66C73" w:rsidTr="001B2571">
        <w:tc>
          <w:tcPr>
            <w:tcW w:w="1986" w:type="dxa"/>
            <w:shd w:val="clear" w:color="auto" w:fill="E6E6E6"/>
            <w:vAlign w:val="center"/>
          </w:tcPr>
          <w:p w:rsidR="001B2571" w:rsidRPr="00FF43A0" w:rsidRDefault="001B2571" w:rsidP="001B2571">
            <w:pPr>
              <w:widowControl/>
              <w:adjustRightInd/>
              <w:spacing w:line="240" w:lineRule="auto"/>
              <w:jc w:val="center"/>
              <w:textAlignment w:val="auto"/>
              <w:rPr>
                <w:sz w:val="20"/>
              </w:rPr>
            </w:pPr>
            <w:r w:rsidRPr="00FF43A0">
              <w:rPr>
                <w:sz w:val="20"/>
              </w:rPr>
              <w:t>Non-Personnel Item</w:t>
            </w:r>
          </w:p>
        </w:tc>
        <w:tc>
          <w:tcPr>
            <w:tcW w:w="1344"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Unit Cost</w:t>
            </w:r>
          </w:p>
        </w:tc>
        <w:tc>
          <w:tcPr>
            <w:tcW w:w="1350"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Quantity</w:t>
            </w:r>
          </w:p>
        </w:tc>
        <w:tc>
          <w:tcPr>
            <w:tcW w:w="1620"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FY 2013 Request</w:t>
            </w:r>
          </w:p>
          <w:p w:rsidR="001B2571" w:rsidRPr="00FF43A0" w:rsidRDefault="001B2571" w:rsidP="001B2571">
            <w:pPr>
              <w:widowControl/>
              <w:adjustRightInd/>
              <w:spacing w:line="240" w:lineRule="auto"/>
              <w:jc w:val="center"/>
              <w:textAlignment w:val="auto"/>
              <w:rPr>
                <w:sz w:val="20"/>
              </w:rPr>
            </w:pPr>
            <w:r w:rsidRPr="00FF43A0">
              <w:rPr>
                <w:sz w:val="20"/>
              </w:rPr>
              <w:t>($000)</w:t>
            </w:r>
          </w:p>
        </w:tc>
        <w:tc>
          <w:tcPr>
            <w:tcW w:w="1890" w:type="dxa"/>
            <w:vAlign w:val="center"/>
          </w:tcPr>
          <w:p w:rsidR="001B2571" w:rsidRPr="00FF43A0" w:rsidRDefault="001B2571" w:rsidP="001B2571">
            <w:pPr>
              <w:widowControl/>
              <w:adjustRightInd/>
              <w:spacing w:line="240" w:lineRule="auto"/>
              <w:jc w:val="center"/>
              <w:textAlignment w:val="auto"/>
              <w:rPr>
                <w:sz w:val="20"/>
              </w:rPr>
            </w:pPr>
            <w:r w:rsidRPr="00FF43A0">
              <w:rPr>
                <w:sz w:val="20"/>
              </w:rPr>
              <w:t>FY 2014 Net</w:t>
            </w:r>
          </w:p>
          <w:p w:rsidR="001B2571" w:rsidRPr="00FF43A0" w:rsidRDefault="001B2571" w:rsidP="001B2571">
            <w:pPr>
              <w:widowControl/>
              <w:adjustRightInd/>
              <w:spacing w:line="240" w:lineRule="auto"/>
              <w:jc w:val="center"/>
              <w:textAlignment w:val="auto"/>
              <w:rPr>
                <w:sz w:val="20"/>
              </w:rPr>
            </w:pPr>
            <w:r w:rsidRPr="00FF43A0">
              <w:rPr>
                <w:sz w:val="20"/>
              </w:rPr>
              <w:t>Annualization</w:t>
            </w:r>
          </w:p>
          <w:p w:rsidR="001B2571" w:rsidRPr="00FF43A0" w:rsidRDefault="001B2571" w:rsidP="001B2571">
            <w:pPr>
              <w:widowControl/>
              <w:adjustRightInd/>
              <w:spacing w:line="240" w:lineRule="auto"/>
              <w:jc w:val="center"/>
              <w:textAlignment w:val="auto"/>
              <w:rPr>
                <w:sz w:val="20"/>
              </w:rPr>
            </w:pPr>
            <w:r w:rsidRPr="00FF43A0">
              <w:rPr>
                <w:sz w:val="20"/>
              </w:rPr>
              <w:t>(Change from 201</w:t>
            </w:r>
            <w:r>
              <w:rPr>
                <w:sz w:val="20"/>
              </w:rPr>
              <w:t>3</w:t>
            </w:r>
            <w:r w:rsidRPr="00FF43A0">
              <w:rPr>
                <w:sz w:val="20"/>
              </w:rPr>
              <w:t>)</w:t>
            </w:r>
          </w:p>
          <w:p w:rsidR="001B2571" w:rsidRPr="00FF43A0" w:rsidRDefault="001B2571" w:rsidP="001B2571">
            <w:pPr>
              <w:widowControl/>
              <w:adjustRightInd/>
              <w:spacing w:line="240" w:lineRule="auto"/>
              <w:jc w:val="center"/>
              <w:textAlignment w:val="auto"/>
              <w:rPr>
                <w:sz w:val="20"/>
              </w:rPr>
            </w:pPr>
            <w:r w:rsidRPr="00FF43A0">
              <w:rPr>
                <w:sz w:val="20"/>
              </w:rPr>
              <w:t>($000)</w:t>
            </w:r>
          </w:p>
        </w:tc>
        <w:tc>
          <w:tcPr>
            <w:tcW w:w="1980" w:type="dxa"/>
          </w:tcPr>
          <w:p w:rsidR="001B2571" w:rsidRPr="00FF43A0" w:rsidRDefault="001B2571" w:rsidP="001B2571">
            <w:pPr>
              <w:widowControl/>
              <w:adjustRightInd/>
              <w:spacing w:line="240" w:lineRule="auto"/>
              <w:jc w:val="center"/>
              <w:textAlignment w:val="auto"/>
              <w:rPr>
                <w:sz w:val="20"/>
              </w:rPr>
            </w:pPr>
            <w:r w:rsidRPr="00FF43A0">
              <w:rPr>
                <w:sz w:val="20"/>
              </w:rPr>
              <w:t>FY 2015 Net</w:t>
            </w:r>
          </w:p>
          <w:p w:rsidR="001B2571" w:rsidRPr="00FF43A0" w:rsidRDefault="001B2571" w:rsidP="001B2571">
            <w:pPr>
              <w:widowControl/>
              <w:adjustRightInd/>
              <w:spacing w:line="240" w:lineRule="auto"/>
              <w:jc w:val="center"/>
              <w:textAlignment w:val="auto"/>
              <w:rPr>
                <w:sz w:val="20"/>
              </w:rPr>
            </w:pPr>
            <w:r w:rsidRPr="00FF43A0">
              <w:rPr>
                <w:sz w:val="20"/>
              </w:rPr>
              <w:t>Annualization</w:t>
            </w:r>
          </w:p>
          <w:p w:rsidR="001B2571" w:rsidRPr="00FF43A0" w:rsidRDefault="001B2571" w:rsidP="001B2571">
            <w:pPr>
              <w:widowControl/>
              <w:adjustRightInd/>
              <w:spacing w:line="240" w:lineRule="auto"/>
              <w:jc w:val="center"/>
              <w:textAlignment w:val="auto"/>
              <w:rPr>
                <w:sz w:val="20"/>
              </w:rPr>
            </w:pPr>
            <w:r w:rsidRPr="00FF43A0">
              <w:rPr>
                <w:sz w:val="20"/>
              </w:rPr>
              <w:t>(Change from 201</w:t>
            </w:r>
            <w:r>
              <w:rPr>
                <w:sz w:val="20"/>
              </w:rPr>
              <w:t>4</w:t>
            </w:r>
            <w:r w:rsidRPr="00FF43A0">
              <w:rPr>
                <w:sz w:val="20"/>
              </w:rPr>
              <w:t>)</w:t>
            </w:r>
          </w:p>
          <w:p w:rsidR="001B2571" w:rsidRPr="00B66C73" w:rsidRDefault="001B2571" w:rsidP="001B2571">
            <w:pPr>
              <w:widowControl/>
              <w:adjustRightInd/>
              <w:spacing w:line="240" w:lineRule="auto"/>
              <w:jc w:val="center"/>
              <w:textAlignment w:val="auto"/>
              <w:rPr>
                <w:sz w:val="20"/>
              </w:rPr>
            </w:pPr>
            <w:r w:rsidRPr="00FF43A0">
              <w:rPr>
                <w:sz w:val="20"/>
              </w:rPr>
              <w:t>($000)</w:t>
            </w:r>
          </w:p>
        </w:tc>
      </w:tr>
      <w:tr w:rsidR="001B2571" w:rsidRPr="00B66C73" w:rsidTr="001B2571">
        <w:tc>
          <w:tcPr>
            <w:tcW w:w="1986" w:type="dxa"/>
          </w:tcPr>
          <w:p w:rsidR="001B2571" w:rsidRPr="00B66C73" w:rsidRDefault="001B2571" w:rsidP="001B2571">
            <w:pPr>
              <w:widowControl/>
              <w:adjustRightInd/>
              <w:spacing w:line="240" w:lineRule="auto"/>
              <w:jc w:val="left"/>
              <w:textAlignment w:val="auto"/>
              <w:rPr>
                <w:sz w:val="20"/>
              </w:rPr>
            </w:pPr>
            <w:r w:rsidRPr="00B66C73">
              <w:rPr>
                <w:sz w:val="20"/>
              </w:rPr>
              <w:t>Total Non-Personnel</w:t>
            </w:r>
          </w:p>
        </w:tc>
        <w:tc>
          <w:tcPr>
            <w:tcW w:w="1344"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N/A</w:t>
            </w:r>
          </w:p>
        </w:tc>
        <w:tc>
          <w:tcPr>
            <w:tcW w:w="135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N/A</w:t>
            </w:r>
          </w:p>
        </w:tc>
        <w:tc>
          <w:tcPr>
            <w:tcW w:w="162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w:t>
            </w:r>
            <w:r>
              <w:rPr>
                <w:sz w:val="20"/>
                <w:szCs w:val="20"/>
              </w:rPr>
              <w:t>17,000</w:t>
            </w:r>
          </w:p>
        </w:tc>
        <w:tc>
          <w:tcPr>
            <w:tcW w:w="189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N/A</w:t>
            </w:r>
          </w:p>
        </w:tc>
        <w:tc>
          <w:tcPr>
            <w:tcW w:w="198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N/A</w:t>
            </w:r>
          </w:p>
        </w:tc>
      </w:tr>
    </w:tbl>
    <w:p w:rsidR="001B2571" w:rsidRPr="00B66C73" w:rsidRDefault="001B2571" w:rsidP="001B2571">
      <w:pPr>
        <w:widowControl/>
        <w:adjustRightInd/>
        <w:spacing w:line="240" w:lineRule="auto"/>
        <w:jc w:val="left"/>
        <w:textAlignment w:val="auto"/>
      </w:pPr>
    </w:p>
    <w:p w:rsidR="001B2571" w:rsidRPr="00B66C73" w:rsidRDefault="001B2571" w:rsidP="001B2571">
      <w:pPr>
        <w:widowControl/>
        <w:adjustRightInd/>
        <w:spacing w:line="240" w:lineRule="auto"/>
        <w:jc w:val="left"/>
        <w:textAlignment w:val="auto"/>
        <w:rPr>
          <w:u w:val="single"/>
        </w:rPr>
      </w:pPr>
      <w:r w:rsidRPr="00B66C73">
        <w:rPr>
          <w:u w:val="single"/>
        </w:rPr>
        <w:t>Total Request for this Item</w:t>
      </w:r>
    </w:p>
    <w:p w:rsidR="001B2571" w:rsidRPr="00B66C73" w:rsidRDefault="001B2571"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B2571" w:rsidRPr="00B66C73" w:rsidTr="001B2571">
        <w:trPr>
          <w:trHeight w:val="658"/>
        </w:trPr>
        <w:tc>
          <w:tcPr>
            <w:tcW w:w="1107" w:type="dxa"/>
            <w:shd w:val="clear" w:color="auto" w:fill="E6E6E6"/>
          </w:tcPr>
          <w:p w:rsidR="001B2571" w:rsidRPr="00B66C73" w:rsidRDefault="001B2571" w:rsidP="001B2571">
            <w:pPr>
              <w:widowControl/>
              <w:adjustRightInd/>
              <w:spacing w:line="240" w:lineRule="auto"/>
              <w:jc w:val="left"/>
              <w:textAlignment w:val="auto"/>
              <w:rPr>
                <w:sz w:val="20"/>
              </w:rPr>
            </w:pPr>
          </w:p>
          <w:p w:rsidR="001B2571" w:rsidRPr="00B66C73" w:rsidRDefault="001B2571" w:rsidP="001B2571">
            <w:pPr>
              <w:widowControl/>
              <w:adjustRightInd/>
              <w:spacing w:line="240" w:lineRule="auto"/>
              <w:jc w:val="left"/>
              <w:textAlignment w:val="auto"/>
              <w:rPr>
                <w:sz w:val="20"/>
              </w:rPr>
            </w:pPr>
          </w:p>
        </w:tc>
        <w:tc>
          <w:tcPr>
            <w:tcW w:w="604" w:type="dxa"/>
            <w:vAlign w:val="center"/>
          </w:tcPr>
          <w:p w:rsidR="001B2571" w:rsidRPr="00B66C73" w:rsidRDefault="001B2571" w:rsidP="001B2571">
            <w:pPr>
              <w:widowControl/>
              <w:adjustRightInd/>
              <w:spacing w:line="240" w:lineRule="auto"/>
              <w:jc w:val="center"/>
              <w:textAlignment w:val="auto"/>
              <w:rPr>
                <w:sz w:val="20"/>
              </w:rPr>
            </w:pPr>
            <w:r w:rsidRPr="00B66C73">
              <w:rPr>
                <w:sz w:val="20"/>
              </w:rPr>
              <w:t>Pos</w:t>
            </w:r>
          </w:p>
        </w:tc>
        <w:tc>
          <w:tcPr>
            <w:tcW w:w="928" w:type="dxa"/>
            <w:vAlign w:val="center"/>
          </w:tcPr>
          <w:p w:rsidR="001B2571" w:rsidRPr="00B66C73" w:rsidRDefault="001B2571" w:rsidP="001B2571">
            <w:pPr>
              <w:widowControl/>
              <w:adjustRightInd/>
              <w:spacing w:line="240" w:lineRule="auto"/>
              <w:jc w:val="center"/>
              <w:textAlignment w:val="auto"/>
              <w:rPr>
                <w:sz w:val="20"/>
              </w:rPr>
            </w:pPr>
          </w:p>
          <w:p w:rsidR="001B2571" w:rsidRPr="00B66C73" w:rsidRDefault="001B2571" w:rsidP="001B2571">
            <w:pPr>
              <w:widowControl/>
              <w:adjustRightInd/>
              <w:spacing w:line="240" w:lineRule="auto"/>
              <w:jc w:val="center"/>
              <w:textAlignment w:val="auto"/>
              <w:rPr>
                <w:sz w:val="20"/>
              </w:rPr>
            </w:pPr>
            <w:r w:rsidRPr="00B66C73">
              <w:rPr>
                <w:sz w:val="20"/>
              </w:rPr>
              <w:t>Agt/Atty</w:t>
            </w:r>
          </w:p>
          <w:p w:rsidR="001B2571" w:rsidRPr="00B66C73" w:rsidRDefault="001B2571" w:rsidP="001B2571">
            <w:pPr>
              <w:widowControl/>
              <w:adjustRightInd/>
              <w:spacing w:line="240" w:lineRule="auto"/>
              <w:jc w:val="center"/>
              <w:textAlignment w:val="auto"/>
              <w:rPr>
                <w:sz w:val="20"/>
              </w:rPr>
            </w:pPr>
          </w:p>
        </w:tc>
        <w:tc>
          <w:tcPr>
            <w:tcW w:w="669" w:type="dxa"/>
            <w:vAlign w:val="center"/>
          </w:tcPr>
          <w:p w:rsidR="001B2571" w:rsidRPr="00B66C73" w:rsidRDefault="001B2571" w:rsidP="001B2571">
            <w:pPr>
              <w:widowControl/>
              <w:adjustRightInd/>
              <w:spacing w:line="240" w:lineRule="auto"/>
              <w:jc w:val="center"/>
              <w:textAlignment w:val="auto"/>
              <w:rPr>
                <w:sz w:val="20"/>
              </w:rPr>
            </w:pPr>
            <w:r w:rsidRPr="00B66C73">
              <w:rPr>
                <w:sz w:val="20"/>
              </w:rPr>
              <w:t>FTE</w:t>
            </w:r>
          </w:p>
        </w:tc>
        <w:tc>
          <w:tcPr>
            <w:tcW w:w="1030" w:type="dxa"/>
            <w:vAlign w:val="center"/>
          </w:tcPr>
          <w:p w:rsidR="001B2571" w:rsidRPr="00B66C73" w:rsidRDefault="001B2571" w:rsidP="001B2571">
            <w:pPr>
              <w:widowControl/>
              <w:adjustRightInd/>
              <w:spacing w:line="240" w:lineRule="auto"/>
              <w:jc w:val="center"/>
              <w:textAlignment w:val="auto"/>
              <w:rPr>
                <w:sz w:val="20"/>
              </w:rPr>
            </w:pPr>
            <w:r w:rsidRPr="00B66C73">
              <w:rPr>
                <w:sz w:val="20"/>
              </w:rPr>
              <w:t>Personnel</w:t>
            </w:r>
          </w:p>
          <w:p w:rsidR="001B2571" w:rsidRPr="00B66C73" w:rsidRDefault="001B2571" w:rsidP="001B2571">
            <w:pPr>
              <w:widowControl/>
              <w:adjustRightInd/>
              <w:spacing w:line="240" w:lineRule="auto"/>
              <w:jc w:val="center"/>
              <w:textAlignment w:val="auto"/>
              <w:rPr>
                <w:sz w:val="20"/>
              </w:rPr>
            </w:pPr>
            <w:r w:rsidRPr="00B66C73">
              <w:rPr>
                <w:sz w:val="20"/>
              </w:rPr>
              <w:t>($000)</w:t>
            </w:r>
          </w:p>
        </w:tc>
        <w:tc>
          <w:tcPr>
            <w:tcW w:w="1170" w:type="dxa"/>
            <w:vAlign w:val="center"/>
          </w:tcPr>
          <w:p w:rsidR="001B2571" w:rsidRPr="00B66C73" w:rsidRDefault="001B2571" w:rsidP="001B2571">
            <w:pPr>
              <w:widowControl/>
              <w:adjustRightInd/>
              <w:spacing w:line="240" w:lineRule="auto"/>
              <w:jc w:val="center"/>
              <w:textAlignment w:val="auto"/>
              <w:rPr>
                <w:sz w:val="20"/>
              </w:rPr>
            </w:pPr>
            <w:r w:rsidRPr="00B66C73">
              <w:rPr>
                <w:sz w:val="20"/>
              </w:rPr>
              <w:t>Non-Personnel</w:t>
            </w:r>
          </w:p>
          <w:p w:rsidR="001B2571" w:rsidRPr="00B66C73" w:rsidRDefault="001B2571" w:rsidP="001B2571">
            <w:pPr>
              <w:widowControl/>
              <w:adjustRightInd/>
              <w:spacing w:line="240" w:lineRule="auto"/>
              <w:jc w:val="center"/>
              <w:textAlignment w:val="auto"/>
              <w:rPr>
                <w:sz w:val="20"/>
              </w:rPr>
            </w:pPr>
            <w:r w:rsidRPr="00B66C73">
              <w:rPr>
                <w:sz w:val="20"/>
              </w:rPr>
              <w:t>($000)</w:t>
            </w:r>
          </w:p>
        </w:tc>
        <w:tc>
          <w:tcPr>
            <w:tcW w:w="990" w:type="dxa"/>
          </w:tcPr>
          <w:p w:rsidR="001B2571" w:rsidRPr="00B66C73" w:rsidRDefault="001B2571" w:rsidP="001B2571">
            <w:pPr>
              <w:widowControl/>
              <w:adjustRightInd/>
              <w:spacing w:line="240" w:lineRule="auto"/>
              <w:jc w:val="center"/>
              <w:textAlignment w:val="auto"/>
              <w:rPr>
                <w:sz w:val="20"/>
              </w:rPr>
            </w:pPr>
          </w:p>
          <w:p w:rsidR="001B2571" w:rsidRPr="00B66C73" w:rsidRDefault="001B2571" w:rsidP="001B2571">
            <w:pPr>
              <w:widowControl/>
              <w:adjustRightInd/>
              <w:spacing w:line="240" w:lineRule="auto"/>
              <w:jc w:val="center"/>
              <w:textAlignment w:val="auto"/>
              <w:rPr>
                <w:sz w:val="20"/>
              </w:rPr>
            </w:pPr>
            <w:r w:rsidRPr="00B66C73">
              <w:rPr>
                <w:sz w:val="20"/>
              </w:rPr>
              <w:t>Total</w:t>
            </w:r>
          </w:p>
          <w:p w:rsidR="001B2571" w:rsidRPr="00B66C73" w:rsidRDefault="001B2571" w:rsidP="001B2571">
            <w:pPr>
              <w:widowControl/>
              <w:adjustRightInd/>
              <w:spacing w:line="240" w:lineRule="auto"/>
              <w:jc w:val="center"/>
              <w:textAlignment w:val="auto"/>
              <w:rPr>
                <w:sz w:val="20"/>
              </w:rPr>
            </w:pPr>
            <w:r w:rsidRPr="00B66C73">
              <w:rPr>
                <w:sz w:val="20"/>
              </w:rPr>
              <w:t>($000)</w:t>
            </w:r>
          </w:p>
        </w:tc>
        <w:tc>
          <w:tcPr>
            <w:tcW w:w="1890" w:type="dxa"/>
            <w:vAlign w:val="center"/>
          </w:tcPr>
          <w:p w:rsidR="001B2571" w:rsidRPr="00B66C73" w:rsidRDefault="001B2571" w:rsidP="001B2571">
            <w:pPr>
              <w:widowControl/>
              <w:adjustRightInd/>
              <w:spacing w:line="240" w:lineRule="auto"/>
              <w:jc w:val="center"/>
              <w:textAlignment w:val="auto"/>
              <w:rPr>
                <w:sz w:val="20"/>
              </w:rPr>
            </w:pPr>
            <w:r w:rsidRPr="00B66C73">
              <w:rPr>
                <w:sz w:val="20"/>
              </w:rPr>
              <w:t>FY 2014 Net</w:t>
            </w:r>
          </w:p>
          <w:p w:rsidR="001B2571" w:rsidRPr="00B66C73" w:rsidRDefault="001B2571" w:rsidP="001B2571">
            <w:pPr>
              <w:widowControl/>
              <w:adjustRightInd/>
              <w:spacing w:line="240" w:lineRule="auto"/>
              <w:jc w:val="center"/>
              <w:textAlignment w:val="auto"/>
              <w:rPr>
                <w:sz w:val="20"/>
              </w:rPr>
            </w:pPr>
            <w:r w:rsidRPr="00B66C73">
              <w:rPr>
                <w:sz w:val="20"/>
              </w:rPr>
              <w:t>Annualization</w:t>
            </w:r>
          </w:p>
          <w:p w:rsidR="001B2571" w:rsidRPr="00B66C73" w:rsidRDefault="001B2571" w:rsidP="001B2571">
            <w:pPr>
              <w:widowControl/>
              <w:adjustRightInd/>
              <w:spacing w:line="240" w:lineRule="auto"/>
              <w:jc w:val="center"/>
              <w:textAlignment w:val="auto"/>
              <w:rPr>
                <w:sz w:val="20"/>
              </w:rPr>
            </w:pPr>
            <w:r w:rsidRPr="00B66C73">
              <w:rPr>
                <w:sz w:val="20"/>
              </w:rPr>
              <w:t>(Change from 201</w:t>
            </w:r>
            <w:r>
              <w:rPr>
                <w:sz w:val="20"/>
              </w:rPr>
              <w:t>3</w:t>
            </w:r>
            <w:r w:rsidRPr="00B66C73">
              <w:rPr>
                <w:sz w:val="20"/>
              </w:rPr>
              <w:t>)</w:t>
            </w:r>
          </w:p>
          <w:p w:rsidR="001B2571" w:rsidRPr="00B66C73" w:rsidRDefault="001B2571" w:rsidP="001B2571">
            <w:pPr>
              <w:widowControl/>
              <w:adjustRightInd/>
              <w:spacing w:line="240" w:lineRule="auto"/>
              <w:jc w:val="center"/>
              <w:textAlignment w:val="auto"/>
              <w:rPr>
                <w:sz w:val="20"/>
              </w:rPr>
            </w:pPr>
            <w:r w:rsidRPr="00B66C73">
              <w:rPr>
                <w:sz w:val="20"/>
              </w:rPr>
              <w:t>($000)</w:t>
            </w:r>
          </w:p>
        </w:tc>
        <w:tc>
          <w:tcPr>
            <w:tcW w:w="1890" w:type="dxa"/>
          </w:tcPr>
          <w:p w:rsidR="001B2571" w:rsidRPr="00B66C73" w:rsidRDefault="001B2571" w:rsidP="001B2571">
            <w:pPr>
              <w:widowControl/>
              <w:adjustRightInd/>
              <w:spacing w:line="240" w:lineRule="auto"/>
              <w:jc w:val="center"/>
              <w:textAlignment w:val="auto"/>
              <w:rPr>
                <w:sz w:val="20"/>
              </w:rPr>
            </w:pPr>
            <w:r w:rsidRPr="00B66C73">
              <w:rPr>
                <w:sz w:val="20"/>
              </w:rPr>
              <w:t>FY 2015 Net</w:t>
            </w:r>
          </w:p>
          <w:p w:rsidR="001B2571" w:rsidRPr="00B66C73" w:rsidRDefault="001B2571" w:rsidP="001B2571">
            <w:pPr>
              <w:widowControl/>
              <w:adjustRightInd/>
              <w:spacing w:line="240" w:lineRule="auto"/>
              <w:jc w:val="center"/>
              <w:textAlignment w:val="auto"/>
              <w:rPr>
                <w:sz w:val="20"/>
              </w:rPr>
            </w:pPr>
            <w:r w:rsidRPr="00B66C73">
              <w:rPr>
                <w:sz w:val="20"/>
              </w:rPr>
              <w:t>Annualization</w:t>
            </w:r>
          </w:p>
          <w:p w:rsidR="001B2571" w:rsidRPr="00B66C73" w:rsidRDefault="001B2571" w:rsidP="001B2571">
            <w:pPr>
              <w:widowControl/>
              <w:adjustRightInd/>
              <w:spacing w:line="240" w:lineRule="auto"/>
              <w:jc w:val="center"/>
              <w:textAlignment w:val="auto"/>
              <w:rPr>
                <w:sz w:val="20"/>
              </w:rPr>
            </w:pPr>
            <w:r w:rsidRPr="00B66C73">
              <w:rPr>
                <w:sz w:val="20"/>
              </w:rPr>
              <w:t>(Change from 201</w:t>
            </w:r>
            <w:r>
              <w:rPr>
                <w:sz w:val="20"/>
              </w:rPr>
              <w:t>4</w:t>
            </w:r>
            <w:r w:rsidRPr="00B66C73">
              <w:rPr>
                <w:sz w:val="20"/>
              </w:rPr>
              <w:t>)</w:t>
            </w:r>
          </w:p>
          <w:p w:rsidR="001B2571" w:rsidRPr="00B66C73" w:rsidRDefault="001B2571" w:rsidP="001B2571">
            <w:pPr>
              <w:widowControl/>
              <w:adjustRightInd/>
              <w:spacing w:line="240" w:lineRule="auto"/>
              <w:jc w:val="center"/>
              <w:textAlignment w:val="auto"/>
              <w:rPr>
                <w:sz w:val="20"/>
              </w:rPr>
            </w:pPr>
            <w:r w:rsidRPr="00B66C73">
              <w:rPr>
                <w:sz w:val="20"/>
              </w:rPr>
              <w:t>($000)</w:t>
            </w:r>
          </w:p>
        </w:tc>
      </w:tr>
      <w:tr w:rsidR="001B2571" w:rsidRPr="00B66C73" w:rsidTr="001B2571">
        <w:trPr>
          <w:trHeight w:val="215"/>
        </w:trPr>
        <w:tc>
          <w:tcPr>
            <w:tcW w:w="1107" w:type="dxa"/>
          </w:tcPr>
          <w:p w:rsidR="001B2571" w:rsidRPr="00B66C73" w:rsidRDefault="001B2571" w:rsidP="001B2571">
            <w:pPr>
              <w:widowControl/>
              <w:adjustRightInd/>
              <w:spacing w:line="240" w:lineRule="auto"/>
              <w:jc w:val="left"/>
              <w:textAlignment w:val="auto"/>
              <w:rPr>
                <w:sz w:val="20"/>
              </w:rPr>
            </w:pPr>
            <w:r w:rsidRPr="00B66C73">
              <w:rPr>
                <w:sz w:val="20"/>
              </w:rPr>
              <w:t>Current Services</w:t>
            </w:r>
          </w:p>
        </w:tc>
        <w:tc>
          <w:tcPr>
            <w:tcW w:w="604" w:type="dxa"/>
            <w:vAlign w:val="center"/>
          </w:tcPr>
          <w:p w:rsidR="001B2571" w:rsidRPr="00B66C73" w:rsidRDefault="001B2571" w:rsidP="001B2571">
            <w:pPr>
              <w:widowControl/>
              <w:adjustRightInd/>
              <w:spacing w:line="240" w:lineRule="auto"/>
              <w:jc w:val="center"/>
              <w:textAlignment w:val="auto"/>
              <w:rPr>
                <w:sz w:val="20"/>
              </w:rPr>
            </w:pPr>
          </w:p>
        </w:tc>
        <w:tc>
          <w:tcPr>
            <w:tcW w:w="928" w:type="dxa"/>
            <w:vAlign w:val="center"/>
          </w:tcPr>
          <w:p w:rsidR="001B2571" w:rsidRPr="00B66C73" w:rsidRDefault="001B2571" w:rsidP="001B2571">
            <w:pPr>
              <w:widowControl/>
              <w:adjustRightInd/>
              <w:spacing w:line="240" w:lineRule="auto"/>
              <w:jc w:val="center"/>
              <w:textAlignment w:val="auto"/>
              <w:rPr>
                <w:sz w:val="20"/>
              </w:rPr>
            </w:pPr>
          </w:p>
        </w:tc>
        <w:tc>
          <w:tcPr>
            <w:tcW w:w="669" w:type="dxa"/>
            <w:vAlign w:val="center"/>
          </w:tcPr>
          <w:p w:rsidR="001B2571" w:rsidRPr="00B66C73" w:rsidRDefault="001B2571" w:rsidP="001B2571">
            <w:pPr>
              <w:widowControl/>
              <w:adjustRightInd/>
              <w:spacing w:line="240" w:lineRule="auto"/>
              <w:jc w:val="center"/>
              <w:textAlignment w:val="auto"/>
              <w:rPr>
                <w:sz w:val="20"/>
              </w:rPr>
            </w:pPr>
          </w:p>
        </w:tc>
        <w:tc>
          <w:tcPr>
            <w:tcW w:w="1030" w:type="dxa"/>
            <w:vAlign w:val="center"/>
          </w:tcPr>
          <w:p w:rsidR="001B2571" w:rsidRPr="00B66C73"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B66C73" w:rsidRDefault="001B2571" w:rsidP="001B2571">
            <w:pPr>
              <w:widowControl/>
              <w:adjustRightInd/>
              <w:spacing w:line="240" w:lineRule="auto"/>
              <w:jc w:val="center"/>
              <w:textAlignment w:val="auto"/>
              <w:rPr>
                <w:sz w:val="20"/>
              </w:rPr>
            </w:pPr>
            <w:r w:rsidRPr="00713A86">
              <w:rPr>
                <w:sz w:val="20"/>
              </w:rPr>
              <w:t>$</w:t>
            </w:r>
            <w:r>
              <w:rPr>
                <w:sz w:val="20"/>
              </w:rPr>
              <w:t>8,000</w:t>
            </w:r>
          </w:p>
        </w:tc>
        <w:tc>
          <w:tcPr>
            <w:tcW w:w="990" w:type="dxa"/>
            <w:vAlign w:val="center"/>
          </w:tcPr>
          <w:p w:rsidR="001B2571" w:rsidRPr="00B66C73" w:rsidRDefault="001B2571" w:rsidP="001B2571">
            <w:pPr>
              <w:widowControl/>
              <w:adjustRightInd/>
              <w:spacing w:line="240" w:lineRule="auto"/>
              <w:jc w:val="center"/>
              <w:textAlignment w:val="auto"/>
              <w:rPr>
                <w:sz w:val="20"/>
              </w:rPr>
            </w:pPr>
            <w:r w:rsidRPr="00713A86">
              <w:rPr>
                <w:sz w:val="20"/>
              </w:rPr>
              <w:t>$</w:t>
            </w:r>
            <w:r>
              <w:rPr>
                <w:sz w:val="20"/>
              </w:rPr>
              <w:t>8,000</w:t>
            </w:r>
          </w:p>
        </w:tc>
        <w:tc>
          <w:tcPr>
            <w:tcW w:w="1890" w:type="dxa"/>
            <w:vAlign w:val="center"/>
          </w:tcPr>
          <w:p w:rsidR="001B2571" w:rsidRPr="00B66C73" w:rsidRDefault="001B2571" w:rsidP="001B2571">
            <w:pPr>
              <w:widowControl/>
              <w:adjustRightInd/>
              <w:spacing w:line="240" w:lineRule="auto"/>
              <w:jc w:val="center"/>
              <w:textAlignment w:val="auto"/>
              <w:rPr>
                <w:sz w:val="20"/>
              </w:rPr>
            </w:pPr>
          </w:p>
        </w:tc>
        <w:tc>
          <w:tcPr>
            <w:tcW w:w="1890" w:type="dxa"/>
            <w:vAlign w:val="center"/>
          </w:tcPr>
          <w:p w:rsidR="001B2571" w:rsidRPr="00B66C73" w:rsidRDefault="001B2571" w:rsidP="001B2571">
            <w:pPr>
              <w:widowControl/>
              <w:adjustRightInd/>
              <w:spacing w:line="240" w:lineRule="auto"/>
              <w:jc w:val="center"/>
              <w:textAlignment w:val="auto"/>
              <w:rPr>
                <w:sz w:val="20"/>
              </w:rPr>
            </w:pPr>
          </w:p>
        </w:tc>
      </w:tr>
      <w:tr w:rsidR="001B2571" w:rsidRPr="00B66C73" w:rsidTr="001B2571">
        <w:trPr>
          <w:trHeight w:val="215"/>
        </w:trPr>
        <w:tc>
          <w:tcPr>
            <w:tcW w:w="1107" w:type="dxa"/>
          </w:tcPr>
          <w:p w:rsidR="001B2571" w:rsidRPr="00B66C73" w:rsidRDefault="001B2571" w:rsidP="001B2571">
            <w:pPr>
              <w:widowControl/>
              <w:adjustRightInd/>
              <w:spacing w:line="240" w:lineRule="auto"/>
              <w:jc w:val="left"/>
              <w:textAlignment w:val="auto"/>
              <w:rPr>
                <w:sz w:val="20"/>
              </w:rPr>
            </w:pPr>
            <w:r w:rsidRPr="00B66C73">
              <w:rPr>
                <w:sz w:val="20"/>
              </w:rPr>
              <w:t>Increases</w:t>
            </w:r>
          </w:p>
        </w:tc>
        <w:tc>
          <w:tcPr>
            <w:tcW w:w="604" w:type="dxa"/>
            <w:vAlign w:val="center"/>
          </w:tcPr>
          <w:p w:rsidR="001B2571" w:rsidRPr="00B66C73" w:rsidRDefault="001B2571" w:rsidP="001B2571">
            <w:pPr>
              <w:widowControl/>
              <w:adjustRightInd/>
              <w:spacing w:line="240" w:lineRule="auto"/>
              <w:jc w:val="center"/>
              <w:textAlignment w:val="auto"/>
              <w:rPr>
                <w:sz w:val="20"/>
              </w:rPr>
            </w:pPr>
          </w:p>
        </w:tc>
        <w:tc>
          <w:tcPr>
            <w:tcW w:w="928" w:type="dxa"/>
            <w:vAlign w:val="center"/>
          </w:tcPr>
          <w:p w:rsidR="001B2571" w:rsidRPr="00B66C73" w:rsidRDefault="001B2571" w:rsidP="001B2571">
            <w:pPr>
              <w:widowControl/>
              <w:adjustRightInd/>
              <w:spacing w:line="240" w:lineRule="auto"/>
              <w:jc w:val="center"/>
              <w:textAlignment w:val="auto"/>
              <w:rPr>
                <w:sz w:val="20"/>
              </w:rPr>
            </w:pPr>
          </w:p>
        </w:tc>
        <w:tc>
          <w:tcPr>
            <w:tcW w:w="669" w:type="dxa"/>
            <w:vAlign w:val="center"/>
          </w:tcPr>
          <w:p w:rsidR="001B2571" w:rsidRPr="00B66C73" w:rsidRDefault="001B2571" w:rsidP="001B2571">
            <w:pPr>
              <w:widowControl/>
              <w:adjustRightInd/>
              <w:spacing w:line="240" w:lineRule="auto"/>
              <w:jc w:val="center"/>
              <w:textAlignment w:val="auto"/>
              <w:rPr>
                <w:sz w:val="20"/>
              </w:rPr>
            </w:pPr>
          </w:p>
        </w:tc>
        <w:tc>
          <w:tcPr>
            <w:tcW w:w="1030" w:type="dxa"/>
            <w:vAlign w:val="center"/>
          </w:tcPr>
          <w:p w:rsidR="001B2571" w:rsidRPr="00B66C73"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w:t>
            </w:r>
            <w:r>
              <w:rPr>
                <w:sz w:val="20"/>
                <w:szCs w:val="20"/>
              </w:rPr>
              <w:t>17,000</w:t>
            </w:r>
          </w:p>
        </w:tc>
        <w:tc>
          <w:tcPr>
            <w:tcW w:w="99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w:t>
            </w:r>
            <w:r>
              <w:rPr>
                <w:sz w:val="20"/>
                <w:szCs w:val="20"/>
              </w:rPr>
              <w:t>17,000</w:t>
            </w:r>
          </w:p>
        </w:tc>
        <w:tc>
          <w:tcPr>
            <w:tcW w:w="1890" w:type="dxa"/>
            <w:vAlign w:val="center"/>
          </w:tcPr>
          <w:p w:rsidR="001B2571" w:rsidRPr="00B66C73" w:rsidRDefault="001B2571" w:rsidP="001B2571">
            <w:pPr>
              <w:widowControl/>
              <w:adjustRightInd/>
              <w:spacing w:line="240" w:lineRule="auto"/>
              <w:jc w:val="center"/>
              <w:textAlignment w:val="auto"/>
              <w:rPr>
                <w:sz w:val="20"/>
              </w:rPr>
            </w:pPr>
          </w:p>
        </w:tc>
        <w:tc>
          <w:tcPr>
            <w:tcW w:w="1890" w:type="dxa"/>
            <w:vAlign w:val="center"/>
          </w:tcPr>
          <w:p w:rsidR="001B2571" w:rsidRPr="00B66C73" w:rsidRDefault="001B2571" w:rsidP="001B2571">
            <w:pPr>
              <w:widowControl/>
              <w:adjustRightInd/>
              <w:spacing w:line="240" w:lineRule="auto"/>
              <w:jc w:val="center"/>
              <w:textAlignment w:val="auto"/>
              <w:rPr>
                <w:sz w:val="20"/>
              </w:rPr>
            </w:pPr>
          </w:p>
        </w:tc>
      </w:tr>
      <w:tr w:rsidR="001B2571" w:rsidRPr="00B66C73" w:rsidTr="001B2571">
        <w:trPr>
          <w:trHeight w:val="215"/>
        </w:trPr>
        <w:tc>
          <w:tcPr>
            <w:tcW w:w="1107" w:type="dxa"/>
          </w:tcPr>
          <w:p w:rsidR="001B2571" w:rsidRPr="00B66C73" w:rsidRDefault="001B2571" w:rsidP="001B2571">
            <w:pPr>
              <w:widowControl/>
              <w:adjustRightInd/>
              <w:spacing w:line="240" w:lineRule="auto"/>
              <w:jc w:val="left"/>
              <w:textAlignment w:val="auto"/>
              <w:rPr>
                <w:sz w:val="20"/>
              </w:rPr>
            </w:pPr>
            <w:r w:rsidRPr="00B66C73">
              <w:rPr>
                <w:sz w:val="20"/>
              </w:rPr>
              <w:t>Grand Total</w:t>
            </w:r>
          </w:p>
        </w:tc>
        <w:tc>
          <w:tcPr>
            <w:tcW w:w="604" w:type="dxa"/>
            <w:vAlign w:val="center"/>
          </w:tcPr>
          <w:p w:rsidR="001B2571" w:rsidRPr="00B66C73" w:rsidRDefault="001B2571" w:rsidP="001B2571">
            <w:pPr>
              <w:widowControl/>
              <w:adjustRightInd/>
              <w:spacing w:line="240" w:lineRule="auto"/>
              <w:jc w:val="center"/>
              <w:textAlignment w:val="auto"/>
              <w:rPr>
                <w:sz w:val="20"/>
              </w:rPr>
            </w:pPr>
          </w:p>
        </w:tc>
        <w:tc>
          <w:tcPr>
            <w:tcW w:w="928" w:type="dxa"/>
            <w:vAlign w:val="center"/>
          </w:tcPr>
          <w:p w:rsidR="001B2571" w:rsidRPr="00B66C73" w:rsidRDefault="001B2571" w:rsidP="001B2571">
            <w:pPr>
              <w:widowControl/>
              <w:adjustRightInd/>
              <w:spacing w:line="240" w:lineRule="auto"/>
              <w:jc w:val="center"/>
              <w:textAlignment w:val="auto"/>
              <w:rPr>
                <w:sz w:val="20"/>
              </w:rPr>
            </w:pPr>
          </w:p>
        </w:tc>
        <w:tc>
          <w:tcPr>
            <w:tcW w:w="669" w:type="dxa"/>
            <w:vAlign w:val="center"/>
          </w:tcPr>
          <w:p w:rsidR="001B2571" w:rsidRPr="00B66C73" w:rsidRDefault="001B2571" w:rsidP="001B2571">
            <w:pPr>
              <w:widowControl/>
              <w:adjustRightInd/>
              <w:spacing w:line="240" w:lineRule="auto"/>
              <w:jc w:val="center"/>
              <w:textAlignment w:val="auto"/>
              <w:rPr>
                <w:sz w:val="20"/>
              </w:rPr>
            </w:pPr>
          </w:p>
        </w:tc>
        <w:tc>
          <w:tcPr>
            <w:tcW w:w="1030" w:type="dxa"/>
            <w:vAlign w:val="center"/>
          </w:tcPr>
          <w:p w:rsidR="001B2571" w:rsidRPr="00B66C73"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w:t>
            </w:r>
            <w:r>
              <w:rPr>
                <w:sz w:val="20"/>
                <w:szCs w:val="20"/>
              </w:rPr>
              <w:t>25,000</w:t>
            </w:r>
          </w:p>
        </w:tc>
        <w:tc>
          <w:tcPr>
            <w:tcW w:w="990" w:type="dxa"/>
            <w:vAlign w:val="center"/>
          </w:tcPr>
          <w:p w:rsidR="001B2571" w:rsidRPr="00B66C73" w:rsidRDefault="001B2571" w:rsidP="001B2571">
            <w:pPr>
              <w:widowControl/>
              <w:adjustRightInd/>
              <w:spacing w:line="240" w:lineRule="auto"/>
              <w:jc w:val="center"/>
              <w:textAlignment w:val="auto"/>
              <w:rPr>
                <w:sz w:val="20"/>
              </w:rPr>
            </w:pPr>
            <w:r w:rsidRPr="00BA2904">
              <w:rPr>
                <w:sz w:val="20"/>
                <w:szCs w:val="20"/>
              </w:rPr>
              <w:t>$</w:t>
            </w:r>
            <w:r>
              <w:rPr>
                <w:sz w:val="20"/>
                <w:szCs w:val="20"/>
              </w:rPr>
              <w:t>25,000</w:t>
            </w:r>
          </w:p>
        </w:tc>
        <w:tc>
          <w:tcPr>
            <w:tcW w:w="1890" w:type="dxa"/>
            <w:vAlign w:val="center"/>
          </w:tcPr>
          <w:p w:rsidR="001B2571" w:rsidRPr="00B66C73" w:rsidRDefault="001B2571" w:rsidP="001B2571">
            <w:pPr>
              <w:widowControl/>
              <w:adjustRightInd/>
              <w:spacing w:line="240" w:lineRule="auto"/>
              <w:jc w:val="center"/>
              <w:textAlignment w:val="auto"/>
              <w:rPr>
                <w:sz w:val="20"/>
              </w:rPr>
            </w:pPr>
          </w:p>
        </w:tc>
        <w:tc>
          <w:tcPr>
            <w:tcW w:w="1890" w:type="dxa"/>
            <w:vAlign w:val="center"/>
          </w:tcPr>
          <w:p w:rsidR="001B2571" w:rsidRPr="00B66C73" w:rsidRDefault="001B2571" w:rsidP="001B2571">
            <w:pPr>
              <w:widowControl/>
              <w:adjustRightInd/>
              <w:spacing w:line="240" w:lineRule="auto"/>
              <w:jc w:val="center"/>
              <w:textAlignment w:val="auto"/>
              <w:rPr>
                <w:sz w:val="20"/>
              </w:rPr>
            </w:pPr>
          </w:p>
        </w:tc>
      </w:tr>
    </w:tbl>
    <w:p w:rsidR="001B2571" w:rsidRPr="00B66C73" w:rsidRDefault="001B2571" w:rsidP="001B2571">
      <w:pPr>
        <w:widowControl/>
        <w:adjustRightInd/>
        <w:spacing w:line="240" w:lineRule="auto"/>
        <w:jc w:val="left"/>
        <w:textAlignment w:val="auto"/>
        <w:rPr>
          <w:szCs w:val="20"/>
        </w:rPr>
      </w:pPr>
    </w:p>
    <w:p w:rsidR="001B2571" w:rsidRDefault="001B2571">
      <w:pPr>
        <w:widowControl/>
        <w:adjustRightInd/>
        <w:spacing w:line="240" w:lineRule="auto"/>
        <w:jc w:val="left"/>
        <w:textAlignment w:val="auto"/>
      </w:pPr>
      <w:r>
        <w:br w:type="page"/>
      </w:r>
    </w:p>
    <w:p w:rsidR="001B2571" w:rsidRPr="003678F3" w:rsidRDefault="001B2571" w:rsidP="001B2571">
      <w:pPr>
        <w:widowControl/>
        <w:adjustRightInd/>
        <w:spacing w:line="240" w:lineRule="auto"/>
        <w:jc w:val="left"/>
        <w:textAlignment w:val="auto"/>
        <w:rPr>
          <w:b/>
          <w:bCs/>
          <w:color w:val="FF0000"/>
        </w:rPr>
      </w:pPr>
      <w:r>
        <w:rPr>
          <w:rFonts w:cs="Arial"/>
          <w:b/>
        </w:rPr>
        <w:lastRenderedPageBreak/>
        <w:t xml:space="preserve">V. Program Increases </w:t>
      </w:r>
      <w:r w:rsidRPr="00F85F5B">
        <w:rPr>
          <w:b/>
          <w:bCs/>
        </w:rPr>
        <w:t>by Item</w:t>
      </w:r>
      <w:r>
        <w:rPr>
          <w:b/>
          <w:bCs/>
          <w:color w:val="FF0000"/>
        </w:rPr>
        <w:t xml:space="preserve"> </w:t>
      </w:r>
    </w:p>
    <w:p w:rsidR="001B2571" w:rsidRPr="00B034A8" w:rsidRDefault="001B2571" w:rsidP="001B2571">
      <w:pPr>
        <w:autoSpaceDE w:val="0"/>
        <w:autoSpaceDN w:val="0"/>
        <w:spacing w:line="240" w:lineRule="auto"/>
        <w:jc w:val="left"/>
        <w:rPr>
          <w:b/>
          <w:bCs/>
        </w:rPr>
      </w:pPr>
    </w:p>
    <w:p w:rsidR="001B2571" w:rsidRPr="00B034A8" w:rsidRDefault="001B2571" w:rsidP="001B2571">
      <w:pPr>
        <w:autoSpaceDE w:val="0"/>
        <w:autoSpaceDN w:val="0"/>
        <w:spacing w:line="240" w:lineRule="auto"/>
        <w:ind w:left="3600" w:hanging="3600"/>
        <w:jc w:val="left"/>
        <w:rPr>
          <w:b/>
        </w:rPr>
      </w:pPr>
      <w:r>
        <w:rPr>
          <w:b/>
          <w:bCs/>
        </w:rPr>
        <w:t xml:space="preserve">Item Name: </w:t>
      </w:r>
      <w:r>
        <w:rPr>
          <w:b/>
          <w:bCs/>
        </w:rPr>
        <w:tab/>
      </w:r>
      <w:r>
        <w:rPr>
          <w:b/>
        </w:rPr>
        <w:t>Residential Substance Abuse Treatment for State Prisoners (RSAT) Program</w:t>
      </w:r>
    </w:p>
    <w:p w:rsidR="001B2571" w:rsidRPr="00B034A8" w:rsidRDefault="001B2571" w:rsidP="001B2571">
      <w:pPr>
        <w:autoSpaceDE w:val="0"/>
        <w:autoSpaceDN w:val="0"/>
        <w:spacing w:line="240" w:lineRule="auto"/>
        <w:ind w:left="2880" w:firstLine="720"/>
        <w:jc w:val="left"/>
        <w:rPr>
          <w:b/>
          <w:bCs/>
        </w:rPr>
      </w:pPr>
    </w:p>
    <w:p w:rsidR="001B2571" w:rsidRPr="00B034A8" w:rsidRDefault="001B2571" w:rsidP="001B2571">
      <w:pPr>
        <w:autoSpaceDE w:val="0"/>
        <w:autoSpaceDN w:val="0"/>
        <w:spacing w:line="240" w:lineRule="auto"/>
        <w:jc w:val="left"/>
      </w:pPr>
      <w:r w:rsidRPr="00BA2904">
        <w:t>Budget Appropriation:</w:t>
      </w:r>
      <w:r w:rsidRPr="00BA2904">
        <w:tab/>
      </w:r>
      <w:r w:rsidRPr="00BA2904">
        <w:tab/>
        <w:t>State and Local Law Enforcement</w:t>
      </w:r>
      <w:r>
        <w:t xml:space="preserve"> Assistance</w:t>
      </w:r>
    </w:p>
    <w:p w:rsidR="001B2571" w:rsidRDefault="001B2571" w:rsidP="001B2571">
      <w:pPr>
        <w:spacing w:line="240" w:lineRule="auto"/>
        <w:jc w:val="left"/>
      </w:pPr>
    </w:p>
    <w:p w:rsidR="001B2571" w:rsidRDefault="001B2571" w:rsidP="001B2571">
      <w:pPr>
        <w:autoSpaceDE w:val="0"/>
        <w:autoSpaceDN w:val="0"/>
        <w:spacing w:line="240" w:lineRule="auto"/>
        <w:jc w:val="left"/>
      </w:pPr>
      <w:r>
        <w:t>Strategic Goal &amp; Objective:</w:t>
      </w:r>
      <w:r>
        <w:tab/>
      </w:r>
      <w:r>
        <w:tab/>
        <w:t>DOJ Strategic Goal 3, Objective 3.3</w:t>
      </w:r>
    </w:p>
    <w:p w:rsidR="001B2571" w:rsidRDefault="001B2571" w:rsidP="001B2571">
      <w:pPr>
        <w:autoSpaceDE w:val="0"/>
        <w:autoSpaceDN w:val="0"/>
        <w:spacing w:line="240" w:lineRule="auto"/>
        <w:jc w:val="left"/>
      </w:pPr>
    </w:p>
    <w:p w:rsidR="001B2571" w:rsidRPr="00B034A8" w:rsidRDefault="001B2571" w:rsidP="001B2571">
      <w:pPr>
        <w:autoSpaceDE w:val="0"/>
        <w:autoSpaceDN w:val="0"/>
        <w:spacing w:line="240" w:lineRule="auto"/>
        <w:jc w:val="left"/>
      </w:pPr>
      <w:r w:rsidRPr="00BA2904">
        <w:t>Organizational Program:</w:t>
      </w:r>
      <w:r w:rsidRPr="00BA2904">
        <w:tab/>
      </w:r>
      <w:r w:rsidRPr="00BA2904">
        <w:tab/>
        <w:t>Bureau of Justice Assistance</w:t>
      </w:r>
    </w:p>
    <w:p w:rsidR="001B2571" w:rsidRPr="00B034A8" w:rsidRDefault="001B2571" w:rsidP="001B2571">
      <w:pPr>
        <w:autoSpaceDE w:val="0"/>
        <w:autoSpaceDN w:val="0"/>
        <w:spacing w:line="240" w:lineRule="auto"/>
        <w:jc w:val="left"/>
      </w:pPr>
    </w:p>
    <w:p w:rsidR="001B2571" w:rsidRPr="00B034A8" w:rsidRDefault="001B2571" w:rsidP="001B2571">
      <w:pPr>
        <w:autoSpaceDE w:val="0"/>
        <w:autoSpaceDN w:val="0"/>
        <w:spacing w:line="240" w:lineRule="auto"/>
        <w:jc w:val="left"/>
      </w:pPr>
      <w:r>
        <w:t>Component Ranking of Item:</w:t>
      </w:r>
      <w:r>
        <w:tab/>
      </w:r>
      <w:r>
        <w:tab/>
      </w:r>
      <w:r w:rsidR="00F74E74">
        <w:t>13</w:t>
      </w:r>
      <w:r>
        <w:t xml:space="preserve"> of </w:t>
      </w:r>
      <w:r w:rsidR="005A63C9">
        <w:t>22</w:t>
      </w:r>
      <w:r>
        <w:tab/>
      </w:r>
      <w:r>
        <w:tab/>
      </w:r>
    </w:p>
    <w:p w:rsidR="001B2571" w:rsidRPr="00B034A8" w:rsidRDefault="001B2571" w:rsidP="001B2571">
      <w:pPr>
        <w:autoSpaceDE w:val="0"/>
        <w:autoSpaceDN w:val="0"/>
        <w:spacing w:line="240" w:lineRule="auto"/>
        <w:jc w:val="left"/>
      </w:pPr>
    </w:p>
    <w:p w:rsidR="001B2571" w:rsidRPr="007A5DE5" w:rsidRDefault="001B2571" w:rsidP="001B2571">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rPr>
        <w:t>0</w:t>
      </w:r>
      <w:r w:rsidRPr="00BA2904">
        <w:rPr>
          <w:bCs/>
        </w:rPr>
        <w:t xml:space="preserve"> </w:t>
      </w:r>
      <w:r w:rsidRPr="00BA2904">
        <w:t xml:space="preserve">FTE </w:t>
      </w:r>
      <w:r w:rsidRPr="00BA2904">
        <w:rPr>
          <w:b/>
          <w:bCs/>
        </w:rPr>
        <w:t>0</w:t>
      </w:r>
      <w:r w:rsidRPr="00BA2904">
        <w:rPr>
          <w:bCs/>
        </w:rPr>
        <w:t xml:space="preserve"> </w:t>
      </w:r>
      <w:r w:rsidRPr="007A5DE5">
        <w:t xml:space="preserve">Dollars </w:t>
      </w:r>
      <w:r w:rsidRPr="007A5DE5">
        <w:rPr>
          <w:b/>
        </w:rPr>
        <w:t>+</w:t>
      </w:r>
      <w:r w:rsidRPr="007A5DE5">
        <w:rPr>
          <w:b/>
          <w:bCs/>
        </w:rPr>
        <w:t>$11,000,000</w:t>
      </w:r>
    </w:p>
    <w:p w:rsidR="001B2571" w:rsidRPr="007A5DE5" w:rsidRDefault="001B2571" w:rsidP="001B2571">
      <w:pPr>
        <w:autoSpaceDE w:val="0"/>
        <w:autoSpaceDN w:val="0"/>
        <w:spacing w:line="240" w:lineRule="auto"/>
        <w:jc w:val="left"/>
        <w:rPr>
          <w:b/>
          <w:bCs/>
        </w:rPr>
      </w:pPr>
    </w:p>
    <w:p w:rsidR="001B2571" w:rsidRPr="007A5DE5" w:rsidRDefault="001B2571" w:rsidP="001B2571">
      <w:pPr>
        <w:autoSpaceDE w:val="0"/>
        <w:autoSpaceDN w:val="0"/>
        <w:spacing w:line="240" w:lineRule="auto"/>
        <w:jc w:val="left"/>
        <w:rPr>
          <w:u w:val="single"/>
        </w:rPr>
      </w:pPr>
      <w:r w:rsidRPr="007A5DE5">
        <w:rPr>
          <w:u w:val="single"/>
        </w:rPr>
        <w:t>Description of Item</w:t>
      </w:r>
    </w:p>
    <w:p w:rsidR="001B2571" w:rsidRDefault="001B2571" w:rsidP="001B2571">
      <w:pPr>
        <w:autoSpaceDE w:val="0"/>
        <w:autoSpaceDN w:val="0"/>
        <w:spacing w:line="240" w:lineRule="auto"/>
        <w:jc w:val="left"/>
      </w:pPr>
      <w:r w:rsidRPr="007A5DE5">
        <w:t xml:space="preserve">In FY 2013, </w:t>
      </w:r>
      <w:r>
        <w:rPr>
          <w:iCs/>
        </w:rPr>
        <w:t xml:space="preserve">the President’s Budget </w:t>
      </w:r>
      <w:r w:rsidRPr="007A5DE5">
        <w:t>requests $21.0 million for the RSAT program, an increase of $11.0 million above the FY 2012 Enacted level.  Created by the Violent Crime Control and Law Enforcement Act of 1994 (Public Law 103-322) this program, to be administered by the Bureau of Justice Assistance (BJA), assists states and units of local government in developing and implementing residential substance abuse treatment programs in state and local</w:t>
      </w:r>
      <w:r>
        <w:t xml:space="preserve"> correctional and detention facilities and to create and maintain community-based aftercare services for offenders.</w:t>
      </w:r>
    </w:p>
    <w:p w:rsidR="001B2571" w:rsidRDefault="001B2571" w:rsidP="001B2571">
      <w:pPr>
        <w:pStyle w:val="ListParagraph"/>
        <w:ind w:left="0"/>
      </w:pPr>
    </w:p>
    <w:p w:rsidR="001B2571" w:rsidRDefault="001B2571" w:rsidP="001B2571">
      <w:pPr>
        <w:autoSpaceDE w:val="0"/>
        <w:autoSpaceDN w:val="0"/>
        <w:spacing w:line="240" w:lineRule="auto"/>
        <w:jc w:val="left"/>
        <w:rPr>
          <w:u w:val="single"/>
        </w:rPr>
      </w:pPr>
      <w:r>
        <w:rPr>
          <w:u w:val="single"/>
        </w:rPr>
        <w:t>Justification</w:t>
      </w:r>
    </w:p>
    <w:p w:rsidR="00FB64A5" w:rsidRPr="00A852EB" w:rsidRDefault="00FB64A5" w:rsidP="00FB64A5">
      <w:pPr>
        <w:pStyle w:val="Default"/>
        <w:spacing w:line="240" w:lineRule="auto"/>
        <w:jc w:val="left"/>
        <w:rPr>
          <w:rFonts w:ascii="Times New Roman" w:hAnsi="Times New Roman" w:cs="Times New Roman"/>
        </w:rPr>
      </w:pPr>
      <w:r>
        <w:rPr>
          <w:rFonts w:ascii="Times New Roman" w:hAnsi="Times New Roman" w:cs="Times New Roman"/>
        </w:rPr>
        <w:t>Between 1996 and 2006 the number of substance involved inmates in US jails and prisons increased by 43 percent (1.9 million). Despite the fact that 78 percent (1.5 million) of these inmates met the DSM-IV medical criteria for alcohol or substance addiction o</w:t>
      </w:r>
      <w:r w:rsidRPr="00A630D6">
        <w:rPr>
          <w:rFonts w:ascii="Times New Roman" w:hAnsi="Times New Roman" w:cs="Times New Roman"/>
        </w:rPr>
        <w:t xml:space="preserve">nly </w:t>
      </w:r>
      <w:r>
        <w:rPr>
          <w:rFonts w:ascii="Times New Roman" w:hAnsi="Times New Roman" w:cs="Times New Roman"/>
        </w:rPr>
        <w:t xml:space="preserve">11.2 percent had received any type of treatment services and </w:t>
      </w:r>
      <w:r w:rsidRPr="00A630D6">
        <w:rPr>
          <w:rFonts w:ascii="Times New Roman" w:hAnsi="Times New Roman" w:cs="Times New Roman"/>
        </w:rPr>
        <w:t xml:space="preserve">16.6 percent of facilities </w:t>
      </w:r>
      <w:r>
        <w:rPr>
          <w:rFonts w:ascii="Times New Roman" w:hAnsi="Times New Roman" w:cs="Times New Roman"/>
        </w:rPr>
        <w:t xml:space="preserve">throughout the US </w:t>
      </w:r>
      <w:r w:rsidRPr="00A630D6">
        <w:rPr>
          <w:rFonts w:ascii="Times New Roman" w:hAnsi="Times New Roman" w:cs="Times New Roman"/>
        </w:rPr>
        <w:t>offer</w:t>
      </w:r>
      <w:r>
        <w:rPr>
          <w:rFonts w:ascii="Times New Roman" w:hAnsi="Times New Roman" w:cs="Times New Roman"/>
        </w:rPr>
        <w:t>ed</w:t>
      </w:r>
      <w:r w:rsidRPr="00A630D6">
        <w:rPr>
          <w:rFonts w:ascii="Times New Roman" w:hAnsi="Times New Roman" w:cs="Times New Roman"/>
        </w:rPr>
        <w:t xml:space="preserve"> treatment in specialized settings which </w:t>
      </w:r>
      <w:r>
        <w:rPr>
          <w:rFonts w:ascii="Times New Roman" w:hAnsi="Times New Roman" w:cs="Times New Roman"/>
        </w:rPr>
        <w:t xml:space="preserve">can produce better outcomes. </w:t>
      </w:r>
    </w:p>
    <w:p w:rsidR="00FB64A5" w:rsidRDefault="00FB64A5" w:rsidP="001B2571">
      <w:pPr>
        <w:pStyle w:val="Default"/>
        <w:spacing w:line="240" w:lineRule="auto"/>
        <w:jc w:val="left"/>
        <w:rPr>
          <w:rFonts w:ascii="Times New Roman" w:hAnsi="Times New Roman" w:cs="Times New Roman"/>
          <w:color w:val="auto"/>
        </w:rPr>
      </w:pPr>
    </w:p>
    <w:p w:rsidR="00DF6DEA" w:rsidRDefault="00DF6DEA" w:rsidP="00DF6DEA">
      <w:pPr>
        <w:pStyle w:val="Default"/>
        <w:spacing w:line="240" w:lineRule="auto"/>
        <w:jc w:val="left"/>
        <w:rPr>
          <w:rFonts w:ascii="Times New Roman" w:hAnsi="Times New Roman" w:cs="Times New Roman"/>
          <w:color w:val="auto"/>
        </w:rPr>
      </w:pPr>
      <w:r>
        <w:rPr>
          <w:rFonts w:ascii="Times New Roman" w:hAnsi="Times New Roman" w:cs="Times New Roman"/>
          <w:color w:val="auto"/>
        </w:rPr>
        <w:t xml:space="preserve">The </w:t>
      </w:r>
      <w:r w:rsidR="001B2571" w:rsidRPr="00FF327F">
        <w:rPr>
          <w:rFonts w:ascii="Times New Roman" w:hAnsi="Times New Roman" w:cs="Times New Roman"/>
          <w:color w:val="auto"/>
        </w:rPr>
        <w:t xml:space="preserve">RSAT </w:t>
      </w:r>
      <w:r>
        <w:rPr>
          <w:rFonts w:ascii="Times New Roman" w:hAnsi="Times New Roman" w:cs="Times New Roman"/>
          <w:color w:val="auto"/>
        </w:rPr>
        <w:t xml:space="preserve">formula grant program is a federally recognized one that helps state, local and tribal governments develop residential and aftercare services to substance involved inmates that research shows need but do not receive services in specialized settings.  RSAT grantees must </w:t>
      </w:r>
      <w:r w:rsidR="001B2571" w:rsidRPr="00FF327F">
        <w:rPr>
          <w:rFonts w:ascii="Times New Roman" w:hAnsi="Times New Roman" w:cs="Times New Roman"/>
          <w:color w:val="auto"/>
        </w:rPr>
        <w:t>foster partnership</w:t>
      </w:r>
      <w:r>
        <w:rPr>
          <w:rFonts w:ascii="Times New Roman" w:hAnsi="Times New Roman" w:cs="Times New Roman"/>
          <w:color w:val="auto"/>
        </w:rPr>
        <w:t>s</w:t>
      </w:r>
      <w:r w:rsidR="001B2571" w:rsidRPr="00FF327F">
        <w:rPr>
          <w:rFonts w:ascii="Times New Roman" w:hAnsi="Times New Roman" w:cs="Times New Roman"/>
          <w:color w:val="auto"/>
        </w:rPr>
        <w:t xml:space="preserve"> between correctional staff and the treatment community to create programs in secure settings that help offenders overcome their substance abuse problems and prepare for reentry into society.</w:t>
      </w:r>
      <w:r>
        <w:rPr>
          <w:rFonts w:ascii="Times New Roman" w:hAnsi="Times New Roman" w:cs="Times New Roman"/>
          <w:color w:val="auto"/>
        </w:rPr>
        <w:t xml:space="preserve">  In any given year, approximately 30,000 participants are provided specialized residential substance and aftercare services designed to</w:t>
      </w:r>
      <w:r w:rsidRPr="00987315">
        <w:rPr>
          <w:rFonts w:ascii="Times New Roman" w:hAnsi="Times New Roman" w:cs="Times New Roman"/>
          <w:color w:val="auto"/>
        </w:rPr>
        <w:t xml:space="preserve"> </w:t>
      </w:r>
      <w:r>
        <w:rPr>
          <w:rFonts w:ascii="Times New Roman" w:hAnsi="Times New Roman" w:cs="Times New Roman"/>
          <w:color w:val="auto"/>
        </w:rPr>
        <w:t xml:space="preserve">help them become substance and crime free, develop </w:t>
      </w:r>
      <w:r w:rsidRPr="00FF327F">
        <w:rPr>
          <w:rFonts w:ascii="Times New Roman" w:hAnsi="Times New Roman" w:cs="Times New Roman"/>
          <w:color w:val="auto"/>
        </w:rPr>
        <w:t xml:space="preserve">skills to </w:t>
      </w:r>
      <w:r>
        <w:rPr>
          <w:rFonts w:ascii="Times New Roman" w:hAnsi="Times New Roman" w:cs="Times New Roman"/>
          <w:color w:val="auto"/>
        </w:rPr>
        <w:t xml:space="preserve">obtain adequate employment, and lead productive lives in the community. </w:t>
      </w:r>
    </w:p>
    <w:p w:rsidR="00DF6DEA" w:rsidRDefault="001B2571" w:rsidP="001B2571">
      <w:pPr>
        <w:pStyle w:val="Default"/>
        <w:spacing w:line="240" w:lineRule="auto"/>
        <w:jc w:val="left"/>
        <w:rPr>
          <w:rFonts w:ascii="Times New Roman" w:hAnsi="Times New Roman" w:cs="Times New Roman"/>
          <w:color w:val="auto"/>
        </w:rPr>
      </w:pPr>
      <w:r w:rsidRPr="00FF327F">
        <w:rPr>
          <w:rFonts w:ascii="Times New Roman" w:hAnsi="Times New Roman" w:cs="Times New Roman"/>
          <w:color w:val="auto"/>
        </w:rPr>
        <w:t xml:space="preserve"> </w:t>
      </w:r>
    </w:p>
    <w:p w:rsidR="00DF6DEA" w:rsidRDefault="00DF6DEA" w:rsidP="00DF6DEA">
      <w:pPr>
        <w:pStyle w:val="Default"/>
        <w:spacing w:line="240" w:lineRule="auto"/>
        <w:jc w:val="left"/>
        <w:rPr>
          <w:rFonts w:ascii="Times New Roman" w:hAnsi="Times New Roman" w:cs="Times New Roman"/>
          <w:color w:val="auto"/>
        </w:rPr>
      </w:pPr>
      <w:r>
        <w:rPr>
          <w:rFonts w:ascii="Times New Roman" w:hAnsi="Times New Roman" w:cs="Times New Roman"/>
          <w:color w:val="auto"/>
        </w:rPr>
        <w:t xml:space="preserve">By focusing on substance involved offenders in US prisons and jails, </w:t>
      </w:r>
      <w:r w:rsidRPr="00FF327F">
        <w:rPr>
          <w:rFonts w:ascii="Times New Roman" w:hAnsi="Times New Roman" w:cs="Times New Roman"/>
          <w:color w:val="auto"/>
        </w:rPr>
        <w:t xml:space="preserve">states </w:t>
      </w:r>
      <w:r>
        <w:rPr>
          <w:rFonts w:ascii="Times New Roman" w:hAnsi="Times New Roman" w:cs="Times New Roman"/>
          <w:color w:val="auto"/>
        </w:rPr>
        <w:t xml:space="preserve">are able to achieve cost efficiency while simultaneously addressing the treatment needs of </w:t>
      </w:r>
      <w:r w:rsidR="00B361FF">
        <w:rPr>
          <w:rFonts w:ascii="Times New Roman" w:hAnsi="Times New Roman" w:cs="Times New Roman"/>
          <w:color w:val="auto"/>
        </w:rPr>
        <w:t>an</w:t>
      </w:r>
      <w:r>
        <w:rPr>
          <w:rFonts w:ascii="Times New Roman" w:hAnsi="Times New Roman" w:cs="Times New Roman"/>
          <w:color w:val="auto"/>
        </w:rPr>
        <w:t xml:space="preserve"> important subpopulation of offenders who are found to drive most jurisdictions’ recidivism rates. </w:t>
      </w:r>
      <w:r w:rsidRPr="00FF327F">
        <w:rPr>
          <w:rFonts w:ascii="Times New Roman" w:hAnsi="Times New Roman" w:cs="Times New Roman"/>
          <w:color w:val="auto"/>
        </w:rPr>
        <w:t xml:space="preserve"> </w:t>
      </w:r>
      <w:r>
        <w:rPr>
          <w:rFonts w:ascii="Times New Roman" w:hAnsi="Times New Roman" w:cs="Times New Roman"/>
          <w:color w:val="auto"/>
        </w:rPr>
        <w:t xml:space="preserve">Therefore, an increase in </w:t>
      </w:r>
      <w:r w:rsidRPr="00FF327F">
        <w:rPr>
          <w:rFonts w:ascii="Times New Roman" w:hAnsi="Times New Roman" w:cs="Times New Roman"/>
          <w:color w:val="auto"/>
        </w:rPr>
        <w:t xml:space="preserve">RSAT </w:t>
      </w:r>
      <w:r>
        <w:rPr>
          <w:rFonts w:ascii="Times New Roman" w:hAnsi="Times New Roman" w:cs="Times New Roman"/>
          <w:color w:val="auto"/>
        </w:rPr>
        <w:t xml:space="preserve">funding would enable </w:t>
      </w:r>
      <w:r w:rsidRPr="00FF327F">
        <w:rPr>
          <w:rFonts w:ascii="Times New Roman" w:hAnsi="Times New Roman" w:cs="Times New Roman"/>
          <w:color w:val="auto"/>
        </w:rPr>
        <w:t xml:space="preserve">states and units of local and tribal government to </w:t>
      </w:r>
      <w:r>
        <w:rPr>
          <w:rFonts w:ascii="Times New Roman" w:hAnsi="Times New Roman" w:cs="Times New Roman"/>
          <w:color w:val="auto"/>
        </w:rPr>
        <w:t xml:space="preserve">expand much needed substance abuse treatment services to a subpopulation of offenders that need it most, thereby reducing the treatment gap for such individuals.  </w:t>
      </w:r>
    </w:p>
    <w:p w:rsidR="00DF6DEA" w:rsidRDefault="00DF6DEA" w:rsidP="001B2571">
      <w:pPr>
        <w:pStyle w:val="Default"/>
        <w:spacing w:line="240" w:lineRule="auto"/>
        <w:jc w:val="left"/>
        <w:rPr>
          <w:rFonts w:ascii="Times New Roman" w:hAnsi="Times New Roman" w:cs="Times New Roman"/>
          <w:color w:val="auto"/>
        </w:rPr>
      </w:pPr>
    </w:p>
    <w:p w:rsidR="001B2571" w:rsidRDefault="001B2571" w:rsidP="001B2571">
      <w:pPr>
        <w:autoSpaceDE w:val="0"/>
        <w:autoSpaceDN w:val="0"/>
        <w:spacing w:line="240" w:lineRule="auto"/>
        <w:jc w:val="left"/>
        <w:rPr>
          <w:u w:val="single"/>
        </w:rPr>
      </w:pPr>
      <w:r>
        <w:rPr>
          <w:u w:val="single"/>
        </w:rPr>
        <w:t>Impact on Performance</w:t>
      </w:r>
    </w:p>
    <w:p w:rsidR="001B2571" w:rsidRPr="00C843A4" w:rsidRDefault="001B2571" w:rsidP="001B2571">
      <w:pPr>
        <w:spacing w:line="240" w:lineRule="auto"/>
        <w:jc w:val="left"/>
        <w:rPr>
          <w:i/>
        </w:rPr>
      </w:pPr>
      <w:r>
        <w:t xml:space="preserve">This program enhancement </w:t>
      </w:r>
      <w:r w:rsidRPr="007E4405">
        <w:t>supports</w:t>
      </w:r>
      <w:r w:rsidRPr="007E4405">
        <w:rPr>
          <w:b/>
          <w:bCs/>
        </w:rPr>
        <w:t xml:space="preserve"> </w:t>
      </w:r>
      <w:r w:rsidRPr="007E4405">
        <w:t>DOJ’s Strategic Goal 3</w:t>
      </w:r>
      <w:r w:rsidRPr="000E60BA">
        <w:rPr>
          <w:i/>
        </w:rPr>
        <w:t>: Ensure and support the fair, impartial, efficient, and transparent administration of justice at the federal, state, local, tribal and international levels</w:t>
      </w:r>
      <w:r>
        <w:rPr>
          <w:i/>
        </w:rPr>
        <w:t>.</w:t>
      </w:r>
    </w:p>
    <w:p w:rsidR="001B2571" w:rsidRDefault="001B2571" w:rsidP="001B2571">
      <w:pPr>
        <w:spacing w:line="240" w:lineRule="auto"/>
        <w:jc w:val="left"/>
        <w:rPr>
          <w:i/>
        </w:rPr>
      </w:pPr>
    </w:p>
    <w:p w:rsidR="001B2571" w:rsidRDefault="001B2571" w:rsidP="001B2571">
      <w:pPr>
        <w:spacing w:line="240" w:lineRule="auto"/>
        <w:jc w:val="left"/>
      </w:pPr>
      <w:r>
        <w:t>The goals of this initiative are to:</w:t>
      </w:r>
    </w:p>
    <w:p w:rsidR="00B850AD" w:rsidRDefault="00B850AD" w:rsidP="001B2571">
      <w:pPr>
        <w:spacing w:line="240" w:lineRule="auto"/>
        <w:jc w:val="left"/>
      </w:pPr>
    </w:p>
    <w:p w:rsidR="001B2571" w:rsidRDefault="001B2571" w:rsidP="001B2571">
      <w:pPr>
        <w:pStyle w:val="ListParagraph"/>
        <w:numPr>
          <w:ilvl w:val="0"/>
          <w:numId w:val="122"/>
        </w:numPr>
      </w:pPr>
      <w:r>
        <w:t xml:space="preserve">Help states and local governments develop and implement substance abuse treatment programs in state and local correctional and detention facilities and </w:t>
      </w:r>
    </w:p>
    <w:p w:rsidR="001B2571" w:rsidRDefault="001B2571" w:rsidP="001B2571">
      <w:pPr>
        <w:pStyle w:val="ListParagraph"/>
        <w:numPr>
          <w:ilvl w:val="0"/>
          <w:numId w:val="122"/>
        </w:numPr>
      </w:pPr>
      <w:r>
        <w:t xml:space="preserve">To create and maintain community-based aftercare services for offenders. </w:t>
      </w:r>
      <w:r w:rsidRPr="00CA78F9">
        <w:t xml:space="preserve"> </w:t>
      </w:r>
    </w:p>
    <w:p w:rsidR="001B2571" w:rsidRDefault="001B2571" w:rsidP="001B2571">
      <w:pPr>
        <w:pStyle w:val="ListParagraph"/>
        <w:ind w:left="757"/>
      </w:pPr>
    </w:p>
    <w:p w:rsidR="001B2571" w:rsidRDefault="001B2571" w:rsidP="001B2571">
      <w:pPr>
        <w:spacing w:line="240" w:lineRule="auto"/>
        <w:contextualSpacing/>
        <w:jc w:val="left"/>
      </w:pPr>
      <w:r>
        <w:t>By modestly increasing funding for this proven program, OJP will assist states and local jurisdictions with improving services for offenders with substance abuse programs and increasing the number of offenders served.</w:t>
      </w:r>
    </w:p>
    <w:p w:rsidR="001B2571" w:rsidRDefault="001B2571" w:rsidP="001B2571">
      <w:pPr>
        <w:spacing w:line="240" w:lineRule="auto"/>
        <w:jc w:val="left"/>
        <w:rPr>
          <w:b/>
        </w:rPr>
      </w:pPr>
    </w:p>
    <w:p w:rsidR="001B2571" w:rsidRDefault="001B2571" w:rsidP="001B2571">
      <w:pPr>
        <w:spacing w:line="240" w:lineRule="auto"/>
        <w:jc w:val="left"/>
        <w:rPr>
          <w:b/>
        </w:rPr>
      </w:pPr>
    </w:p>
    <w:p w:rsidR="001B2571" w:rsidRDefault="001B2571" w:rsidP="001B2571">
      <w:pPr>
        <w:spacing w:line="240" w:lineRule="auto"/>
        <w:jc w:val="left"/>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spacing w:line="240" w:lineRule="auto"/>
        <w:jc w:val="center"/>
        <w:rPr>
          <w:b/>
        </w:rPr>
      </w:pPr>
    </w:p>
    <w:p w:rsidR="001B2571" w:rsidRDefault="001B2571" w:rsidP="001B2571">
      <w:pPr>
        <w:widowControl/>
        <w:adjustRightInd/>
        <w:spacing w:after="200" w:line="276" w:lineRule="auto"/>
        <w:jc w:val="left"/>
        <w:textAlignment w:val="auto"/>
        <w:rPr>
          <w:b/>
        </w:rPr>
      </w:pPr>
    </w:p>
    <w:p w:rsidR="001B2571" w:rsidRDefault="001B2571" w:rsidP="001B2571">
      <w:pPr>
        <w:spacing w:line="240" w:lineRule="auto"/>
        <w:jc w:val="center"/>
        <w:rPr>
          <w:b/>
        </w:rPr>
      </w:pPr>
      <w:r>
        <w:rPr>
          <w:b/>
        </w:rPr>
        <w:t>Funding</w:t>
      </w:r>
    </w:p>
    <w:p w:rsidR="001B2571" w:rsidRDefault="001B2571" w:rsidP="001B2571">
      <w:pPr>
        <w:spacing w:line="240" w:lineRule="auto"/>
      </w:pPr>
    </w:p>
    <w:p w:rsidR="001B2571" w:rsidRPr="00F25FA6" w:rsidRDefault="001B2571" w:rsidP="001B2571">
      <w:pPr>
        <w:widowControl/>
        <w:adjustRightInd/>
        <w:spacing w:line="240" w:lineRule="auto"/>
        <w:jc w:val="left"/>
        <w:textAlignment w:val="auto"/>
        <w:rPr>
          <w:szCs w:val="20"/>
          <w:u w:val="single"/>
        </w:rPr>
      </w:pPr>
      <w:r>
        <w:rPr>
          <w:szCs w:val="20"/>
          <w:u w:val="single"/>
        </w:rPr>
        <w:t>Base Funding</w:t>
      </w:r>
    </w:p>
    <w:p w:rsidR="001B2571" w:rsidRPr="00F25FA6" w:rsidRDefault="001B2571" w:rsidP="001B2571">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1B2571" w:rsidRPr="007A5DE5" w:rsidTr="001B2571">
        <w:tc>
          <w:tcPr>
            <w:tcW w:w="3330" w:type="dxa"/>
            <w:gridSpan w:val="4"/>
            <w:shd w:val="clear" w:color="auto" w:fill="E6E6E6"/>
          </w:tcPr>
          <w:p w:rsidR="001B2571" w:rsidRPr="007A5DE5" w:rsidRDefault="001B2571" w:rsidP="001B2571">
            <w:pPr>
              <w:keepNext/>
              <w:widowControl/>
              <w:adjustRightInd/>
              <w:spacing w:line="240" w:lineRule="auto"/>
              <w:jc w:val="center"/>
              <w:textAlignment w:val="auto"/>
              <w:outlineLvl w:val="6"/>
              <w:rPr>
                <w:sz w:val="20"/>
                <w:szCs w:val="20"/>
              </w:rPr>
            </w:pPr>
            <w:r w:rsidRPr="007A5DE5">
              <w:rPr>
                <w:sz w:val="20"/>
                <w:szCs w:val="20"/>
              </w:rPr>
              <w:t>FY 2011 Enacted</w:t>
            </w:r>
          </w:p>
        </w:tc>
        <w:tc>
          <w:tcPr>
            <w:tcW w:w="3240" w:type="dxa"/>
            <w:gridSpan w:val="4"/>
            <w:shd w:val="clear" w:color="auto" w:fill="E6E6E6"/>
          </w:tcPr>
          <w:p w:rsidR="001B2571" w:rsidRPr="007A5DE5" w:rsidRDefault="001B2571" w:rsidP="001B2571">
            <w:pPr>
              <w:keepNext/>
              <w:widowControl/>
              <w:adjustRightInd/>
              <w:spacing w:line="240" w:lineRule="auto"/>
              <w:jc w:val="center"/>
              <w:textAlignment w:val="auto"/>
              <w:outlineLvl w:val="6"/>
              <w:rPr>
                <w:sz w:val="20"/>
                <w:szCs w:val="20"/>
              </w:rPr>
            </w:pPr>
            <w:r w:rsidRPr="007A5DE5">
              <w:rPr>
                <w:sz w:val="20"/>
                <w:szCs w:val="20"/>
              </w:rPr>
              <w:t>FY 2012 Enacted</w:t>
            </w:r>
          </w:p>
        </w:tc>
        <w:tc>
          <w:tcPr>
            <w:tcW w:w="3584" w:type="dxa"/>
            <w:gridSpan w:val="4"/>
            <w:shd w:val="clear" w:color="auto" w:fill="E6E6E6"/>
          </w:tcPr>
          <w:p w:rsidR="001B2571" w:rsidRPr="007A5DE5" w:rsidRDefault="001B2571" w:rsidP="001B2571">
            <w:pPr>
              <w:keepNext/>
              <w:widowControl/>
              <w:adjustRightInd/>
              <w:spacing w:line="240" w:lineRule="auto"/>
              <w:jc w:val="center"/>
              <w:textAlignment w:val="auto"/>
              <w:outlineLvl w:val="6"/>
              <w:rPr>
                <w:sz w:val="20"/>
                <w:szCs w:val="20"/>
              </w:rPr>
            </w:pPr>
            <w:r w:rsidRPr="007A5DE5">
              <w:rPr>
                <w:sz w:val="20"/>
                <w:szCs w:val="20"/>
              </w:rPr>
              <w:t>FY 2013 Current Services</w:t>
            </w:r>
          </w:p>
        </w:tc>
      </w:tr>
      <w:tr w:rsidR="001B2571" w:rsidRPr="007A5DE5" w:rsidTr="001B2571">
        <w:tc>
          <w:tcPr>
            <w:tcW w:w="900"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Pos</w:t>
            </w:r>
          </w:p>
        </w:tc>
        <w:tc>
          <w:tcPr>
            <w:tcW w:w="643"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agt/</w:t>
            </w:r>
          </w:p>
          <w:p w:rsidR="001B2571" w:rsidRPr="007A5DE5" w:rsidRDefault="001B2571" w:rsidP="001B2571">
            <w:pPr>
              <w:widowControl/>
              <w:adjustRightInd/>
              <w:spacing w:line="240" w:lineRule="auto"/>
              <w:jc w:val="center"/>
              <w:textAlignment w:val="auto"/>
              <w:rPr>
                <w:sz w:val="20"/>
                <w:szCs w:val="20"/>
              </w:rPr>
            </w:pPr>
            <w:r w:rsidRPr="007A5DE5">
              <w:rPr>
                <w:sz w:val="20"/>
                <w:szCs w:val="20"/>
              </w:rPr>
              <w:t>atty</w:t>
            </w:r>
          </w:p>
        </w:tc>
        <w:tc>
          <w:tcPr>
            <w:tcW w:w="572"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FTE</w:t>
            </w:r>
          </w:p>
        </w:tc>
        <w:tc>
          <w:tcPr>
            <w:tcW w:w="1215"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$(000)</w:t>
            </w:r>
          </w:p>
        </w:tc>
        <w:tc>
          <w:tcPr>
            <w:tcW w:w="783"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Pos</w:t>
            </w:r>
          </w:p>
        </w:tc>
        <w:tc>
          <w:tcPr>
            <w:tcW w:w="607"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agt/</w:t>
            </w:r>
          </w:p>
          <w:p w:rsidR="001B2571" w:rsidRPr="007A5DE5" w:rsidRDefault="001B2571" w:rsidP="001B2571">
            <w:pPr>
              <w:widowControl/>
              <w:adjustRightInd/>
              <w:spacing w:line="240" w:lineRule="auto"/>
              <w:jc w:val="center"/>
              <w:textAlignment w:val="auto"/>
              <w:rPr>
                <w:sz w:val="20"/>
                <w:szCs w:val="20"/>
              </w:rPr>
            </w:pPr>
            <w:r w:rsidRPr="007A5DE5">
              <w:rPr>
                <w:sz w:val="20"/>
                <w:szCs w:val="20"/>
              </w:rPr>
              <w:t>atty</w:t>
            </w:r>
          </w:p>
        </w:tc>
        <w:tc>
          <w:tcPr>
            <w:tcW w:w="672"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FTE</w:t>
            </w:r>
          </w:p>
        </w:tc>
        <w:tc>
          <w:tcPr>
            <w:tcW w:w="1178"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$(000)</w:t>
            </w:r>
          </w:p>
        </w:tc>
        <w:tc>
          <w:tcPr>
            <w:tcW w:w="770"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Pos</w:t>
            </w:r>
          </w:p>
        </w:tc>
        <w:tc>
          <w:tcPr>
            <w:tcW w:w="607"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agt/</w:t>
            </w:r>
          </w:p>
          <w:p w:rsidR="001B2571" w:rsidRPr="007A5DE5" w:rsidRDefault="001B2571" w:rsidP="001B2571">
            <w:pPr>
              <w:widowControl/>
              <w:adjustRightInd/>
              <w:spacing w:line="240" w:lineRule="auto"/>
              <w:jc w:val="center"/>
              <w:textAlignment w:val="auto"/>
              <w:rPr>
                <w:sz w:val="20"/>
                <w:szCs w:val="20"/>
              </w:rPr>
            </w:pPr>
            <w:r w:rsidRPr="007A5DE5">
              <w:rPr>
                <w:sz w:val="20"/>
                <w:szCs w:val="20"/>
              </w:rPr>
              <w:t>atty</w:t>
            </w:r>
          </w:p>
        </w:tc>
        <w:tc>
          <w:tcPr>
            <w:tcW w:w="672"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FTE</w:t>
            </w:r>
          </w:p>
        </w:tc>
        <w:tc>
          <w:tcPr>
            <w:tcW w:w="1535"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$(000)</w:t>
            </w:r>
          </w:p>
        </w:tc>
      </w:tr>
      <w:tr w:rsidR="001B2571" w:rsidRPr="007A5DE5" w:rsidTr="001B2571">
        <w:tc>
          <w:tcPr>
            <w:tcW w:w="900" w:type="dxa"/>
          </w:tcPr>
          <w:p w:rsidR="001B2571" w:rsidRPr="007A5DE5" w:rsidRDefault="001B2571" w:rsidP="001B2571">
            <w:pPr>
              <w:widowControl/>
              <w:adjustRightInd/>
              <w:spacing w:line="240" w:lineRule="auto"/>
              <w:jc w:val="center"/>
              <w:textAlignment w:val="auto"/>
              <w:rPr>
                <w:sz w:val="20"/>
                <w:szCs w:val="20"/>
              </w:rPr>
            </w:pPr>
          </w:p>
        </w:tc>
        <w:tc>
          <w:tcPr>
            <w:tcW w:w="643" w:type="dxa"/>
          </w:tcPr>
          <w:p w:rsidR="001B2571" w:rsidRPr="007A5DE5" w:rsidRDefault="001B2571" w:rsidP="001B2571">
            <w:pPr>
              <w:widowControl/>
              <w:adjustRightInd/>
              <w:spacing w:line="240" w:lineRule="auto"/>
              <w:jc w:val="center"/>
              <w:textAlignment w:val="auto"/>
              <w:rPr>
                <w:sz w:val="20"/>
                <w:szCs w:val="20"/>
              </w:rPr>
            </w:pPr>
          </w:p>
        </w:tc>
        <w:tc>
          <w:tcPr>
            <w:tcW w:w="572" w:type="dxa"/>
          </w:tcPr>
          <w:p w:rsidR="001B2571" w:rsidRPr="007A5DE5" w:rsidRDefault="001B2571" w:rsidP="001B2571">
            <w:pPr>
              <w:widowControl/>
              <w:adjustRightInd/>
              <w:spacing w:line="240" w:lineRule="auto"/>
              <w:jc w:val="center"/>
              <w:textAlignment w:val="auto"/>
              <w:rPr>
                <w:sz w:val="20"/>
                <w:szCs w:val="20"/>
              </w:rPr>
            </w:pPr>
          </w:p>
        </w:tc>
        <w:tc>
          <w:tcPr>
            <w:tcW w:w="1215"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$24,850</w:t>
            </w:r>
          </w:p>
        </w:tc>
        <w:tc>
          <w:tcPr>
            <w:tcW w:w="783" w:type="dxa"/>
          </w:tcPr>
          <w:p w:rsidR="001B2571" w:rsidRPr="007A5DE5" w:rsidRDefault="001B2571" w:rsidP="001B2571">
            <w:pPr>
              <w:widowControl/>
              <w:adjustRightInd/>
              <w:spacing w:line="240" w:lineRule="auto"/>
              <w:jc w:val="center"/>
              <w:textAlignment w:val="auto"/>
              <w:rPr>
                <w:sz w:val="20"/>
                <w:szCs w:val="20"/>
              </w:rPr>
            </w:pPr>
          </w:p>
        </w:tc>
        <w:tc>
          <w:tcPr>
            <w:tcW w:w="607" w:type="dxa"/>
          </w:tcPr>
          <w:p w:rsidR="001B2571" w:rsidRPr="007A5DE5" w:rsidRDefault="001B2571" w:rsidP="001B2571">
            <w:pPr>
              <w:widowControl/>
              <w:adjustRightInd/>
              <w:spacing w:line="240" w:lineRule="auto"/>
              <w:jc w:val="center"/>
              <w:textAlignment w:val="auto"/>
              <w:rPr>
                <w:sz w:val="20"/>
                <w:szCs w:val="20"/>
              </w:rPr>
            </w:pPr>
          </w:p>
        </w:tc>
        <w:tc>
          <w:tcPr>
            <w:tcW w:w="672" w:type="dxa"/>
          </w:tcPr>
          <w:p w:rsidR="001B2571" w:rsidRPr="007A5DE5" w:rsidRDefault="001B2571" w:rsidP="001B2571">
            <w:pPr>
              <w:widowControl/>
              <w:adjustRightInd/>
              <w:spacing w:line="240" w:lineRule="auto"/>
              <w:jc w:val="center"/>
              <w:textAlignment w:val="auto"/>
              <w:rPr>
                <w:sz w:val="20"/>
                <w:szCs w:val="20"/>
              </w:rPr>
            </w:pPr>
          </w:p>
        </w:tc>
        <w:tc>
          <w:tcPr>
            <w:tcW w:w="1178"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w:t>
            </w:r>
            <w:r>
              <w:rPr>
                <w:sz w:val="20"/>
                <w:szCs w:val="20"/>
              </w:rPr>
              <w:t>10,000</w:t>
            </w:r>
          </w:p>
        </w:tc>
        <w:tc>
          <w:tcPr>
            <w:tcW w:w="770" w:type="dxa"/>
          </w:tcPr>
          <w:p w:rsidR="001B2571" w:rsidRPr="007A5DE5" w:rsidRDefault="001B2571" w:rsidP="001B2571">
            <w:pPr>
              <w:widowControl/>
              <w:adjustRightInd/>
              <w:spacing w:line="240" w:lineRule="auto"/>
              <w:jc w:val="center"/>
              <w:textAlignment w:val="auto"/>
              <w:rPr>
                <w:sz w:val="20"/>
                <w:szCs w:val="20"/>
              </w:rPr>
            </w:pPr>
          </w:p>
        </w:tc>
        <w:tc>
          <w:tcPr>
            <w:tcW w:w="607" w:type="dxa"/>
          </w:tcPr>
          <w:p w:rsidR="001B2571" w:rsidRPr="007A5DE5" w:rsidRDefault="001B2571" w:rsidP="001B2571">
            <w:pPr>
              <w:widowControl/>
              <w:adjustRightInd/>
              <w:spacing w:line="240" w:lineRule="auto"/>
              <w:jc w:val="center"/>
              <w:textAlignment w:val="auto"/>
              <w:rPr>
                <w:sz w:val="20"/>
                <w:szCs w:val="20"/>
              </w:rPr>
            </w:pPr>
          </w:p>
        </w:tc>
        <w:tc>
          <w:tcPr>
            <w:tcW w:w="672" w:type="dxa"/>
          </w:tcPr>
          <w:p w:rsidR="001B2571" w:rsidRPr="007A5DE5" w:rsidRDefault="001B2571" w:rsidP="001B2571">
            <w:pPr>
              <w:widowControl/>
              <w:adjustRightInd/>
              <w:spacing w:line="240" w:lineRule="auto"/>
              <w:jc w:val="center"/>
              <w:textAlignment w:val="auto"/>
              <w:rPr>
                <w:sz w:val="20"/>
                <w:szCs w:val="20"/>
              </w:rPr>
            </w:pPr>
          </w:p>
        </w:tc>
        <w:tc>
          <w:tcPr>
            <w:tcW w:w="1535" w:type="dxa"/>
          </w:tcPr>
          <w:p w:rsidR="001B2571" w:rsidRPr="007A5DE5" w:rsidRDefault="001B2571" w:rsidP="001B2571">
            <w:pPr>
              <w:widowControl/>
              <w:adjustRightInd/>
              <w:spacing w:line="240" w:lineRule="auto"/>
              <w:jc w:val="center"/>
              <w:textAlignment w:val="auto"/>
              <w:rPr>
                <w:sz w:val="20"/>
                <w:szCs w:val="20"/>
              </w:rPr>
            </w:pPr>
            <w:r w:rsidRPr="007A5DE5">
              <w:rPr>
                <w:sz w:val="20"/>
                <w:szCs w:val="20"/>
              </w:rPr>
              <w:t>$</w:t>
            </w:r>
            <w:r>
              <w:rPr>
                <w:sz w:val="20"/>
                <w:szCs w:val="20"/>
              </w:rPr>
              <w:t>10,000</w:t>
            </w:r>
          </w:p>
        </w:tc>
      </w:tr>
    </w:tbl>
    <w:p w:rsidR="001B2571" w:rsidRPr="007A5DE5" w:rsidRDefault="001B2571" w:rsidP="001B2571">
      <w:pPr>
        <w:widowControl/>
        <w:adjustRightInd/>
        <w:spacing w:line="240" w:lineRule="auto"/>
        <w:jc w:val="center"/>
        <w:textAlignment w:val="auto"/>
        <w:rPr>
          <w:szCs w:val="20"/>
          <w:u w:val="single"/>
        </w:rPr>
      </w:pPr>
    </w:p>
    <w:p w:rsidR="001B2571" w:rsidRPr="007A5DE5" w:rsidRDefault="001B2571" w:rsidP="001B2571">
      <w:pPr>
        <w:widowControl/>
        <w:adjustRightInd/>
        <w:spacing w:line="240" w:lineRule="auto"/>
        <w:jc w:val="left"/>
        <w:textAlignment w:val="auto"/>
        <w:rPr>
          <w:szCs w:val="20"/>
        </w:rPr>
      </w:pPr>
      <w:r w:rsidRPr="007A5DE5">
        <w:rPr>
          <w:szCs w:val="20"/>
          <w:u w:val="single"/>
        </w:rPr>
        <w:t>Personnel Increase Cost Summary</w:t>
      </w:r>
    </w:p>
    <w:p w:rsidR="001B2571" w:rsidRPr="007A5DE5" w:rsidRDefault="001B2571" w:rsidP="001B2571">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1B2571" w:rsidRPr="007A5DE5" w:rsidTr="001B2571">
        <w:tc>
          <w:tcPr>
            <w:tcW w:w="1954" w:type="dxa"/>
            <w:shd w:val="clear" w:color="auto" w:fill="E6E6E6"/>
            <w:vAlign w:val="center"/>
          </w:tcPr>
          <w:p w:rsidR="001B2571" w:rsidRPr="007A5DE5" w:rsidRDefault="001B2571" w:rsidP="001B2571">
            <w:pPr>
              <w:widowControl/>
              <w:adjustRightInd/>
              <w:spacing w:line="240" w:lineRule="auto"/>
              <w:jc w:val="center"/>
              <w:textAlignment w:val="auto"/>
              <w:rPr>
                <w:sz w:val="20"/>
              </w:rPr>
            </w:pPr>
            <w:r w:rsidRPr="007A5DE5">
              <w:rPr>
                <w:sz w:val="20"/>
              </w:rPr>
              <w:t>Type of Position</w:t>
            </w:r>
          </w:p>
        </w:tc>
        <w:tc>
          <w:tcPr>
            <w:tcW w:w="1579"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Modular Cost</w:t>
            </w:r>
          </w:p>
          <w:p w:rsidR="001B2571" w:rsidRPr="007A5DE5" w:rsidRDefault="001B2571" w:rsidP="001B2571">
            <w:pPr>
              <w:widowControl/>
              <w:adjustRightInd/>
              <w:spacing w:line="240" w:lineRule="auto"/>
              <w:jc w:val="center"/>
              <w:textAlignment w:val="auto"/>
              <w:rPr>
                <w:sz w:val="20"/>
              </w:rPr>
            </w:pPr>
            <w:r w:rsidRPr="007A5DE5">
              <w:rPr>
                <w:sz w:val="20"/>
              </w:rPr>
              <w:t>per Position ($000)</w:t>
            </w:r>
          </w:p>
        </w:tc>
        <w:tc>
          <w:tcPr>
            <w:tcW w:w="1349"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Number of</w:t>
            </w:r>
          </w:p>
          <w:p w:rsidR="001B2571" w:rsidRPr="007A5DE5" w:rsidRDefault="001B2571" w:rsidP="001B2571">
            <w:pPr>
              <w:widowControl/>
              <w:adjustRightInd/>
              <w:spacing w:line="240" w:lineRule="auto"/>
              <w:jc w:val="center"/>
              <w:textAlignment w:val="auto"/>
              <w:rPr>
                <w:sz w:val="20"/>
              </w:rPr>
            </w:pPr>
            <w:r w:rsidRPr="007A5DE5">
              <w:rPr>
                <w:sz w:val="20"/>
              </w:rPr>
              <w:t>Positions</w:t>
            </w:r>
          </w:p>
          <w:p w:rsidR="001B2571" w:rsidRPr="007A5DE5" w:rsidRDefault="001B2571" w:rsidP="001B2571">
            <w:pPr>
              <w:widowControl/>
              <w:adjustRightInd/>
              <w:spacing w:line="240" w:lineRule="auto"/>
              <w:jc w:val="center"/>
              <w:textAlignment w:val="auto"/>
              <w:rPr>
                <w:sz w:val="20"/>
              </w:rPr>
            </w:pPr>
            <w:r w:rsidRPr="007A5DE5">
              <w:rPr>
                <w:sz w:val="20"/>
              </w:rPr>
              <w:t>Requested</w:t>
            </w:r>
          </w:p>
        </w:tc>
        <w:tc>
          <w:tcPr>
            <w:tcW w:w="1508"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FY 2013</w:t>
            </w:r>
          </w:p>
          <w:p w:rsidR="001B2571" w:rsidRPr="007A5DE5" w:rsidRDefault="001B2571" w:rsidP="001B2571">
            <w:pPr>
              <w:widowControl/>
              <w:adjustRightInd/>
              <w:spacing w:line="240" w:lineRule="auto"/>
              <w:jc w:val="center"/>
              <w:textAlignment w:val="auto"/>
              <w:rPr>
                <w:sz w:val="20"/>
              </w:rPr>
            </w:pPr>
            <w:r w:rsidRPr="007A5DE5">
              <w:rPr>
                <w:sz w:val="20"/>
              </w:rPr>
              <w:t>Request ($000)</w:t>
            </w:r>
          </w:p>
        </w:tc>
        <w:tc>
          <w:tcPr>
            <w:tcW w:w="1890"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 xml:space="preserve">FY 2014 </w:t>
            </w:r>
          </w:p>
          <w:p w:rsidR="001B2571" w:rsidRPr="007A5DE5" w:rsidRDefault="001B2571" w:rsidP="001B2571">
            <w:pPr>
              <w:widowControl/>
              <w:adjustRightInd/>
              <w:spacing w:line="240" w:lineRule="auto"/>
              <w:jc w:val="center"/>
              <w:textAlignment w:val="auto"/>
              <w:rPr>
                <w:sz w:val="20"/>
              </w:rPr>
            </w:pPr>
            <w:r w:rsidRPr="007A5DE5">
              <w:rPr>
                <w:sz w:val="20"/>
              </w:rPr>
              <w:t>Net Annualization</w:t>
            </w:r>
          </w:p>
          <w:p w:rsidR="001B2571" w:rsidRPr="007A5DE5" w:rsidRDefault="001B2571" w:rsidP="001B2571">
            <w:pPr>
              <w:widowControl/>
              <w:adjustRightInd/>
              <w:spacing w:line="240" w:lineRule="auto"/>
              <w:jc w:val="center"/>
              <w:textAlignment w:val="auto"/>
              <w:rPr>
                <w:sz w:val="20"/>
              </w:rPr>
            </w:pPr>
            <w:r w:rsidRPr="007A5DE5">
              <w:rPr>
                <w:sz w:val="20"/>
              </w:rPr>
              <w:t>(change from 201</w:t>
            </w:r>
            <w:r>
              <w:rPr>
                <w:sz w:val="20"/>
              </w:rPr>
              <w:t>3</w:t>
            </w:r>
            <w:r w:rsidRPr="007A5DE5">
              <w:rPr>
                <w:sz w:val="20"/>
              </w:rPr>
              <w:t>)</w:t>
            </w:r>
          </w:p>
          <w:p w:rsidR="001B2571" w:rsidRPr="007A5DE5" w:rsidRDefault="001B2571" w:rsidP="001B2571">
            <w:pPr>
              <w:widowControl/>
              <w:adjustRightInd/>
              <w:spacing w:line="240" w:lineRule="auto"/>
              <w:jc w:val="center"/>
              <w:textAlignment w:val="auto"/>
              <w:rPr>
                <w:sz w:val="20"/>
              </w:rPr>
            </w:pPr>
            <w:r w:rsidRPr="007A5DE5">
              <w:rPr>
                <w:sz w:val="20"/>
              </w:rPr>
              <w:t>($000)</w:t>
            </w:r>
          </w:p>
        </w:tc>
        <w:tc>
          <w:tcPr>
            <w:tcW w:w="1890" w:type="dxa"/>
          </w:tcPr>
          <w:p w:rsidR="001B2571" w:rsidRPr="007A5DE5" w:rsidRDefault="001B2571" w:rsidP="001B2571">
            <w:pPr>
              <w:widowControl/>
              <w:adjustRightInd/>
              <w:spacing w:line="240" w:lineRule="auto"/>
              <w:jc w:val="center"/>
              <w:textAlignment w:val="auto"/>
              <w:rPr>
                <w:sz w:val="20"/>
              </w:rPr>
            </w:pPr>
            <w:r w:rsidRPr="007A5DE5">
              <w:rPr>
                <w:sz w:val="20"/>
              </w:rPr>
              <w:t xml:space="preserve">FY 2015 </w:t>
            </w:r>
          </w:p>
          <w:p w:rsidR="001B2571" w:rsidRPr="007A5DE5" w:rsidRDefault="001B2571" w:rsidP="001B2571">
            <w:pPr>
              <w:widowControl/>
              <w:adjustRightInd/>
              <w:spacing w:line="240" w:lineRule="auto"/>
              <w:jc w:val="center"/>
              <w:textAlignment w:val="auto"/>
              <w:rPr>
                <w:sz w:val="20"/>
              </w:rPr>
            </w:pPr>
            <w:r w:rsidRPr="007A5DE5">
              <w:rPr>
                <w:sz w:val="20"/>
              </w:rPr>
              <w:t>Net Annualization</w:t>
            </w:r>
          </w:p>
          <w:p w:rsidR="001B2571" w:rsidRPr="007A5DE5" w:rsidRDefault="001B2571" w:rsidP="001B2571">
            <w:pPr>
              <w:widowControl/>
              <w:adjustRightInd/>
              <w:spacing w:line="240" w:lineRule="auto"/>
              <w:jc w:val="center"/>
              <w:textAlignment w:val="auto"/>
              <w:rPr>
                <w:sz w:val="20"/>
              </w:rPr>
            </w:pPr>
            <w:r w:rsidRPr="007A5DE5">
              <w:rPr>
                <w:sz w:val="20"/>
              </w:rPr>
              <w:t>(change from 201</w:t>
            </w:r>
            <w:r>
              <w:rPr>
                <w:sz w:val="20"/>
              </w:rPr>
              <w:t>4</w:t>
            </w:r>
            <w:r w:rsidRPr="007A5DE5">
              <w:rPr>
                <w:sz w:val="20"/>
              </w:rPr>
              <w:t>)</w:t>
            </w:r>
          </w:p>
          <w:p w:rsidR="001B2571" w:rsidRPr="007A5DE5" w:rsidRDefault="001B2571" w:rsidP="001B2571">
            <w:pPr>
              <w:widowControl/>
              <w:adjustRightInd/>
              <w:spacing w:line="240" w:lineRule="auto"/>
              <w:jc w:val="center"/>
              <w:textAlignment w:val="auto"/>
              <w:rPr>
                <w:sz w:val="20"/>
              </w:rPr>
            </w:pPr>
            <w:r w:rsidRPr="007A5DE5">
              <w:rPr>
                <w:sz w:val="20"/>
              </w:rPr>
              <w:t>($000)</w:t>
            </w:r>
          </w:p>
        </w:tc>
      </w:tr>
      <w:tr w:rsidR="001B2571" w:rsidRPr="007A5DE5" w:rsidTr="001B2571">
        <w:tc>
          <w:tcPr>
            <w:tcW w:w="1954" w:type="dxa"/>
          </w:tcPr>
          <w:p w:rsidR="001B2571" w:rsidRPr="007A5DE5" w:rsidRDefault="001B2571" w:rsidP="001B2571">
            <w:pPr>
              <w:widowControl/>
              <w:adjustRightInd/>
              <w:spacing w:line="240" w:lineRule="auto"/>
              <w:jc w:val="left"/>
              <w:textAlignment w:val="auto"/>
              <w:rPr>
                <w:sz w:val="20"/>
              </w:rPr>
            </w:pPr>
            <w:r w:rsidRPr="007A5DE5">
              <w:rPr>
                <w:sz w:val="20"/>
              </w:rPr>
              <w:t>Total Personnel</w:t>
            </w:r>
          </w:p>
        </w:tc>
        <w:tc>
          <w:tcPr>
            <w:tcW w:w="1579" w:type="dxa"/>
            <w:vAlign w:val="center"/>
          </w:tcPr>
          <w:p w:rsidR="001B2571" w:rsidRPr="007A5DE5" w:rsidRDefault="001B2571" w:rsidP="001B2571">
            <w:pPr>
              <w:widowControl/>
              <w:adjustRightInd/>
              <w:spacing w:line="240" w:lineRule="auto"/>
              <w:jc w:val="center"/>
              <w:textAlignment w:val="auto"/>
              <w:rPr>
                <w:sz w:val="20"/>
              </w:rPr>
            </w:pPr>
          </w:p>
        </w:tc>
        <w:tc>
          <w:tcPr>
            <w:tcW w:w="1349" w:type="dxa"/>
            <w:vAlign w:val="center"/>
          </w:tcPr>
          <w:p w:rsidR="001B2571" w:rsidRPr="007A5DE5" w:rsidRDefault="001B2571" w:rsidP="001B2571">
            <w:pPr>
              <w:widowControl/>
              <w:adjustRightInd/>
              <w:spacing w:line="240" w:lineRule="auto"/>
              <w:jc w:val="center"/>
              <w:textAlignment w:val="auto"/>
            </w:pPr>
          </w:p>
        </w:tc>
        <w:tc>
          <w:tcPr>
            <w:tcW w:w="1508" w:type="dxa"/>
            <w:vAlign w:val="center"/>
          </w:tcPr>
          <w:p w:rsidR="001B2571" w:rsidRPr="007A5DE5" w:rsidRDefault="001B2571" w:rsidP="001B2571">
            <w:pPr>
              <w:widowControl/>
              <w:adjustRightInd/>
              <w:spacing w:line="240" w:lineRule="auto"/>
              <w:jc w:val="center"/>
              <w:textAlignment w:val="auto"/>
            </w:pPr>
          </w:p>
        </w:tc>
        <w:tc>
          <w:tcPr>
            <w:tcW w:w="1890" w:type="dxa"/>
            <w:vAlign w:val="center"/>
          </w:tcPr>
          <w:p w:rsidR="001B2571" w:rsidRPr="007A5DE5" w:rsidRDefault="001B2571" w:rsidP="001B2571">
            <w:pPr>
              <w:widowControl/>
              <w:adjustRightInd/>
              <w:spacing w:line="240" w:lineRule="auto"/>
              <w:jc w:val="center"/>
              <w:textAlignment w:val="auto"/>
            </w:pPr>
          </w:p>
        </w:tc>
        <w:tc>
          <w:tcPr>
            <w:tcW w:w="1890" w:type="dxa"/>
          </w:tcPr>
          <w:p w:rsidR="001B2571" w:rsidRPr="007A5DE5" w:rsidRDefault="001B2571" w:rsidP="001B2571">
            <w:pPr>
              <w:widowControl/>
              <w:adjustRightInd/>
              <w:spacing w:line="240" w:lineRule="auto"/>
              <w:jc w:val="center"/>
              <w:textAlignment w:val="auto"/>
            </w:pPr>
          </w:p>
        </w:tc>
      </w:tr>
    </w:tbl>
    <w:p w:rsidR="001B2571" w:rsidRPr="007A5DE5" w:rsidRDefault="001B2571" w:rsidP="001B2571">
      <w:pPr>
        <w:widowControl/>
        <w:adjustRightInd/>
        <w:spacing w:line="240" w:lineRule="auto"/>
        <w:jc w:val="left"/>
        <w:textAlignment w:val="auto"/>
      </w:pPr>
    </w:p>
    <w:p w:rsidR="001B2571" w:rsidRPr="007A5DE5" w:rsidRDefault="001B2571" w:rsidP="001B2571">
      <w:pPr>
        <w:widowControl/>
        <w:adjustRightInd/>
        <w:spacing w:line="240" w:lineRule="auto"/>
        <w:jc w:val="left"/>
        <w:textAlignment w:val="auto"/>
        <w:rPr>
          <w:szCs w:val="20"/>
          <w:u w:val="single"/>
        </w:rPr>
      </w:pPr>
      <w:r w:rsidRPr="007A5DE5">
        <w:rPr>
          <w:szCs w:val="20"/>
          <w:u w:val="single"/>
        </w:rPr>
        <w:t>Non-Personnel Increase Cost Summary</w:t>
      </w:r>
    </w:p>
    <w:p w:rsidR="001B2571" w:rsidRPr="007A5DE5" w:rsidRDefault="001B2571" w:rsidP="001B2571">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1B2571" w:rsidRPr="00F25FA6" w:rsidTr="001B2571">
        <w:tc>
          <w:tcPr>
            <w:tcW w:w="1986" w:type="dxa"/>
            <w:shd w:val="clear" w:color="auto" w:fill="E6E6E6"/>
            <w:vAlign w:val="center"/>
          </w:tcPr>
          <w:p w:rsidR="001B2571" w:rsidRPr="007A5DE5" w:rsidRDefault="001B2571" w:rsidP="001B2571">
            <w:pPr>
              <w:widowControl/>
              <w:adjustRightInd/>
              <w:spacing w:line="240" w:lineRule="auto"/>
              <w:jc w:val="center"/>
              <w:textAlignment w:val="auto"/>
              <w:rPr>
                <w:sz w:val="20"/>
              </w:rPr>
            </w:pPr>
            <w:r w:rsidRPr="007A5DE5">
              <w:rPr>
                <w:sz w:val="20"/>
              </w:rPr>
              <w:t>Non-Personnel Item</w:t>
            </w:r>
          </w:p>
        </w:tc>
        <w:tc>
          <w:tcPr>
            <w:tcW w:w="1344"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Unit Cost</w:t>
            </w:r>
          </w:p>
        </w:tc>
        <w:tc>
          <w:tcPr>
            <w:tcW w:w="1350"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Quantity</w:t>
            </w:r>
          </w:p>
        </w:tc>
        <w:tc>
          <w:tcPr>
            <w:tcW w:w="1620"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FY 2013 Request</w:t>
            </w:r>
          </w:p>
          <w:p w:rsidR="001B2571" w:rsidRPr="007A5DE5" w:rsidRDefault="001B2571" w:rsidP="001B2571">
            <w:pPr>
              <w:widowControl/>
              <w:adjustRightInd/>
              <w:spacing w:line="240" w:lineRule="auto"/>
              <w:jc w:val="center"/>
              <w:textAlignment w:val="auto"/>
              <w:rPr>
                <w:sz w:val="20"/>
              </w:rPr>
            </w:pPr>
            <w:r w:rsidRPr="007A5DE5">
              <w:rPr>
                <w:sz w:val="20"/>
              </w:rPr>
              <w:t>($000)</w:t>
            </w:r>
          </w:p>
        </w:tc>
        <w:tc>
          <w:tcPr>
            <w:tcW w:w="1890" w:type="dxa"/>
            <w:vAlign w:val="center"/>
          </w:tcPr>
          <w:p w:rsidR="001B2571" w:rsidRPr="007A5DE5" w:rsidRDefault="001B2571" w:rsidP="001B2571">
            <w:pPr>
              <w:widowControl/>
              <w:adjustRightInd/>
              <w:spacing w:line="240" w:lineRule="auto"/>
              <w:jc w:val="center"/>
              <w:textAlignment w:val="auto"/>
              <w:rPr>
                <w:sz w:val="20"/>
              </w:rPr>
            </w:pPr>
            <w:r w:rsidRPr="007A5DE5">
              <w:rPr>
                <w:sz w:val="20"/>
              </w:rPr>
              <w:t>FY 2014 Net</w:t>
            </w:r>
          </w:p>
          <w:p w:rsidR="001B2571" w:rsidRPr="007A5DE5" w:rsidRDefault="001B2571" w:rsidP="001B2571">
            <w:pPr>
              <w:widowControl/>
              <w:adjustRightInd/>
              <w:spacing w:line="240" w:lineRule="auto"/>
              <w:jc w:val="center"/>
              <w:textAlignment w:val="auto"/>
              <w:rPr>
                <w:sz w:val="20"/>
              </w:rPr>
            </w:pPr>
            <w:r w:rsidRPr="007A5DE5">
              <w:rPr>
                <w:sz w:val="20"/>
              </w:rPr>
              <w:t>Annualization</w:t>
            </w:r>
          </w:p>
          <w:p w:rsidR="001B2571" w:rsidRPr="007A5DE5" w:rsidRDefault="001B2571" w:rsidP="001B2571">
            <w:pPr>
              <w:widowControl/>
              <w:adjustRightInd/>
              <w:spacing w:line="240" w:lineRule="auto"/>
              <w:jc w:val="center"/>
              <w:textAlignment w:val="auto"/>
              <w:rPr>
                <w:sz w:val="20"/>
              </w:rPr>
            </w:pPr>
            <w:r w:rsidRPr="007A5DE5">
              <w:rPr>
                <w:sz w:val="20"/>
              </w:rPr>
              <w:t>(Change from 201</w:t>
            </w:r>
            <w:r>
              <w:rPr>
                <w:sz w:val="20"/>
              </w:rPr>
              <w:t>3</w:t>
            </w:r>
            <w:r w:rsidRPr="007A5DE5">
              <w:rPr>
                <w:sz w:val="20"/>
              </w:rPr>
              <w:t>)</w:t>
            </w:r>
          </w:p>
          <w:p w:rsidR="001B2571" w:rsidRPr="007A5DE5" w:rsidRDefault="001B2571" w:rsidP="001B2571">
            <w:pPr>
              <w:widowControl/>
              <w:adjustRightInd/>
              <w:spacing w:line="240" w:lineRule="auto"/>
              <w:jc w:val="center"/>
              <w:textAlignment w:val="auto"/>
              <w:rPr>
                <w:sz w:val="20"/>
              </w:rPr>
            </w:pPr>
            <w:r w:rsidRPr="007A5DE5">
              <w:rPr>
                <w:sz w:val="20"/>
              </w:rPr>
              <w:t>($000)</w:t>
            </w:r>
          </w:p>
        </w:tc>
        <w:tc>
          <w:tcPr>
            <w:tcW w:w="1980" w:type="dxa"/>
          </w:tcPr>
          <w:p w:rsidR="001B2571" w:rsidRPr="007A5DE5" w:rsidRDefault="001B2571" w:rsidP="001B2571">
            <w:pPr>
              <w:widowControl/>
              <w:adjustRightInd/>
              <w:spacing w:line="240" w:lineRule="auto"/>
              <w:jc w:val="center"/>
              <w:textAlignment w:val="auto"/>
              <w:rPr>
                <w:sz w:val="20"/>
              </w:rPr>
            </w:pPr>
            <w:r w:rsidRPr="007A5DE5">
              <w:rPr>
                <w:sz w:val="20"/>
              </w:rPr>
              <w:t>FY 2015 Net</w:t>
            </w:r>
          </w:p>
          <w:p w:rsidR="001B2571" w:rsidRPr="007A5DE5" w:rsidRDefault="001B2571" w:rsidP="001B2571">
            <w:pPr>
              <w:widowControl/>
              <w:adjustRightInd/>
              <w:spacing w:line="240" w:lineRule="auto"/>
              <w:jc w:val="center"/>
              <w:textAlignment w:val="auto"/>
              <w:rPr>
                <w:sz w:val="20"/>
              </w:rPr>
            </w:pPr>
            <w:r w:rsidRPr="007A5DE5">
              <w:rPr>
                <w:sz w:val="20"/>
              </w:rPr>
              <w:t>Annualization</w:t>
            </w:r>
          </w:p>
          <w:p w:rsidR="001B2571" w:rsidRPr="007A5DE5" w:rsidRDefault="001B2571" w:rsidP="001B2571">
            <w:pPr>
              <w:widowControl/>
              <w:adjustRightInd/>
              <w:spacing w:line="240" w:lineRule="auto"/>
              <w:jc w:val="center"/>
              <w:textAlignment w:val="auto"/>
              <w:rPr>
                <w:sz w:val="20"/>
              </w:rPr>
            </w:pPr>
            <w:r w:rsidRPr="007A5DE5">
              <w:rPr>
                <w:sz w:val="20"/>
              </w:rPr>
              <w:t>(Change from 201</w:t>
            </w:r>
            <w:r>
              <w:rPr>
                <w:sz w:val="20"/>
              </w:rPr>
              <w:t>4</w:t>
            </w:r>
            <w:r w:rsidRPr="007A5DE5">
              <w:rPr>
                <w:sz w:val="20"/>
              </w:rPr>
              <w:t>)</w:t>
            </w:r>
          </w:p>
          <w:p w:rsidR="001B2571" w:rsidRPr="00F25FA6" w:rsidRDefault="001B2571" w:rsidP="001B2571">
            <w:pPr>
              <w:widowControl/>
              <w:adjustRightInd/>
              <w:spacing w:line="240" w:lineRule="auto"/>
              <w:jc w:val="center"/>
              <w:textAlignment w:val="auto"/>
              <w:rPr>
                <w:sz w:val="20"/>
              </w:rPr>
            </w:pPr>
            <w:r w:rsidRPr="007A5DE5">
              <w:rPr>
                <w:sz w:val="20"/>
              </w:rPr>
              <w:t>($000)</w:t>
            </w:r>
          </w:p>
        </w:tc>
      </w:tr>
      <w:tr w:rsidR="001B2571" w:rsidRPr="00F25FA6" w:rsidTr="001B2571">
        <w:tc>
          <w:tcPr>
            <w:tcW w:w="1986" w:type="dxa"/>
          </w:tcPr>
          <w:p w:rsidR="001B2571" w:rsidRPr="00F25FA6" w:rsidRDefault="001B2571" w:rsidP="001B2571">
            <w:pPr>
              <w:widowControl/>
              <w:adjustRightInd/>
              <w:spacing w:line="240" w:lineRule="auto"/>
              <w:jc w:val="left"/>
              <w:textAlignment w:val="auto"/>
              <w:rPr>
                <w:sz w:val="20"/>
              </w:rPr>
            </w:pPr>
            <w:r w:rsidRPr="00F25FA6">
              <w:rPr>
                <w:sz w:val="20"/>
              </w:rPr>
              <w:t>Total Non-Personnel</w:t>
            </w:r>
          </w:p>
        </w:tc>
        <w:tc>
          <w:tcPr>
            <w:tcW w:w="1344" w:type="dxa"/>
            <w:vAlign w:val="center"/>
          </w:tcPr>
          <w:p w:rsidR="001B2571" w:rsidRPr="00F25FA6" w:rsidRDefault="001B2571" w:rsidP="001B2571">
            <w:pPr>
              <w:widowControl/>
              <w:adjustRightInd/>
              <w:spacing w:line="240" w:lineRule="auto"/>
              <w:jc w:val="center"/>
              <w:textAlignment w:val="auto"/>
              <w:rPr>
                <w:sz w:val="20"/>
              </w:rPr>
            </w:pPr>
            <w:r>
              <w:rPr>
                <w:sz w:val="20"/>
              </w:rPr>
              <w:t>N/A</w:t>
            </w:r>
          </w:p>
        </w:tc>
        <w:tc>
          <w:tcPr>
            <w:tcW w:w="1350" w:type="dxa"/>
            <w:vAlign w:val="center"/>
          </w:tcPr>
          <w:p w:rsidR="001B2571" w:rsidRPr="00F25FA6" w:rsidRDefault="001B2571" w:rsidP="001B2571">
            <w:pPr>
              <w:widowControl/>
              <w:adjustRightInd/>
              <w:spacing w:line="240" w:lineRule="auto"/>
              <w:jc w:val="center"/>
              <w:textAlignment w:val="auto"/>
              <w:rPr>
                <w:sz w:val="20"/>
              </w:rPr>
            </w:pPr>
            <w:r>
              <w:rPr>
                <w:sz w:val="20"/>
              </w:rPr>
              <w:t>N/A</w:t>
            </w:r>
          </w:p>
        </w:tc>
        <w:tc>
          <w:tcPr>
            <w:tcW w:w="1620" w:type="dxa"/>
            <w:vAlign w:val="center"/>
          </w:tcPr>
          <w:p w:rsidR="001B2571" w:rsidRPr="00F25FA6" w:rsidRDefault="001B2571" w:rsidP="001B2571">
            <w:pPr>
              <w:widowControl/>
              <w:adjustRightInd/>
              <w:spacing w:line="240" w:lineRule="auto"/>
              <w:jc w:val="center"/>
              <w:textAlignment w:val="auto"/>
              <w:rPr>
                <w:sz w:val="20"/>
              </w:rPr>
            </w:pPr>
            <w:r>
              <w:rPr>
                <w:sz w:val="20"/>
              </w:rPr>
              <w:t>$11,000</w:t>
            </w:r>
          </w:p>
        </w:tc>
        <w:tc>
          <w:tcPr>
            <w:tcW w:w="1890" w:type="dxa"/>
            <w:vAlign w:val="center"/>
          </w:tcPr>
          <w:p w:rsidR="001B2571" w:rsidRPr="00F25FA6" w:rsidRDefault="001B2571" w:rsidP="001B2571">
            <w:pPr>
              <w:widowControl/>
              <w:adjustRightInd/>
              <w:spacing w:line="240" w:lineRule="auto"/>
              <w:jc w:val="center"/>
              <w:textAlignment w:val="auto"/>
              <w:rPr>
                <w:sz w:val="20"/>
              </w:rPr>
            </w:pPr>
            <w:r>
              <w:rPr>
                <w:sz w:val="20"/>
              </w:rPr>
              <w:t>N/A</w:t>
            </w:r>
          </w:p>
        </w:tc>
        <w:tc>
          <w:tcPr>
            <w:tcW w:w="1980" w:type="dxa"/>
            <w:vAlign w:val="center"/>
          </w:tcPr>
          <w:p w:rsidR="001B2571" w:rsidRPr="00F25FA6" w:rsidRDefault="001B2571" w:rsidP="001B2571">
            <w:pPr>
              <w:widowControl/>
              <w:adjustRightInd/>
              <w:spacing w:line="240" w:lineRule="auto"/>
              <w:jc w:val="center"/>
              <w:textAlignment w:val="auto"/>
              <w:rPr>
                <w:sz w:val="20"/>
              </w:rPr>
            </w:pPr>
            <w:r>
              <w:rPr>
                <w:sz w:val="20"/>
              </w:rPr>
              <w:t>N/A</w:t>
            </w:r>
          </w:p>
        </w:tc>
      </w:tr>
    </w:tbl>
    <w:p w:rsidR="001B2571" w:rsidRPr="00F25FA6" w:rsidRDefault="001B2571" w:rsidP="001B2571">
      <w:pPr>
        <w:widowControl/>
        <w:adjustRightInd/>
        <w:spacing w:line="240" w:lineRule="auto"/>
        <w:jc w:val="left"/>
        <w:textAlignment w:val="auto"/>
      </w:pPr>
    </w:p>
    <w:p w:rsidR="001B2571" w:rsidRPr="00F25FA6" w:rsidRDefault="001B2571" w:rsidP="001B2571">
      <w:pPr>
        <w:widowControl/>
        <w:adjustRightInd/>
        <w:spacing w:line="240" w:lineRule="auto"/>
        <w:jc w:val="left"/>
        <w:textAlignment w:val="auto"/>
        <w:rPr>
          <w:u w:val="single"/>
        </w:rPr>
      </w:pPr>
      <w:r w:rsidRPr="00F25FA6">
        <w:rPr>
          <w:u w:val="single"/>
        </w:rPr>
        <w:t>Total Request for this Item</w:t>
      </w:r>
    </w:p>
    <w:p w:rsidR="001B2571" w:rsidRPr="00F25FA6" w:rsidRDefault="001B2571" w:rsidP="001B2571">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1B2571" w:rsidRPr="00F25FA6" w:rsidTr="001B2571">
        <w:trPr>
          <w:trHeight w:val="658"/>
        </w:trPr>
        <w:tc>
          <w:tcPr>
            <w:tcW w:w="1107" w:type="dxa"/>
            <w:shd w:val="clear" w:color="auto" w:fill="E6E6E6"/>
          </w:tcPr>
          <w:p w:rsidR="001B2571" w:rsidRPr="00F25FA6" w:rsidRDefault="001B2571" w:rsidP="001B2571">
            <w:pPr>
              <w:widowControl/>
              <w:adjustRightInd/>
              <w:spacing w:line="240" w:lineRule="auto"/>
              <w:jc w:val="left"/>
              <w:textAlignment w:val="auto"/>
              <w:rPr>
                <w:sz w:val="20"/>
              </w:rPr>
            </w:pPr>
          </w:p>
          <w:p w:rsidR="001B2571" w:rsidRPr="00F25FA6" w:rsidRDefault="001B2571" w:rsidP="001B2571">
            <w:pPr>
              <w:widowControl/>
              <w:adjustRightInd/>
              <w:spacing w:line="240" w:lineRule="auto"/>
              <w:jc w:val="left"/>
              <w:textAlignment w:val="auto"/>
              <w:rPr>
                <w:sz w:val="20"/>
              </w:rPr>
            </w:pPr>
          </w:p>
        </w:tc>
        <w:tc>
          <w:tcPr>
            <w:tcW w:w="604" w:type="dxa"/>
            <w:vAlign w:val="center"/>
          </w:tcPr>
          <w:p w:rsidR="001B2571" w:rsidRPr="00F25FA6" w:rsidRDefault="001B2571" w:rsidP="001B2571">
            <w:pPr>
              <w:widowControl/>
              <w:adjustRightInd/>
              <w:spacing w:line="240" w:lineRule="auto"/>
              <w:jc w:val="center"/>
              <w:textAlignment w:val="auto"/>
              <w:rPr>
                <w:sz w:val="20"/>
              </w:rPr>
            </w:pPr>
            <w:r w:rsidRPr="00F25FA6">
              <w:rPr>
                <w:sz w:val="20"/>
              </w:rPr>
              <w:t>Pos</w:t>
            </w:r>
          </w:p>
        </w:tc>
        <w:tc>
          <w:tcPr>
            <w:tcW w:w="928" w:type="dxa"/>
            <w:vAlign w:val="center"/>
          </w:tcPr>
          <w:p w:rsidR="001B2571" w:rsidRPr="00F25FA6" w:rsidRDefault="001B2571" w:rsidP="001B2571">
            <w:pPr>
              <w:widowControl/>
              <w:adjustRightInd/>
              <w:spacing w:line="240" w:lineRule="auto"/>
              <w:jc w:val="center"/>
              <w:textAlignment w:val="auto"/>
              <w:rPr>
                <w:sz w:val="20"/>
              </w:rPr>
            </w:pPr>
          </w:p>
          <w:p w:rsidR="001B2571" w:rsidRPr="00F25FA6" w:rsidRDefault="001B2571" w:rsidP="001B2571">
            <w:pPr>
              <w:widowControl/>
              <w:adjustRightInd/>
              <w:spacing w:line="240" w:lineRule="auto"/>
              <w:jc w:val="center"/>
              <w:textAlignment w:val="auto"/>
              <w:rPr>
                <w:sz w:val="20"/>
              </w:rPr>
            </w:pPr>
            <w:r w:rsidRPr="00F25FA6">
              <w:rPr>
                <w:sz w:val="20"/>
              </w:rPr>
              <w:t>Agt/Atty</w:t>
            </w:r>
          </w:p>
          <w:p w:rsidR="001B2571" w:rsidRPr="00F25FA6" w:rsidRDefault="001B2571" w:rsidP="001B2571">
            <w:pPr>
              <w:widowControl/>
              <w:adjustRightInd/>
              <w:spacing w:line="240" w:lineRule="auto"/>
              <w:jc w:val="center"/>
              <w:textAlignment w:val="auto"/>
              <w:rPr>
                <w:sz w:val="20"/>
              </w:rPr>
            </w:pPr>
          </w:p>
        </w:tc>
        <w:tc>
          <w:tcPr>
            <w:tcW w:w="669" w:type="dxa"/>
            <w:vAlign w:val="center"/>
          </w:tcPr>
          <w:p w:rsidR="001B2571" w:rsidRPr="00F25FA6" w:rsidRDefault="001B2571" w:rsidP="001B2571">
            <w:pPr>
              <w:widowControl/>
              <w:adjustRightInd/>
              <w:spacing w:line="240" w:lineRule="auto"/>
              <w:jc w:val="center"/>
              <w:textAlignment w:val="auto"/>
              <w:rPr>
                <w:sz w:val="20"/>
              </w:rPr>
            </w:pPr>
            <w:r w:rsidRPr="00F25FA6">
              <w:rPr>
                <w:sz w:val="20"/>
              </w:rPr>
              <w:t>FTE</w:t>
            </w:r>
          </w:p>
        </w:tc>
        <w:tc>
          <w:tcPr>
            <w:tcW w:w="1030" w:type="dxa"/>
            <w:vAlign w:val="center"/>
          </w:tcPr>
          <w:p w:rsidR="001B2571" w:rsidRPr="00F25FA6" w:rsidRDefault="001B2571" w:rsidP="001B2571">
            <w:pPr>
              <w:widowControl/>
              <w:adjustRightInd/>
              <w:spacing w:line="240" w:lineRule="auto"/>
              <w:jc w:val="center"/>
              <w:textAlignment w:val="auto"/>
              <w:rPr>
                <w:sz w:val="20"/>
              </w:rPr>
            </w:pPr>
            <w:r w:rsidRPr="00F25FA6">
              <w:rPr>
                <w:sz w:val="20"/>
              </w:rPr>
              <w:t>Personnel</w:t>
            </w:r>
          </w:p>
          <w:p w:rsidR="001B2571" w:rsidRPr="00F25FA6" w:rsidRDefault="001B2571" w:rsidP="001B2571">
            <w:pPr>
              <w:widowControl/>
              <w:adjustRightInd/>
              <w:spacing w:line="240" w:lineRule="auto"/>
              <w:jc w:val="center"/>
              <w:textAlignment w:val="auto"/>
              <w:rPr>
                <w:sz w:val="20"/>
              </w:rPr>
            </w:pPr>
            <w:r w:rsidRPr="00F25FA6">
              <w:rPr>
                <w:sz w:val="20"/>
              </w:rPr>
              <w:t>($000)</w:t>
            </w:r>
          </w:p>
        </w:tc>
        <w:tc>
          <w:tcPr>
            <w:tcW w:w="1170" w:type="dxa"/>
            <w:vAlign w:val="center"/>
          </w:tcPr>
          <w:p w:rsidR="001B2571" w:rsidRPr="00F25FA6" w:rsidRDefault="001B2571" w:rsidP="001B2571">
            <w:pPr>
              <w:widowControl/>
              <w:adjustRightInd/>
              <w:spacing w:line="240" w:lineRule="auto"/>
              <w:jc w:val="center"/>
              <w:textAlignment w:val="auto"/>
              <w:rPr>
                <w:sz w:val="20"/>
              </w:rPr>
            </w:pPr>
            <w:r w:rsidRPr="00F25FA6">
              <w:rPr>
                <w:sz w:val="20"/>
              </w:rPr>
              <w:t>Non-Personnel</w:t>
            </w:r>
          </w:p>
          <w:p w:rsidR="001B2571" w:rsidRPr="00F25FA6" w:rsidRDefault="001B2571" w:rsidP="001B2571">
            <w:pPr>
              <w:widowControl/>
              <w:adjustRightInd/>
              <w:spacing w:line="240" w:lineRule="auto"/>
              <w:jc w:val="center"/>
              <w:textAlignment w:val="auto"/>
              <w:rPr>
                <w:sz w:val="20"/>
              </w:rPr>
            </w:pPr>
            <w:r w:rsidRPr="00F25FA6">
              <w:rPr>
                <w:sz w:val="20"/>
              </w:rPr>
              <w:t>($000)</w:t>
            </w:r>
          </w:p>
        </w:tc>
        <w:tc>
          <w:tcPr>
            <w:tcW w:w="990" w:type="dxa"/>
          </w:tcPr>
          <w:p w:rsidR="001B2571" w:rsidRPr="00F25FA6" w:rsidRDefault="001B2571" w:rsidP="001B2571">
            <w:pPr>
              <w:widowControl/>
              <w:adjustRightInd/>
              <w:spacing w:line="240" w:lineRule="auto"/>
              <w:jc w:val="center"/>
              <w:textAlignment w:val="auto"/>
              <w:rPr>
                <w:sz w:val="20"/>
              </w:rPr>
            </w:pPr>
          </w:p>
          <w:p w:rsidR="001B2571" w:rsidRPr="00F25FA6" w:rsidRDefault="001B2571" w:rsidP="001B2571">
            <w:pPr>
              <w:widowControl/>
              <w:adjustRightInd/>
              <w:spacing w:line="240" w:lineRule="auto"/>
              <w:jc w:val="center"/>
              <w:textAlignment w:val="auto"/>
              <w:rPr>
                <w:sz w:val="20"/>
              </w:rPr>
            </w:pPr>
            <w:r w:rsidRPr="00F25FA6">
              <w:rPr>
                <w:sz w:val="20"/>
              </w:rPr>
              <w:t>Total</w:t>
            </w:r>
          </w:p>
          <w:p w:rsidR="001B2571" w:rsidRPr="00F25FA6" w:rsidRDefault="001B2571" w:rsidP="001B2571">
            <w:pPr>
              <w:widowControl/>
              <w:adjustRightInd/>
              <w:spacing w:line="240" w:lineRule="auto"/>
              <w:jc w:val="center"/>
              <w:textAlignment w:val="auto"/>
              <w:rPr>
                <w:sz w:val="20"/>
              </w:rPr>
            </w:pPr>
            <w:r w:rsidRPr="00F25FA6">
              <w:rPr>
                <w:sz w:val="20"/>
              </w:rPr>
              <w:t>($000)</w:t>
            </w:r>
          </w:p>
        </w:tc>
        <w:tc>
          <w:tcPr>
            <w:tcW w:w="1890" w:type="dxa"/>
            <w:vAlign w:val="center"/>
          </w:tcPr>
          <w:p w:rsidR="001B2571" w:rsidRPr="00F25FA6" w:rsidRDefault="001B2571" w:rsidP="001B2571">
            <w:pPr>
              <w:widowControl/>
              <w:adjustRightInd/>
              <w:spacing w:line="240" w:lineRule="auto"/>
              <w:jc w:val="center"/>
              <w:textAlignment w:val="auto"/>
              <w:rPr>
                <w:sz w:val="20"/>
              </w:rPr>
            </w:pPr>
            <w:r w:rsidRPr="00F25FA6">
              <w:rPr>
                <w:sz w:val="20"/>
              </w:rPr>
              <w:t>FY 2014 Net</w:t>
            </w:r>
          </w:p>
          <w:p w:rsidR="001B2571" w:rsidRPr="00F25FA6" w:rsidRDefault="001B2571" w:rsidP="001B2571">
            <w:pPr>
              <w:widowControl/>
              <w:adjustRightInd/>
              <w:spacing w:line="240" w:lineRule="auto"/>
              <w:jc w:val="center"/>
              <w:textAlignment w:val="auto"/>
              <w:rPr>
                <w:sz w:val="20"/>
              </w:rPr>
            </w:pPr>
            <w:r w:rsidRPr="00F25FA6">
              <w:rPr>
                <w:sz w:val="20"/>
              </w:rPr>
              <w:t>Annualization</w:t>
            </w:r>
          </w:p>
          <w:p w:rsidR="001B2571" w:rsidRPr="00F25FA6" w:rsidRDefault="001B2571" w:rsidP="001B2571">
            <w:pPr>
              <w:widowControl/>
              <w:adjustRightInd/>
              <w:spacing w:line="240" w:lineRule="auto"/>
              <w:jc w:val="center"/>
              <w:textAlignment w:val="auto"/>
              <w:rPr>
                <w:sz w:val="20"/>
              </w:rPr>
            </w:pPr>
            <w:r w:rsidRPr="00F25FA6">
              <w:rPr>
                <w:sz w:val="20"/>
              </w:rPr>
              <w:t>(Change from 201</w:t>
            </w:r>
            <w:r>
              <w:rPr>
                <w:sz w:val="20"/>
              </w:rPr>
              <w:t>3</w:t>
            </w:r>
            <w:r w:rsidRPr="00F25FA6">
              <w:rPr>
                <w:sz w:val="20"/>
              </w:rPr>
              <w:t>)</w:t>
            </w:r>
          </w:p>
          <w:p w:rsidR="001B2571" w:rsidRPr="00F25FA6" w:rsidRDefault="001B2571" w:rsidP="001B2571">
            <w:pPr>
              <w:widowControl/>
              <w:adjustRightInd/>
              <w:spacing w:line="240" w:lineRule="auto"/>
              <w:jc w:val="center"/>
              <w:textAlignment w:val="auto"/>
              <w:rPr>
                <w:sz w:val="20"/>
              </w:rPr>
            </w:pPr>
            <w:r w:rsidRPr="00F25FA6">
              <w:rPr>
                <w:sz w:val="20"/>
              </w:rPr>
              <w:t>($000)</w:t>
            </w:r>
          </w:p>
        </w:tc>
        <w:tc>
          <w:tcPr>
            <w:tcW w:w="1890" w:type="dxa"/>
          </w:tcPr>
          <w:p w:rsidR="001B2571" w:rsidRPr="00F25FA6" w:rsidRDefault="001B2571" w:rsidP="001B2571">
            <w:pPr>
              <w:widowControl/>
              <w:adjustRightInd/>
              <w:spacing w:line="240" w:lineRule="auto"/>
              <w:jc w:val="center"/>
              <w:textAlignment w:val="auto"/>
              <w:rPr>
                <w:sz w:val="20"/>
              </w:rPr>
            </w:pPr>
            <w:r w:rsidRPr="00F25FA6">
              <w:rPr>
                <w:sz w:val="20"/>
              </w:rPr>
              <w:t>FY 2015 Net</w:t>
            </w:r>
          </w:p>
          <w:p w:rsidR="001B2571" w:rsidRPr="00F25FA6" w:rsidRDefault="001B2571" w:rsidP="001B2571">
            <w:pPr>
              <w:widowControl/>
              <w:adjustRightInd/>
              <w:spacing w:line="240" w:lineRule="auto"/>
              <w:jc w:val="center"/>
              <w:textAlignment w:val="auto"/>
              <w:rPr>
                <w:sz w:val="20"/>
              </w:rPr>
            </w:pPr>
            <w:r w:rsidRPr="00F25FA6">
              <w:rPr>
                <w:sz w:val="20"/>
              </w:rPr>
              <w:t>Annualization</w:t>
            </w:r>
          </w:p>
          <w:p w:rsidR="001B2571" w:rsidRPr="00F25FA6" w:rsidRDefault="001B2571" w:rsidP="001B2571">
            <w:pPr>
              <w:widowControl/>
              <w:adjustRightInd/>
              <w:spacing w:line="240" w:lineRule="auto"/>
              <w:jc w:val="center"/>
              <w:textAlignment w:val="auto"/>
              <w:rPr>
                <w:sz w:val="20"/>
              </w:rPr>
            </w:pPr>
            <w:r w:rsidRPr="00F25FA6">
              <w:rPr>
                <w:sz w:val="20"/>
              </w:rPr>
              <w:t>(Change from 201</w:t>
            </w:r>
            <w:r>
              <w:rPr>
                <w:sz w:val="20"/>
              </w:rPr>
              <w:t>4</w:t>
            </w:r>
            <w:r w:rsidRPr="00F25FA6">
              <w:rPr>
                <w:sz w:val="20"/>
              </w:rPr>
              <w:t>)</w:t>
            </w:r>
          </w:p>
          <w:p w:rsidR="001B2571" w:rsidRPr="00F25FA6" w:rsidRDefault="001B2571" w:rsidP="001B2571">
            <w:pPr>
              <w:widowControl/>
              <w:adjustRightInd/>
              <w:spacing w:line="240" w:lineRule="auto"/>
              <w:jc w:val="center"/>
              <w:textAlignment w:val="auto"/>
              <w:rPr>
                <w:sz w:val="20"/>
              </w:rPr>
            </w:pPr>
            <w:r w:rsidRPr="00F25FA6">
              <w:rPr>
                <w:sz w:val="20"/>
              </w:rPr>
              <w:t>($000)</w:t>
            </w:r>
          </w:p>
        </w:tc>
      </w:tr>
      <w:tr w:rsidR="001B2571" w:rsidRPr="00F25FA6" w:rsidTr="001B2571">
        <w:trPr>
          <w:trHeight w:val="215"/>
        </w:trPr>
        <w:tc>
          <w:tcPr>
            <w:tcW w:w="1107" w:type="dxa"/>
          </w:tcPr>
          <w:p w:rsidR="001B2571" w:rsidRPr="00F25FA6" w:rsidRDefault="001B2571" w:rsidP="001B2571">
            <w:pPr>
              <w:widowControl/>
              <w:adjustRightInd/>
              <w:spacing w:line="240" w:lineRule="auto"/>
              <w:jc w:val="left"/>
              <w:textAlignment w:val="auto"/>
              <w:rPr>
                <w:sz w:val="20"/>
              </w:rPr>
            </w:pPr>
            <w:r w:rsidRPr="00F25FA6">
              <w:rPr>
                <w:sz w:val="20"/>
              </w:rPr>
              <w:t>Current Services</w:t>
            </w:r>
          </w:p>
        </w:tc>
        <w:tc>
          <w:tcPr>
            <w:tcW w:w="604" w:type="dxa"/>
            <w:vAlign w:val="center"/>
          </w:tcPr>
          <w:p w:rsidR="001B2571" w:rsidRPr="00F25FA6" w:rsidRDefault="001B2571" w:rsidP="001B2571">
            <w:pPr>
              <w:widowControl/>
              <w:adjustRightInd/>
              <w:spacing w:line="240" w:lineRule="auto"/>
              <w:jc w:val="center"/>
              <w:textAlignment w:val="auto"/>
              <w:rPr>
                <w:sz w:val="20"/>
              </w:rPr>
            </w:pPr>
          </w:p>
        </w:tc>
        <w:tc>
          <w:tcPr>
            <w:tcW w:w="928" w:type="dxa"/>
            <w:vAlign w:val="center"/>
          </w:tcPr>
          <w:p w:rsidR="001B2571" w:rsidRPr="00F25FA6" w:rsidRDefault="001B2571" w:rsidP="001B2571">
            <w:pPr>
              <w:widowControl/>
              <w:adjustRightInd/>
              <w:spacing w:line="240" w:lineRule="auto"/>
              <w:jc w:val="center"/>
              <w:textAlignment w:val="auto"/>
              <w:rPr>
                <w:sz w:val="20"/>
              </w:rPr>
            </w:pPr>
          </w:p>
        </w:tc>
        <w:tc>
          <w:tcPr>
            <w:tcW w:w="669" w:type="dxa"/>
            <w:vAlign w:val="center"/>
          </w:tcPr>
          <w:p w:rsidR="001B2571" w:rsidRPr="00F25FA6" w:rsidRDefault="001B2571" w:rsidP="001B2571">
            <w:pPr>
              <w:widowControl/>
              <w:adjustRightInd/>
              <w:spacing w:line="240" w:lineRule="auto"/>
              <w:jc w:val="center"/>
              <w:textAlignment w:val="auto"/>
              <w:rPr>
                <w:sz w:val="20"/>
              </w:rPr>
            </w:pPr>
          </w:p>
        </w:tc>
        <w:tc>
          <w:tcPr>
            <w:tcW w:w="1030" w:type="dxa"/>
            <w:vAlign w:val="center"/>
          </w:tcPr>
          <w:p w:rsidR="001B2571" w:rsidRPr="00F25FA6"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F25FA6" w:rsidRDefault="001B2571" w:rsidP="001B2571">
            <w:pPr>
              <w:widowControl/>
              <w:adjustRightInd/>
              <w:spacing w:line="240" w:lineRule="auto"/>
              <w:jc w:val="center"/>
              <w:textAlignment w:val="auto"/>
              <w:rPr>
                <w:sz w:val="20"/>
              </w:rPr>
            </w:pPr>
            <w:r w:rsidRPr="00121568">
              <w:rPr>
                <w:sz w:val="20"/>
                <w:szCs w:val="20"/>
              </w:rPr>
              <w:t>$</w:t>
            </w:r>
            <w:r>
              <w:rPr>
                <w:sz w:val="20"/>
                <w:szCs w:val="20"/>
              </w:rPr>
              <w:t>10,000</w:t>
            </w:r>
          </w:p>
        </w:tc>
        <w:tc>
          <w:tcPr>
            <w:tcW w:w="990" w:type="dxa"/>
            <w:vAlign w:val="center"/>
          </w:tcPr>
          <w:p w:rsidR="001B2571" w:rsidRPr="00F25FA6" w:rsidRDefault="001B2571" w:rsidP="001B2571">
            <w:pPr>
              <w:widowControl/>
              <w:adjustRightInd/>
              <w:spacing w:line="240" w:lineRule="auto"/>
              <w:jc w:val="center"/>
              <w:textAlignment w:val="auto"/>
              <w:rPr>
                <w:sz w:val="20"/>
              </w:rPr>
            </w:pPr>
            <w:r w:rsidRPr="00121568">
              <w:rPr>
                <w:sz w:val="20"/>
                <w:szCs w:val="20"/>
              </w:rPr>
              <w:t>$</w:t>
            </w:r>
            <w:r>
              <w:rPr>
                <w:sz w:val="20"/>
                <w:szCs w:val="20"/>
              </w:rPr>
              <w:t>10,000</w:t>
            </w:r>
          </w:p>
        </w:tc>
        <w:tc>
          <w:tcPr>
            <w:tcW w:w="1890" w:type="dxa"/>
            <w:vAlign w:val="center"/>
          </w:tcPr>
          <w:p w:rsidR="001B2571" w:rsidRPr="00F25FA6" w:rsidRDefault="001B2571" w:rsidP="001B2571">
            <w:pPr>
              <w:widowControl/>
              <w:adjustRightInd/>
              <w:spacing w:line="240" w:lineRule="auto"/>
              <w:jc w:val="center"/>
              <w:textAlignment w:val="auto"/>
              <w:rPr>
                <w:sz w:val="20"/>
              </w:rPr>
            </w:pPr>
          </w:p>
        </w:tc>
        <w:tc>
          <w:tcPr>
            <w:tcW w:w="1890" w:type="dxa"/>
            <w:vAlign w:val="center"/>
          </w:tcPr>
          <w:p w:rsidR="001B2571" w:rsidRPr="00F25FA6" w:rsidRDefault="001B2571" w:rsidP="001B2571">
            <w:pPr>
              <w:widowControl/>
              <w:adjustRightInd/>
              <w:spacing w:line="240" w:lineRule="auto"/>
              <w:jc w:val="center"/>
              <w:textAlignment w:val="auto"/>
              <w:rPr>
                <w:sz w:val="20"/>
              </w:rPr>
            </w:pPr>
          </w:p>
        </w:tc>
      </w:tr>
      <w:tr w:rsidR="001B2571" w:rsidRPr="00F25FA6" w:rsidTr="001B2571">
        <w:trPr>
          <w:trHeight w:val="215"/>
        </w:trPr>
        <w:tc>
          <w:tcPr>
            <w:tcW w:w="1107" w:type="dxa"/>
          </w:tcPr>
          <w:p w:rsidR="001B2571" w:rsidRPr="00F25FA6" w:rsidRDefault="001B2571" w:rsidP="001B2571">
            <w:pPr>
              <w:widowControl/>
              <w:adjustRightInd/>
              <w:spacing w:line="240" w:lineRule="auto"/>
              <w:jc w:val="left"/>
              <w:textAlignment w:val="auto"/>
              <w:rPr>
                <w:sz w:val="20"/>
              </w:rPr>
            </w:pPr>
            <w:r w:rsidRPr="00F25FA6">
              <w:rPr>
                <w:sz w:val="20"/>
              </w:rPr>
              <w:t>Increases</w:t>
            </w:r>
          </w:p>
        </w:tc>
        <w:tc>
          <w:tcPr>
            <w:tcW w:w="604" w:type="dxa"/>
            <w:vAlign w:val="center"/>
          </w:tcPr>
          <w:p w:rsidR="001B2571" w:rsidRPr="00F25FA6" w:rsidRDefault="001B2571" w:rsidP="001B2571">
            <w:pPr>
              <w:widowControl/>
              <w:adjustRightInd/>
              <w:spacing w:line="240" w:lineRule="auto"/>
              <w:jc w:val="center"/>
              <w:textAlignment w:val="auto"/>
              <w:rPr>
                <w:sz w:val="20"/>
              </w:rPr>
            </w:pPr>
          </w:p>
        </w:tc>
        <w:tc>
          <w:tcPr>
            <w:tcW w:w="928" w:type="dxa"/>
            <w:vAlign w:val="center"/>
          </w:tcPr>
          <w:p w:rsidR="001B2571" w:rsidRPr="00F25FA6" w:rsidRDefault="001B2571" w:rsidP="001B2571">
            <w:pPr>
              <w:widowControl/>
              <w:adjustRightInd/>
              <w:spacing w:line="240" w:lineRule="auto"/>
              <w:jc w:val="center"/>
              <w:textAlignment w:val="auto"/>
              <w:rPr>
                <w:sz w:val="20"/>
              </w:rPr>
            </w:pPr>
          </w:p>
        </w:tc>
        <w:tc>
          <w:tcPr>
            <w:tcW w:w="669" w:type="dxa"/>
            <w:vAlign w:val="center"/>
          </w:tcPr>
          <w:p w:rsidR="001B2571" w:rsidRPr="00F25FA6" w:rsidRDefault="001B2571" w:rsidP="001B2571">
            <w:pPr>
              <w:widowControl/>
              <w:adjustRightInd/>
              <w:spacing w:line="240" w:lineRule="auto"/>
              <w:jc w:val="center"/>
              <w:textAlignment w:val="auto"/>
              <w:rPr>
                <w:sz w:val="20"/>
              </w:rPr>
            </w:pPr>
          </w:p>
        </w:tc>
        <w:tc>
          <w:tcPr>
            <w:tcW w:w="1030" w:type="dxa"/>
            <w:vAlign w:val="center"/>
          </w:tcPr>
          <w:p w:rsidR="001B2571" w:rsidRPr="00F25FA6"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F25FA6" w:rsidRDefault="001B2571" w:rsidP="001B2571">
            <w:pPr>
              <w:widowControl/>
              <w:adjustRightInd/>
              <w:spacing w:line="240" w:lineRule="auto"/>
              <w:jc w:val="center"/>
              <w:textAlignment w:val="auto"/>
              <w:rPr>
                <w:sz w:val="20"/>
              </w:rPr>
            </w:pPr>
            <w:r>
              <w:rPr>
                <w:sz w:val="20"/>
              </w:rPr>
              <w:t>$11,000</w:t>
            </w:r>
          </w:p>
        </w:tc>
        <w:tc>
          <w:tcPr>
            <w:tcW w:w="990" w:type="dxa"/>
            <w:vAlign w:val="center"/>
          </w:tcPr>
          <w:p w:rsidR="001B2571" w:rsidRPr="00F25FA6" w:rsidRDefault="001B2571" w:rsidP="001B2571">
            <w:pPr>
              <w:widowControl/>
              <w:adjustRightInd/>
              <w:spacing w:line="240" w:lineRule="auto"/>
              <w:jc w:val="center"/>
              <w:textAlignment w:val="auto"/>
              <w:rPr>
                <w:sz w:val="20"/>
              </w:rPr>
            </w:pPr>
            <w:r>
              <w:rPr>
                <w:sz w:val="20"/>
              </w:rPr>
              <w:t>$11,000</w:t>
            </w:r>
          </w:p>
        </w:tc>
        <w:tc>
          <w:tcPr>
            <w:tcW w:w="1890" w:type="dxa"/>
            <w:vAlign w:val="center"/>
          </w:tcPr>
          <w:p w:rsidR="001B2571" w:rsidRPr="00F25FA6" w:rsidRDefault="001B2571" w:rsidP="001B2571">
            <w:pPr>
              <w:widowControl/>
              <w:adjustRightInd/>
              <w:spacing w:line="240" w:lineRule="auto"/>
              <w:jc w:val="center"/>
              <w:textAlignment w:val="auto"/>
              <w:rPr>
                <w:sz w:val="20"/>
              </w:rPr>
            </w:pPr>
          </w:p>
        </w:tc>
        <w:tc>
          <w:tcPr>
            <w:tcW w:w="1890" w:type="dxa"/>
            <w:vAlign w:val="center"/>
          </w:tcPr>
          <w:p w:rsidR="001B2571" w:rsidRPr="00F25FA6" w:rsidRDefault="001B2571" w:rsidP="001B2571">
            <w:pPr>
              <w:widowControl/>
              <w:adjustRightInd/>
              <w:spacing w:line="240" w:lineRule="auto"/>
              <w:jc w:val="center"/>
              <w:textAlignment w:val="auto"/>
              <w:rPr>
                <w:sz w:val="20"/>
              </w:rPr>
            </w:pPr>
          </w:p>
        </w:tc>
      </w:tr>
      <w:tr w:rsidR="001B2571" w:rsidRPr="00F25FA6" w:rsidTr="001B2571">
        <w:trPr>
          <w:trHeight w:val="215"/>
        </w:trPr>
        <w:tc>
          <w:tcPr>
            <w:tcW w:w="1107" w:type="dxa"/>
          </w:tcPr>
          <w:p w:rsidR="001B2571" w:rsidRPr="00F25FA6" w:rsidRDefault="001B2571" w:rsidP="001B2571">
            <w:pPr>
              <w:widowControl/>
              <w:adjustRightInd/>
              <w:spacing w:line="240" w:lineRule="auto"/>
              <w:jc w:val="left"/>
              <w:textAlignment w:val="auto"/>
              <w:rPr>
                <w:sz w:val="20"/>
              </w:rPr>
            </w:pPr>
            <w:r w:rsidRPr="00F25FA6">
              <w:rPr>
                <w:sz w:val="20"/>
              </w:rPr>
              <w:t>Grand Total</w:t>
            </w:r>
          </w:p>
        </w:tc>
        <w:tc>
          <w:tcPr>
            <w:tcW w:w="604" w:type="dxa"/>
            <w:vAlign w:val="center"/>
          </w:tcPr>
          <w:p w:rsidR="001B2571" w:rsidRPr="00F25FA6" w:rsidRDefault="001B2571" w:rsidP="001B2571">
            <w:pPr>
              <w:widowControl/>
              <w:adjustRightInd/>
              <w:spacing w:line="240" w:lineRule="auto"/>
              <w:jc w:val="center"/>
              <w:textAlignment w:val="auto"/>
              <w:rPr>
                <w:sz w:val="20"/>
              </w:rPr>
            </w:pPr>
          </w:p>
        </w:tc>
        <w:tc>
          <w:tcPr>
            <w:tcW w:w="928" w:type="dxa"/>
            <w:vAlign w:val="center"/>
          </w:tcPr>
          <w:p w:rsidR="001B2571" w:rsidRPr="00F25FA6" w:rsidRDefault="001B2571" w:rsidP="001B2571">
            <w:pPr>
              <w:widowControl/>
              <w:adjustRightInd/>
              <w:spacing w:line="240" w:lineRule="auto"/>
              <w:jc w:val="center"/>
              <w:textAlignment w:val="auto"/>
              <w:rPr>
                <w:sz w:val="20"/>
              </w:rPr>
            </w:pPr>
          </w:p>
        </w:tc>
        <w:tc>
          <w:tcPr>
            <w:tcW w:w="669" w:type="dxa"/>
            <w:vAlign w:val="center"/>
          </w:tcPr>
          <w:p w:rsidR="001B2571" w:rsidRPr="00F25FA6" w:rsidRDefault="001B2571" w:rsidP="001B2571">
            <w:pPr>
              <w:widowControl/>
              <w:adjustRightInd/>
              <w:spacing w:line="240" w:lineRule="auto"/>
              <w:jc w:val="center"/>
              <w:textAlignment w:val="auto"/>
              <w:rPr>
                <w:sz w:val="20"/>
              </w:rPr>
            </w:pPr>
          </w:p>
        </w:tc>
        <w:tc>
          <w:tcPr>
            <w:tcW w:w="1030" w:type="dxa"/>
            <w:vAlign w:val="center"/>
          </w:tcPr>
          <w:p w:rsidR="001B2571" w:rsidRPr="00F25FA6" w:rsidRDefault="001B2571" w:rsidP="001B2571">
            <w:pPr>
              <w:widowControl/>
              <w:adjustRightInd/>
              <w:spacing w:line="240" w:lineRule="auto"/>
              <w:jc w:val="center"/>
              <w:textAlignment w:val="auto"/>
              <w:rPr>
                <w:sz w:val="20"/>
              </w:rPr>
            </w:pPr>
            <w:r>
              <w:rPr>
                <w:sz w:val="20"/>
              </w:rPr>
              <w:t>$0</w:t>
            </w:r>
          </w:p>
        </w:tc>
        <w:tc>
          <w:tcPr>
            <w:tcW w:w="1170" w:type="dxa"/>
            <w:vAlign w:val="center"/>
          </w:tcPr>
          <w:p w:rsidR="001B2571" w:rsidRPr="00F25FA6" w:rsidRDefault="001B2571" w:rsidP="001B2571">
            <w:pPr>
              <w:widowControl/>
              <w:adjustRightInd/>
              <w:spacing w:line="240" w:lineRule="auto"/>
              <w:jc w:val="center"/>
              <w:textAlignment w:val="auto"/>
              <w:rPr>
                <w:sz w:val="20"/>
              </w:rPr>
            </w:pPr>
            <w:r>
              <w:rPr>
                <w:sz w:val="20"/>
              </w:rPr>
              <w:t>$21,000</w:t>
            </w:r>
          </w:p>
        </w:tc>
        <w:tc>
          <w:tcPr>
            <w:tcW w:w="990" w:type="dxa"/>
            <w:vAlign w:val="center"/>
          </w:tcPr>
          <w:p w:rsidR="001B2571" w:rsidRPr="00F25FA6" w:rsidRDefault="001B2571" w:rsidP="001B2571">
            <w:pPr>
              <w:widowControl/>
              <w:adjustRightInd/>
              <w:spacing w:line="240" w:lineRule="auto"/>
              <w:jc w:val="center"/>
              <w:textAlignment w:val="auto"/>
              <w:rPr>
                <w:sz w:val="20"/>
              </w:rPr>
            </w:pPr>
            <w:r>
              <w:rPr>
                <w:sz w:val="20"/>
              </w:rPr>
              <w:t>$21,000</w:t>
            </w:r>
          </w:p>
        </w:tc>
        <w:tc>
          <w:tcPr>
            <w:tcW w:w="1890" w:type="dxa"/>
            <w:vAlign w:val="center"/>
          </w:tcPr>
          <w:p w:rsidR="001B2571" w:rsidRPr="00F25FA6" w:rsidRDefault="001B2571" w:rsidP="001B2571">
            <w:pPr>
              <w:widowControl/>
              <w:adjustRightInd/>
              <w:spacing w:line="240" w:lineRule="auto"/>
              <w:jc w:val="center"/>
              <w:textAlignment w:val="auto"/>
              <w:rPr>
                <w:sz w:val="20"/>
              </w:rPr>
            </w:pPr>
          </w:p>
        </w:tc>
        <w:tc>
          <w:tcPr>
            <w:tcW w:w="1890" w:type="dxa"/>
            <w:vAlign w:val="center"/>
          </w:tcPr>
          <w:p w:rsidR="001B2571" w:rsidRPr="00F25FA6" w:rsidRDefault="001B2571" w:rsidP="001B2571">
            <w:pPr>
              <w:widowControl/>
              <w:adjustRightInd/>
              <w:spacing w:line="240" w:lineRule="auto"/>
              <w:jc w:val="center"/>
              <w:textAlignment w:val="auto"/>
              <w:rPr>
                <w:sz w:val="20"/>
              </w:rPr>
            </w:pPr>
          </w:p>
        </w:tc>
      </w:tr>
    </w:tbl>
    <w:p w:rsidR="003F2391" w:rsidRDefault="003F2391" w:rsidP="001B2571">
      <w:pPr>
        <w:widowControl/>
        <w:adjustRightInd/>
        <w:spacing w:after="200" w:line="276" w:lineRule="auto"/>
        <w:jc w:val="left"/>
        <w:textAlignment w:val="auto"/>
      </w:pPr>
    </w:p>
    <w:p w:rsidR="003F2391" w:rsidRDefault="003F2391">
      <w:pPr>
        <w:widowControl/>
        <w:adjustRightInd/>
        <w:spacing w:line="240" w:lineRule="auto"/>
        <w:jc w:val="left"/>
        <w:textAlignment w:val="auto"/>
      </w:pPr>
      <w:r>
        <w:br w:type="page"/>
      </w:r>
    </w:p>
    <w:p w:rsidR="003F2391" w:rsidRPr="00B034A8" w:rsidRDefault="003F2391" w:rsidP="007630F9">
      <w:pPr>
        <w:widowControl/>
        <w:adjustRightInd/>
        <w:spacing w:line="240" w:lineRule="auto"/>
        <w:jc w:val="left"/>
        <w:textAlignment w:val="auto"/>
        <w:rPr>
          <w:b/>
          <w:bCs/>
        </w:rPr>
      </w:pPr>
      <w:r>
        <w:rPr>
          <w:rFonts w:cs="Arial"/>
          <w:b/>
        </w:rPr>
        <w:lastRenderedPageBreak/>
        <w:t xml:space="preserve">V. Program Increases </w:t>
      </w:r>
      <w:r w:rsidRPr="00F85F5B">
        <w:rPr>
          <w:b/>
          <w:bCs/>
        </w:rPr>
        <w:t>by Item</w:t>
      </w:r>
      <w:r w:rsidRPr="00EF5719">
        <w:rPr>
          <w:b/>
          <w:bCs/>
          <w:color w:val="FF0000"/>
        </w:rPr>
        <w:t xml:space="preserve"> </w:t>
      </w:r>
    </w:p>
    <w:p w:rsidR="003F2391" w:rsidRPr="00B034A8" w:rsidRDefault="003F2391" w:rsidP="007630F9">
      <w:pPr>
        <w:autoSpaceDE w:val="0"/>
        <w:autoSpaceDN w:val="0"/>
        <w:spacing w:line="240" w:lineRule="auto"/>
        <w:jc w:val="left"/>
        <w:rPr>
          <w:b/>
          <w:bCs/>
        </w:rPr>
      </w:pPr>
    </w:p>
    <w:p w:rsidR="003F2391" w:rsidRPr="00B034A8" w:rsidRDefault="003F2391" w:rsidP="007630F9">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Problem Solving Justice</w:t>
      </w:r>
    </w:p>
    <w:p w:rsidR="003F2391" w:rsidRPr="00B034A8" w:rsidRDefault="003F2391" w:rsidP="007630F9">
      <w:pPr>
        <w:autoSpaceDE w:val="0"/>
        <w:autoSpaceDN w:val="0"/>
        <w:spacing w:line="240" w:lineRule="auto"/>
        <w:jc w:val="left"/>
        <w:rPr>
          <w:b/>
          <w:bCs/>
        </w:rPr>
      </w:pPr>
    </w:p>
    <w:p w:rsidR="003F2391" w:rsidRPr="00B034A8" w:rsidRDefault="003F2391" w:rsidP="007630F9">
      <w:pPr>
        <w:autoSpaceDE w:val="0"/>
        <w:autoSpaceDN w:val="0"/>
        <w:spacing w:line="240" w:lineRule="auto"/>
        <w:jc w:val="left"/>
      </w:pPr>
      <w:r w:rsidRPr="00BA2904">
        <w:t>Budget Appropriation:</w:t>
      </w:r>
      <w:r w:rsidRPr="00BA2904">
        <w:tab/>
      </w:r>
      <w:r w:rsidRPr="00BA2904">
        <w:tab/>
        <w:t>State and Local Law Enforcement Assistance</w:t>
      </w:r>
    </w:p>
    <w:p w:rsidR="003F2391" w:rsidRDefault="003F2391" w:rsidP="007630F9">
      <w:pPr>
        <w:autoSpaceDE w:val="0"/>
        <w:autoSpaceDN w:val="0"/>
        <w:spacing w:line="240" w:lineRule="auto"/>
        <w:jc w:val="left"/>
      </w:pPr>
    </w:p>
    <w:p w:rsidR="003F2391" w:rsidRDefault="003F2391" w:rsidP="007630F9">
      <w:pPr>
        <w:autoSpaceDE w:val="0"/>
        <w:autoSpaceDN w:val="0"/>
        <w:spacing w:line="240" w:lineRule="auto"/>
        <w:jc w:val="left"/>
      </w:pPr>
      <w:r>
        <w:t>Strategic Goal &amp; Objective:</w:t>
      </w:r>
      <w:r>
        <w:tab/>
      </w:r>
      <w:r>
        <w:tab/>
        <w:t>DOJ Strategic Goal 3, Objective 3.1</w:t>
      </w:r>
    </w:p>
    <w:p w:rsidR="003F2391" w:rsidRDefault="003F2391" w:rsidP="007630F9">
      <w:pPr>
        <w:autoSpaceDE w:val="0"/>
        <w:autoSpaceDN w:val="0"/>
        <w:spacing w:line="240" w:lineRule="auto"/>
        <w:jc w:val="left"/>
      </w:pPr>
    </w:p>
    <w:p w:rsidR="003F2391" w:rsidRPr="00B034A8" w:rsidRDefault="003F2391" w:rsidP="007630F9">
      <w:pPr>
        <w:autoSpaceDE w:val="0"/>
        <w:autoSpaceDN w:val="0"/>
        <w:spacing w:line="240" w:lineRule="auto"/>
        <w:jc w:val="left"/>
      </w:pPr>
      <w:r w:rsidRPr="00BA2904">
        <w:t>Organizational Program:</w:t>
      </w:r>
      <w:r w:rsidRPr="00BA2904">
        <w:tab/>
      </w:r>
      <w:r w:rsidRPr="00BA2904">
        <w:tab/>
        <w:t xml:space="preserve">Bureau of Justice Assistance </w:t>
      </w:r>
    </w:p>
    <w:p w:rsidR="003F2391" w:rsidRPr="00B034A8" w:rsidRDefault="003F2391" w:rsidP="007630F9">
      <w:pPr>
        <w:autoSpaceDE w:val="0"/>
        <w:autoSpaceDN w:val="0"/>
        <w:spacing w:line="240" w:lineRule="auto"/>
        <w:jc w:val="left"/>
      </w:pPr>
    </w:p>
    <w:p w:rsidR="003F2391" w:rsidRPr="00B034A8" w:rsidRDefault="003F2391" w:rsidP="007630F9">
      <w:pPr>
        <w:autoSpaceDE w:val="0"/>
        <w:autoSpaceDN w:val="0"/>
        <w:spacing w:line="240" w:lineRule="auto"/>
        <w:jc w:val="left"/>
      </w:pPr>
      <w:r>
        <w:t>Component Ranking of Item:</w:t>
      </w:r>
      <w:r>
        <w:tab/>
      </w:r>
      <w:r>
        <w:tab/>
      </w:r>
      <w:r w:rsidR="00F74E74">
        <w:t>15</w:t>
      </w:r>
      <w:r>
        <w:t xml:space="preserve"> of </w:t>
      </w:r>
      <w:r w:rsidR="005A63C9">
        <w:t>22</w:t>
      </w:r>
      <w:r>
        <w:tab/>
      </w:r>
    </w:p>
    <w:p w:rsidR="003F2391" w:rsidRPr="00B034A8" w:rsidRDefault="003F2391" w:rsidP="007630F9">
      <w:pPr>
        <w:autoSpaceDE w:val="0"/>
        <w:autoSpaceDN w:val="0"/>
        <w:spacing w:line="240" w:lineRule="auto"/>
        <w:jc w:val="left"/>
      </w:pPr>
    </w:p>
    <w:p w:rsidR="003F2391" w:rsidRPr="00CF72E9" w:rsidRDefault="003F2391" w:rsidP="007630F9">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bCs/>
        </w:rPr>
        <w:t>0</w:t>
      </w:r>
      <w:r w:rsidRPr="00BA2904">
        <w:rPr>
          <w:bCs/>
        </w:rPr>
        <w:t xml:space="preserve"> </w:t>
      </w:r>
      <w:r w:rsidRPr="00BA2904">
        <w:t xml:space="preserve">FTE </w:t>
      </w:r>
      <w:r w:rsidRPr="00BA2904">
        <w:rPr>
          <w:b/>
          <w:bCs/>
        </w:rPr>
        <w:t>0</w:t>
      </w:r>
      <w:r w:rsidRPr="00BA2904">
        <w:rPr>
          <w:bCs/>
        </w:rPr>
        <w:t xml:space="preserve"> </w:t>
      </w:r>
      <w:r w:rsidRPr="00CF72E9">
        <w:t xml:space="preserve">Dollars </w:t>
      </w:r>
      <w:r w:rsidRPr="00CF72E9">
        <w:rPr>
          <w:b/>
        </w:rPr>
        <w:t>+$</w:t>
      </w:r>
      <w:r w:rsidR="005751B1">
        <w:rPr>
          <w:b/>
        </w:rPr>
        <w:t>8</w:t>
      </w:r>
      <w:r w:rsidRPr="00CF72E9">
        <w:rPr>
          <w:b/>
        </w:rPr>
        <w:t>,000,000</w:t>
      </w:r>
    </w:p>
    <w:p w:rsidR="003F2391" w:rsidRPr="00CF72E9" w:rsidRDefault="003F2391" w:rsidP="007630F9">
      <w:pPr>
        <w:autoSpaceDE w:val="0"/>
        <w:autoSpaceDN w:val="0"/>
        <w:spacing w:line="240" w:lineRule="auto"/>
        <w:jc w:val="left"/>
        <w:rPr>
          <w:bCs/>
          <w:sz w:val="20"/>
          <w:szCs w:val="20"/>
        </w:rPr>
      </w:pPr>
    </w:p>
    <w:p w:rsidR="003F2391" w:rsidRPr="00CF72E9" w:rsidRDefault="003F2391" w:rsidP="007630F9">
      <w:pPr>
        <w:spacing w:line="240" w:lineRule="auto"/>
        <w:jc w:val="left"/>
      </w:pPr>
      <w:r w:rsidRPr="00CF72E9">
        <w:rPr>
          <w:u w:val="single"/>
        </w:rPr>
        <w:t>Description of Item:</w:t>
      </w:r>
    </w:p>
    <w:p w:rsidR="003F2391" w:rsidRDefault="003F2391" w:rsidP="007630F9">
      <w:pPr>
        <w:spacing w:line="240" w:lineRule="auto"/>
        <w:jc w:val="left"/>
      </w:pPr>
      <w:r w:rsidRPr="00CF72E9">
        <w:t xml:space="preserve">In FY 2013, </w:t>
      </w:r>
      <w:r>
        <w:rPr>
          <w:iCs/>
        </w:rPr>
        <w:t xml:space="preserve">the President’s Budget </w:t>
      </w:r>
      <w:r w:rsidRPr="00CF72E9">
        <w:t>requests $52.0 million</w:t>
      </w:r>
      <w:r w:rsidRPr="00CF72E9" w:rsidDel="003A0D00">
        <w:t xml:space="preserve"> </w:t>
      </w:r>
      <w:r w:rsidRPr="00CF72E9">
        <w:t xml:space="preserve">for the Problem Solving Justice program.  This program will consolidate two successful programs – the Drug Court and Mentally Ill Offender Act programs – and build on their accomplishments by expanding the use of problem solving strategies at the state, local, and tribal levels.  </w:t>
      </w:r>
      <w:r w:rsidR="005751B1">
        <w:t xml:space="preserve">This request is a net increase of $8.0 million above the FY 2012 levels provided for these programs. </w:t>
      </w:r>
      <w:r w:rsidRPr="00CF72E9">
        <w:t>It will establish</w:t>
      </w:r>
      <w:r w:rsidRPr="00BA2904">
        <w:t xml:space="preserve"> a comprehensive national initiative that will encourage research-based continuums of local justice system responses for drug involved offenders and problem solving strategies for addressing community crime problems and other priority offender populations.  </w:t>
      </w:r>
    </w:p>
    <w:p w:rsidR="003F2391" w:rsidRDefault="003F2391" w:rsidP="007630F9">
      <w:pPr>
        <w:spacing w:line="240" w:lineRule="auto"/>
        <w:jc w:val="left"/>
      </w:pPr>
    </w:p>
    <w:p w:rsidR="003F2391" w:rsidRPr="00B034A8" w:rsidRDefault="003F2391" w:rsidP="007630F9">
      <w:pPr>
        <w:spacing w:line="240" w:lineRule="auto"/>
        <w:jc w:val="left"/>
      </w:pPr>
      <w:r w:rsidRPr="00BA2904">
        <w:t xml:space="preserve">The Problem Solving Justice program will provide policy development, training, technical assistance, and grant funding to </w:t>
      </w:r>
      <w:r>
        <w:t xml:space="preserve">support </w:t>
      </w:r>
      <w:r w:rsidRPr="00BA2904">
        <w:t>develop</w:t>
      </w:r>
      <w:r>
        <w:t>ment of</w:t>
      </w:r>
      <w:r w:rsidRPr="00BA2904">
        <w:t xml:space="preserve"> a</w:t>
      </w:r>
      <w:r>
        <w:t>n evidence-based</w:t>
      </w:r>
      <w:r w:rsidRPr="00BA2904">
        <w:t xml:space="preserve"> continuum of responses to crime problems and offenders that appropriately address offender risks and needs</w:t>
      </w:r>
      <w:r>
        <w:t>.</w:t>
      </w:r>
      <w:r w:rsidRPr="00BA2904">
        <w:t xml:space="preserve"> </w:t>
      </w:r>
      <w:r>
        <w:t xml:space="preserve">These efforts will </w:t>
      </w:r>
      <w:r w:rsidRPr="00BA2904">
        <w:t xml:space="preserve">build on the success of the Drug Court program and other problem solving approaches.  These earlier programs have proven that tailored interventions </w:t>
      </w:r>
      <w:r>
        <w:t>addressing</w:t>
      </w:r>
      <w:r w:rsidRPr="00BA2904">
        <w:t xml:space="preserve"> offender needs and criminogenic risks will reduce recidivism and effectively </w:t>
      </w:r>
      <w:r>
        <w:t>respond to</w:t>
      </w:r>
      <w:r w:rsidRPr="00BA2904">
        <w:t xml:space="preserve"> the underlying social and psychological issues that lead to involvement in the criminal justice system.  </w:t>
      </w:r>
    </w:p>
    <w:p w:rsidR="003F2391" w:rsidRPr="00B034A8" w:rsidRDefault="003F2391" w:rsidP="007630F9">
      <w:pPr>
        <w:spacing w:line="240" w:lineRule="auto"/>
        <w:jc w:val="left"/>
      </w:pPr>
    </w:p>
    <w:p w:rsidR="003F2391" w:rsidRPr="00B034A8" w:rsidRDefault="003F2391" w:rsidP="007630F9">
      <w:pPr>
        <w:spacing w:line="240" w:lineRule="auto"/>
        <w:jc w:val="left"/>
      </w:pPr>
      <w:r>
        <w:t>T</w:t>
      </w:r>
      <w:r w:rsidRPr="00BA2904">
        <w:t xml:space="preserve">he Problem Solving Justice program will fund the following activities:  </w:t>
      </w:r>
    </w:p>
    <w:p w:rsidR="003F2391" w:rsidRPr="00B034A8" w:rsidRDefault="003F2391" w:rsidP="007630F9">
      <w:pPr>
        <w:spacing w:line="240" w:lineRule="auto"/>
        <w:jc w:val="left"/>
      </w:pPr>
    </w:p>
    <w:p w:rsidR="003F2391" w:rsidRPr="00F74EFB" w:rsidRDefault="003F2391" w:rsidP="003F2391">
      <w:pPr>
        <w:widowControl/>
        <w:numPr>
          <w:ilvl w:val="0"/>
          <w:numId w:val="34"/>
        </w:numPr>
        <w:adjustRightInd/>
        <w:spacing w:line="240" w:lineRule="auto"/>
        <w:jc w:val="left"/>
        <w:textAlignment w:val="auto"/>
      </w:pPr>
      <w:r w:rsidRPr="00397A97">
        <w:rPr>
          <w:b/>
        </w:rPr>
        <w:t>Implementation of Local Problem Solving Strategies in the Criminal Justice Continuum:</w:t>
      </w:r>
      <w:r w:rsidRPr="00397A97">
        <w:t xml:space="preserve"> This initiative will help state, local, and tribal jurisdictions assess their criminal justice systems and offender populations, and map community resources to provide appropriate interventions and sanctions.  Efforts will focus on the following areas that will promote the use of data driven, evidence-based strategies to address offender needs.</w:t>
      </w:r>
    </w:p>
    <w:p w:rsidR="003F2391" w:rsidRPr="00F74EFB" w:rsidRDefault="003F2391" w:rsidP="007630F9">
      <w:pPr>
        <w:spacing w:line="240" w:lineRule="auto"/>
        <w:ind w:left="360"/>
        <w:jc w:val="left"/>
      </w:pPr>
    </w:p>
    <w:p w:rsidR="003F2391" w:rsidRDefault="003F2391" w:rsidP="003F2391">
      <w:pPr>
        <w:pStyle w:val="ListParagraph"/>
        <w:numPr>
          <w:ilvl w:val="1"/>
          <w:numId w:val="32"/>
        </w:numPr>
        <w:ind w:left="1080"/>
      </w:pPr>
      <w:r w:rsidRPr="00397A97">
        <w:t>Strategic planning</w:t>
      </w:r>
      <w:r>
        <w:t xml:space="preserve"> to </w:t>
      </w:r>
      <w:r w:rsidRPr="00397A97">
        <w:t>support informed decision-making</w:t>
      </w:r>
      <w:r>
        <w:t xml:space="preserve"> on </w:t>
      </w:r>
      <w:r w:rsidRPr="00397A97">
        <w:t>strategies to address offenders’ needs and assess the risk they pose to their local communities</w:t>
      </w:r>
      <w:r>
        <w:t>;</w:t>
      </w:r>
      <w:r w:rsidRPr="00397A97">
        <w:t xml:space="preserve"> </w:t>
      </w:r>
    </w:p>
    <w:p w:rsidR="003F2391" w:rsidRDefault="003F2391">
      <w:pPr>
        <w:pStyle w:val="ListParagraph"/>
        <w:ind w:left="1080"/>
      </w:pPr>
    </w:p>
    <w:p w:rsidR="003F2391" w:rsidRDefault="003F2391" w:rsidP="003F2391">
      <w:pPr>
        <w:pStyle w:val="ListParagraph"/>
        <w:numPr>
          <w:ilvl w:val="0"/>
          <w:numId w:val="36"/>
        </w:numPr>
        <w:ind w:left="1080"/>
        <w:contextualSpacing/>
      </w:pPr>
      <w:r>
        <w:t>Developing</w:t>
      </w:r>
      <w:r w:rsidRPr="00397A97">
        <w:t xml:space="preserve"> a continuum of responses for drug involved offenders, to include drug courts</w:t>
      </w:r>
      <w:r>
        <w:t xml:space="preserve">, </w:t>
      </w:r>
      <w:r w:rsidRPr="00397A97">
        <w:t>pretrial diversion programs, and creative sentencing;</w:t>
      </w:r>
    </w:p>
    <w:p w:rsidR="006F3C84" w:rsidRDefault="006F3C84">
      <w:pPr>
        <w:pStyle w:val="ListParagraph"/>
        <w:ind w:left="1080"/>
        <w:contextualSpacing/>
      </w:pPr>
    </w:p>
    <w:p w:rsidR="008354AF" w:rsidRDefault="008354AF" w:rsidP="008354AF">
      <w:pPr>
        <w:pStyle w:val="ListParagraph"/>
        <w:numPr>
          <w:ilvl w:val="0"/>
          <w:numId w:val="36"/>
        </w:numPr>
        <w:ind w:left="1080"/>
        <w:contextualSpacing/>
      </w:pPr>
      <w:r>
        <w:lastRenderedPageBreak/>
        <w:t>Improving</w:t>
      </w:r>
      <w:r w:rsidRPr="00DB17F6">
        <w:t xml:space="preserve"> collaboration among the criminal justice</w:t>
      </w:r>
      <w:r>
        <w:t xml:space="preserve"> system components</w:t>
      </w:r>
      <w:r w:rsidRPr="00DB17F6">
        <w:t xml:space="preserve"> to improve effective </w:t>
      </w:r>
      <w:r>
        <w:t>responses</w:t>
      </w:r>
      <w:r w:rsidRPr="00DB17F6">
        <w:t xml:space="preserve"> for people with mental illnesses involved with the justice system</w:t>
      </w:r>
      <w:r>
        <w:t>;</w:t>
      </w:r>
    </w:p>
    <w:p w:rsidR="003F2391" w:rsidRDefault="003F2391">
      <w:pPr>
        <w:pStyle w:val="ListParagraph"/>
        <w:ind w:left="1080"/>
      </w:pPr>
    </w:p>
    <w:p w:rsidR="003F2391" w:rsidRDefault="003F2391" w:rsidP="003F2391">
      <w:pPr>
        <w:pStyle w:val="ListParagraph"/>
        <w:numPr>
          <w:ilvl w:val="1"/>
          <w:numId w:val="32"/>
        </w:numPr>
        <w:ind w:left="1080"/>
        <w:rPr>
          <w:b/>
          <w:bCs/>
        </w:rPr>
      </w:pPr>
      <w:r>
        <w:t>Developing a better</w:t>
      </w:r>
      <w:r w:rsidRPr="00397A97">
        <w:t xml:space="preserve"> understanding of how </w:t>
      </w:r>
      <w:r>
        <w:t>problem solving justice strategies</w:t>
      </w:r>
      <w:r w:rsidRPr="00397A97">
        <w:t xml:space="preserve"> work, </w:t>
      </w:r>
      <w:r>
        <w:t>their resource requirements</w:t>
      </w:r>
      <w:r w:rsidRPr="00397A97">
        <w:t>,</w:t>
      </w:r>
      <w:r>
        <w:t xml:space="preserve"> </w:t>
      </w:r>
      <w:r w:rsidRPr="00397A97">
        <w:t xml:space="preserve">coordinated case management, best practices </w:t>
      </w:r>
      <w:r>
        <w:t xml:space="preserve">for problem solving justice </w:t>
      </w:r>
      <w:r w:rsidRPr="00397A97">
        <w:t xml:space="preserve">strategies, and </w:t>
      </w:r>
      <w:r>
        <w:t xml:space="preserve">how </w:t>
      </w:r>
      <w:r w:rsidRPr="00397A97">
        <w:t>to evaluate the</w:t>
      </w:r>
      <w:r>
        <w:t>ir</w:t>
      </w:r>
      <w:r w:rsidRPr="00397A97">
        <w:t xml:space="preserve"> effectiveness;</w:t>
      </w:r>
    </w:p>
    <w:p w:rsidR="003F2391" w:rsidRDefault="003F2391">
      <w:pPr>
        <w:pStyle w:val="ListParagraph"/>
        <w:ind w:left="360"/>
        <w:rPr>
          <w:b/>
          <w:bCs/>
        </w:rPr>
      </w:pPr>
    </w:p>
    <w:p w:rsidR="003F2391" w:rsidRDefault="003F2391" w:rsidP="003F2391">
      <w:pPr>
        <w:pStyle w:val="ListParagraph"/>
        <w:numPr>
          <w:ilvl w:val="1"/>
          <w:numId w:val="32"/>
        </w:numPr>
        <w:ind w:left="1080"/>
      </w:pPr>
      <w:r>
        <w:t>I</w:t>
      </w:r>
      <w:r w:rsidRPr="00397A97">
        <w:t>mplementing problem solving strategies in “problem”</w:t>
      </w:r>
      <w:r>
        <w:t xml:space="preserve"> </w:t>
      </w:r>
      <w:r w:rsidRPr="00397A97">
        <w:t xml:space="preserve">not “specialty” courts </w:t>
      </w:r>
      <w:r>
        <w:t xml:space="preserve">to help </w:t>
      </w:r>
      <w:r w:rsidRPr="00397A97">
        <w:t>jurisdictions respond to crime problems in a more effective manner; and</w:t>
      </w:r>
    </w:p>
    <w:p w:rsidR="003F2391" w:rsidRDefault="003F2391">
      <w:pPr>
        <w:pStyle w:val="ListParagraph"/>
        <w:ind w:left="360"/>
      </w:pPr>
    </w:p>
    <w:p w:rsidR="003F2391" w:rsidRDefault="003F2391" w:rsidP="003F2391">
      <w:pPr>
        <w:pStyle w:val="ListParagraph"/>
        <w:numPr>
          <w:ilvl w:val="1"/>
          <w:numId w:val="32"/>
        </w:numPr>
        <w:ind w:left="1080"/>
      </w:pPr>
      <w:r w:rsidRPr="00397A97">
        <w:t xml:space="preserve">Translating the core principles of problem solving justice into the mainstream of </w:t>
      </w:r>
      <w:r w:rsidR="008354AF">
        <w:t>criminal justice</w:t>
      </w:r>
      <w:r w:rsidR="008354AF" w:rsidRPr="00397A97">
        <w:t xml:space="preserve"> </w:t>
      </w:r>
      <w:r w:rsidRPr="00397A97">
        <w:t xml:space="preserve">operations </w:t>
      </w:r>
      <w:r>
        <w:t>to</w:t>
      </w:r>
      <w:r w:rsidRPr="00397A97">
        <w:t xml:space="preserve"> bring the benefits of problem solving strategies to every community.</w:t>
      </w:r>
      <w:r w:rsidRPr="00397A97">
        <w:rPr>
          <w:b/>
          <w:bCs/>
        </w:rPr>
        <w:t xml:space="preserve"> </w:t>
      </w:r>
    </w:p>
    <w:p w:rsidR="003F2391" w:rsidRPr="00486420" w:rsidRDefault="003F2391" w:rsidP="007630F9">
      <w:pPr>
        <w:spacing w:line="240" w:lineRule="auto"/>
        <w:jc w:val="left"/>
        <w:rPr>
          <w:highlight w:val="yellow"/>
        </w:rPr>
      </w:pPr>
    </w:p>
    <w:p w:rsidR="003F2391" w:rsidRPr="00C91A33" w:rsidRDefault="003F2391" w:rsidP="003F2391">
      <w:pPr>
        <w:pStyle w:val="ListParagraph"/>
        <w:numPr>
          <w:ilvl w:val="0"/>
          <w:numId w:val="31"/>
        </w:numPr>
      </w:pPr>
      <w:r w:rsidRPr="00397A97">
        <w:rPr>
          <w:b/>
        </w:rPr>
        <w:t>Drug Court Program:</w:t>
      </w:r>
      <w:r w:rsidRPr="00397A97">
        <w:t xml:space="preserve"> The Drug Court program provides grants and technical assistance to state, local, and tribal governments to support the development, expansion, and enhancement of drug courts.  This component builds on the successes of OJP’s 15 years of experience with drug courts.  With over 2,500 drug treatment courts nationwide, one of OJP’s primary goals for this component is to build capacity within existing drug courts and to determine whether drug courts are targeting offenders who are appropriate for admission to their programs.  Grantees will be asked to explore strategies for targeting the greatest number of appropriate offenders and examine screening instruments to evaluate whether the programs are effectively identifying eligible and appropriate individuals for drug court programs.</w:t>
      </w:r>
      <w:r>
        <w:t xml:space="preserve">  </w:t>
      </w:r>
      <w:r w:rsidRPr="00397A97">
        <w:t xml:space="preserve">OJP will also use experts in the field to examine how drug courts are different today, how they have evolved from the original model and current barriers to compliance with the 10 key components of the drug court model.  </w:t>
      </w:r>
    </w:p>
    <w:p w:rsidR="003F2391" w:rsidRPr="00F74EFB" w:rsidRDefault="003F2391" w:rsidP="007630F9">
      <w:pPr>
        <w:pStyle w:val="ListParagraph"/>
      </w:pPr>
    </w:p>
    <w:p w:rsidR="003F2391" w:rsidRPr="00F74EFB" w:rsidRDefault="003F2391" w:rsidP="003F2391">
      <w:pPr>
        <w:pStyle w:val="ListParagraph"/>
        <w:numPr>
          <w:ilvl w:val="0"/>
          <w:numId w:val="33"/>
        </w:numPr>
      </w:pPr>
      <w:r w:rsidRPr="00397A97">
        <w:rPr>
          <w:b/>
        </w:rPr>
        <w:t>Problem Solving Efforts to Address Offenders with Mental Illnesses:</w:t>
      </w:r>
      <w:r w:rsidRPr="00397A97">
        <w:t xml:space="preserve"> This program will assist states, tribes, and units of local government in designing and implementing collaborative efforts between criminal justice and mental health systems, improving access to effective treatment for offenders with mental illnesses or co-occurring mental health and substance use disorders.  Some of the initiatives that may be supported by this program include law enforcement crisis intervention teams, mental health courts, mental health/substance abuse treatment programs that address co-occurring illnesses, diversion programs, reentry planning initiatives for offenders with mental health concerns, and cross-training of criminal justice, mental health, and law enforcement personnel.  </w:t>
      </w:r>
      <w:r>
        <w:t>T</w:t>
      </w:r>
      <w:r w:rsidRPr="00397A97">
        <w:t xml:space="preserve">his component will </w:t>
      </w:r>
      <w:r>
        <w:t xml:space="preserve">also </w:t>
      </w:r>
      <w:r w:rsidRPr="00397A97">
        <w:t>provide training and technical assistance to grant recipients and encourage them to foster collaboration between state and local governments that foster problem solving efforts targeted to mental illness and the justice system.</w:t>
      </w:r>
    </w:p>
    <w:p w:rsidR="003F2391" w:rsidRDefault="003F2391" w:rsidP="007630F9">
      <w:pPr>
        <w:spacing w:line="240" w:lineRule="auto"/>
        <w:jc w:val="left"/>
        <w:rPr>
          <w:u w:val="single"/>
        </w:rPr>
      </w:pPr>
    </w:p>
    <w:p w:rsidR="003F2391" w:rsidRPr="00B034A8" w:rsidRDefault="003F2391" w:rsidP="007630F9">
      <w:pPr>
        <w:spacing w:line="240" w:lineRule="auto"/>
        <w:jc w:val="left"/>
        <w:rPr>
          <w:u w:val="single"/>
        </w:rPr>
      </w:pPr>
      <w:r w:rsidRPr="00BA2904">
        <w:rPr>
          <w:u w:val="single"/>
        </w:rPr>
        <w:t>Justification</w:t>
      </w:r>
    </w:p>
    <w:p w:rsidR="006F3C84" w:rsidRDefault="003F2391">
      <w:pPr>
        <w:autoSpaceDE w:val="0"/>
        <w:autoSpaceDN w:val="0"/>
        <w:spacing w:line="240" w:lineRule="auto"/>
        <w:jc w:val="left"/>
      </w:pPr>
      <w:r w:rsidRPr="00BA2904">
        <w:t xml:space="preserve">Many of the offenders who encounter the criminal justice system are individuals with medical, psychological, and social problems.  These cases are increasing in number and pose particular challenges for courts, both large and small.  Traditional criminal justice and court processes were not designed to address the underlying social and psychosocial issues that lead these cases to the criminal justice system and all too often, the courtroom.  When the underlying social, physical, </w:t>
      </w:r>
      <w:r w:rsidRPr="00BA2904">
        <w:lastRenderedPageBreak/>
        <w:t>and psychological problems of offenders are not addressed, this can result in the problems</w:t>
      </w:r>
    </w:p>
    <w:p w:rsidR="003F2391" w:rsidRPr="00B034A8" w:rsidRDefault="003F2391" w:rsidP="007630F9">
      <w:pPr>
        <w:autoSpaceDE w:val="0"/>
        <w:autoSpaceDN w:val="0"/>
        <w:spacing w:line="240" w:lineRule="auto"/>
        <w:jc w:val="left"/>
      </w:pPr>
      <w:r w:rsidRPr="00BA2904">
        <w:t xml:space="preserve">resurfacing later as new cases.  To remedy this problem, the Problem Solving Justice program will help state, local, and tribal governments develop multi-faceted strategies that bring criminal justice (particularly the courts), social services, and public health agencies, as well as community organizations, together to develop system-wide responses to offender risks.  </w:t>
      </w:r>
    </w:p>
    <w:p w:rsidR="003F2391" w:rsidRPr="00B034A8" w:rsidRDefault="003F2391" w:rsidP="007630F9">
      <w:pPr>
        <w:spacing w:line="240" w:lineRule="auto"/>
        <w:jc w:val="left"/>
      </w:pPr>
    </w:p>
    <w:p w:rsidR="003F2391" w:rsidRPr="00B034A8" w:rsidRDefault="003F2391" w:rsidP="007630F9">
      <w:pPr>
        <w:autoSpaceDE w:val="0"/>
        <w:autoSpaceDN w:val="0"/>
        <w:spacing w:line="240" w:lineRule="auto"/>
        <w:jc w:val="left"/>
      </w:pPr>
      <w:r w:rsidRPr="00BA2904">
        <w:t>This request provides continuing support for jurisdictions seeking to meet offenders’ needs through drug courts.  Evidence from a number of studies indicates that drug court graduates are rearrested less than their comparison groups.</w:t>
      </w:r>
      <w:r>
        <w:rPr>
          <w:rStyle w:val="FootnoteReference"/>
        </w:rPr>
        <w:footnoteReference w:id="6"/>
      </w:r>
      <w:r w:rsidRPr="00BA2904">
        <w:t xml:space="preserve">  Rigorous studies examining long-term outcomes of individual drug courts have found that reductions in crime last at least </w:t>
      </w:r>
      <w:r>
        <w:t>three</w:t>
      </w:r>
      <w:r w:rsidRPr="00BA2904">
        <w:t xml:space="preserve"> years and can endure for over 14 years.  In addition, drug courts produce cost savings ranging from $4,000 to $12,000 per offender.  These cost savings reflect reduced jail and prison costs, reduced revolving door arrests and trials, reduced victimization, and enhanced public safety.  </w:t>
      </w:r>
    </w:p>
    <w:p w:rsidR="003F2391" w:rsidRPr="00B034A8" w:rsidRDefault="003F2391" w:rsidP="007630F9">
      <w:pPr>
        <w:spacing w:line="240" w:lineRule="auto"/>
        <w:jc w:val="left"/>
        <w:rPr>
          <w:u w:val="single"/>
        </w:rPr>
      </w:pPr>
    </w:p>
    <w:p w:rsidR="003F2391" w:rsidRPr="00B034A8" w:rsidRDefault="003F2391" w:rsidP="007630F9">
      <w:pPr>
        <w:autoSpaceDE w:val="0"/>
        <w:autoSpaceDN w:val="0"/>
        <w:spacing w:line="240" w:lineRule="auto"/>
        <w:jc w:val="left"/>
        <w:rPr>
          <w:color w:val="000000"/>
        </w:rPr>
      </w:pPr>
      <w:r w:rsidRPr="00BA2904">
        <w:t>This request also continues support for efforts to divert mentally ill persons from the justice system when possible and to address the problem of access to treatment for people with mental illness involved in the criminal justice system.  According to a report by the Bureau of Justice Statistics,</w:t>
      </w:r>
      <w:r>
        <w:rPr>
          <w:rStyle w:val="FootnoteReference"/>
        </w:rPr>
        <w:footnoteReference w:id="7"/>
      </w:r>
      <w:r w:rsidRPr="00BA2904">
        <w:t xml:space="preserve"> in 2005, more than half of all prison and jail inmates had a mental health problem, including 705,600 inmates in state prisons, 78,800 in federal prisons, and 479,900 in local jails.  The proportion of inmates who received treatment after they were admitted is relatively low: 34 percent for state prisoners, 24 percent for federal prisoners, and 17 percent for offenders in local jails.</w:t>
      </w:r>
      <w:r>
        <w:rPr>
          <w:rStyle w:val="FootnoteReference"/>
        </w:rPr>
        <w:footnoteReference w:id="8"/>
      </w:r>
      <w:r w:rsidRPr="00BA2904">
        <w:t xml:space="preserve">  </w:t>
      </w:r>
      <w:r w:rsidRPr="00BA2904">
        <w:rPr>
          <w:color w:val="000000"/>
        </w:rPr>
        <w:t xml:space="preserve">Without treatment, conditions can worsen and offenders can be a greater threat to themselves and others when they leave jail or prison.  This initiative will help state, local, and tribal jurisdictions intervene as early as possible for offenders with mental illness so that they do not cycle back into the system without receiving the treatment they need. </w:t>
      </w:r>
    </w:p>
    <w:p w:rsidR="003F2391" w:rsidRDefault="003F2391" w:rsidP="007630F9">
      <w:pPr>
        <w:spacing w:line="240" w:lineRule="auto"/>
        <w:jc w:val="left"/>
      </w:pPr>
    </w:p>
    <w:p w:rsidR="003F2391" w:rsidRPr="00B034A8" w:rsidRDefault="003F2391" w:rsidP="007630F9">
      <w:pPr>
        <w:spacing w:line="240" w:lineRule="auto"/>
        <w:jc w:val="left"/>
      </w:pPr>
      <w:r w:rsidRPr="00BA2904">
        <w:t>Finally, this initiative will build on the success of other programs that OJP currently administers. The activities funded by this initiative</w:t>
      </w:r>
      <w:r>
        <w:t>,</w:t>
      </w:r>
      <w:r w:rsidRPr="00BA2904">
        <w:t xml:space="preserve"> in coordination with programs such as the Smart Policing, Residential Substance Abuse Treatment (RSAT), and Second Chance Act programs, will help communities implement data-driven, evidence-based approaches that meet the needs of offenders involved at any point in the criminal justice system continuum.</w:t>
      </w:r>
    </w:p>
    <w:p w:rsidR="003F2391" w:rsidRDefault="003F2391" w:rsidP="007630F9">
      <w:pPr>
        <w:autoSpaceDE w:val="0"/>
        <w:autoSpaceDN w:val="0"/>
        <w:spacing w:line="240" w:lineRule="auto"/>
        <w:jc w:val="left"/>
        <w:rPr>
          <w:u w:val="single"/>
        </w:rPr>
      </w:pPr>
    </w:p>
    <w:p w:rsidR="003F2391" w:rsidRDefault="003F2391" w:rsidP="007630F9">
      <w:pPr>
        <w:widowControl/>
        <w:adjustRightInd/>
        <w:spacing w:line="240" w:lineRule="auto"/>
        <w:jc w:val="left"/>
        <w:textAlignment w:val="auto"/>
        <w:rPr>
          <w:u w:val="single"/>
        </w:rPr>
      </w:pPr>
      <w:r w:rsidRPr="00BA2904">
        <w:rPr>
          <w:u w:val="single"/>
        </w:rPr>
        <w:t>Impact on Performance</w:t>
      </w:r>
    </w:p>
    <w:p w:rsidR="003F2391" w:rsidRPr="00335C0A" w:rsidRDefault="003F2391" w:rsidP="007630F9">
      <w:pPr>
        <w:widowControl/>
        <w:adjustRightInd/>
        <w:spacing w:line="240" w:lineRule="auto"/>
        <w:jc w:val="left"/>
        <w:textAlignment w:val="auto"/>
        <w:rPr>
          <w:i/>
          <w:color w:val="000000"/>
        </w:rPr>
      </w:pPr>
      <w:r w:rsidRPr="00BA2904">
        <w:t>This initiative will support DOJ S</w:t>
      </w:r>
      <w:r w:rsidRPr="00BA2904">
        <w:rPr>
          <w:color w:val="000000"/>
        </w:rPr>
        <w:t xml:space="preserve">trategic </w:t>
      </w:r>
      <w:r>
        <w:rPr>
          <w:color w:val="000000"/>
        </w:rPr>
        <w:t xml:space="preserve">Goal 3: </w:t>
      </w:r>
      <w:r w:rsidRPr="00335C0A">
        <w:rPr>
          <w:i/>
          <w:color w:val="000000"/>
        </w:rPr>
        <w:t>Ensure and support the fair, impartial, efficient, and transparent administration of justice at the federal, state, local, tribal and international levels</w:t>
      </w:r>
      <w:r w:rsidRPr="00335C0A">
        <w:rPr>
          <w:i/>
          <w:iCs/>
        </w:rPr>
        <w:t>.</w:t>
      </w:r>
    </w:p>
    <w:p w:rsidR="003F2391" w:rsidRDefault="003F2391" w:rsidP="007630F9">
      <w:pPr>
        <w:spacing w:line="240" w:lineRule="auto"/>
        <w:jc w:val="left"/>
      </w:pPr>
    </w:p>
    <w:p w:rsidR="00B850AD" w:rsidRDefault="00B850AD">
      <w:pPr>
        <w:widowControl/>
        <w:adjustRightInd/>
        <w:spacing w:line="240" w:lineRule="auto"/>
        <w:jc w:val="left"/>
        <w:textAlignment w:val="auto"/>
      </w:pPr>
      <w:r>
        <w:br w:type="page"/>
      </w:r>
    </w:p>
    <w:p w:rsidR="00B850AD" w:rsidRDefault="003F2391" w:rsidP="007630F9">
      <w:pPr>
        <w:spacing w:line="240" w:lineRule="auto"/>
        <w:jc w:val="left"/>
      </w:pPr>
      <w:r>
        <w:lastRenderedPageBreak/>
        <w:t>The Problem Solving Justice Program will enable state, local, and tribal governments to improve public safety, reduce recidivism, and provide a framework for comprehensive criminal justice responses that meets the unique needs of offenders. The goals of this initiative are to</w:t>
      </w:r>
      <w:r w:rsidR="00B850AD">
        <w:t>:</w:t>
      </w:r>
    </w:p>
    <w:p w:rsidR="003F2391" w:rsidRDefault="003F2391" w:rsidP="007630F9">
      <w:pPr>
        <w:spacing w:line="240" w:lineRule="auto"/>
        <w:jc w:val="left"/>
      </w:pPr>
      <w:r>
        <w:t xml:space="preserve"> </w:t>
      </w:r>
    </w:p>
    <w:p w:rsidR="003F2391" w:rsidRDefault="003F2391" w:rsidP="003F2391">
      <w:pPr>
        <w:pStyle w:val="ListParagraph"/>
        <w:numPr>
          <w:ilvl w:val="0"/>
          <w:numId w:val="33"/>
        </w:numPr>
      </w:pPr>
      <w:r>
        <w:t>H</w:t>
      </w:r>
      <w:r w:rsidRPr="00397A97">
        <w:t>elp state, local, and tribal jurisdictions assess their criminal justice systems and offender populations, and map community resources to provide appropriate interventions and sanctions</w:t>
      </w:r>
      <w:r w:rsidR="00C45817">
        <w:t>;</w:t>
      </w:r>
    </w:p>
    <w:p w:rsidR="003F2391" w:rsidRDefault="003F2391" w:rsidP="003F2391">
      <w:pPr>
        <w:pStyle w:val="ListParagraph"/>
        <w:numPr>
          <w:ilvl w:val="0"/>
          <w:numId w:val="33"/>
        </w:numPr>
      </w:pPr>
      <w:r>
        <w:t>P</w:t>
      </w:r>
      <w:r w:rsidRPr="00397A97">
        <w:t>rovide grants and technical assistance to state, local, and tribal governments to support the development, expansion, and enhancement of drug courts</w:t>
      </w:r>
      <w:r w:rsidR="008354AF">
        <w:t xml:space="preserve"> and other problem-solving strategies</w:t>
      </w:r>
      <w:r w:rsidR="00C45817">
        <w:t>;</w:t>
      </w:r>
    </w:p>
    <w:p w:rsidR="003F2391" w:rsidRDefault="003F2391" w:rsidP="003F2391">
      <w:pPr>
        <w:pStyle w:val="ListParagraph"/>
        <w:numPr>
          <w:ilvl w:val="0"/>
          <w:numId w:val="33"/>
        </w:numPr>
      </w:pPr>
      <w:r>
        <w:t>As</w:t>
      </w:r>
      <w:r w:rsidRPr="00397A97">
        <w:t>sist states, tribes, and units of local government in designing and implementing collaborative efforts between criminal justice and mental health systems, improving access to effective treatment for offenders with mental illnesses or co-occurring mental health and substance use disorders</w:t>
      </w:r>
      <w:r w:rsidR="00C45817">
        <w:t>; and</w:t>
      </w:r>
      <w:r w:rsidRPr="00397A97">
        <w:t xml:space="preserve">  </w:t>
      </w:r>
    </w:p>
    <w:p w:rsidR="003F2391" w:rsidRDefault="003F2391" w:rsidP="003F2391">
      <w:pPr>
        <w:pStyle w:val="ListParagraph"/>
        <w:numPr>
          <w:ilvl w:val="0"/>
          <w:numId w:val="33"/>
        </w:numPr>
        <w:rPr>
          <w:b/>
        </w:rPr>
      </w:pPr>
      <w:r>
        <w:t xml:space="preserve">Improve </w:t>
      </w:r>
      <w:r w:rsidRPr="00BA2904">
        <w:t xml:space="preserve">responses to offenders with medical, psychological, and social problems that contribute to their criminal behavior.  </w:t>
      </w:r>
    </w:p>
    <w:p w:rsidR="003F2391" w:rsidRDefault="003F2391" w:rsidP="007630F9">
      <w:pPr>
        <w:widowControl/>
        <w:adjustRightInd/>
        <w:spacing w:after="200" w:line="276" w:lineRule="auto"/>
        <w:jc w:val="left"/>
        <w:textAlignment w:val="auto"/>
        <w:rPr>
          <w:b/>
        </w:rPr>
      </w:pPr>
      <w:r>
        <w:rPr>
          <w:b/>
        </w:rPr>
        <w:br w:type="page"/>
      </w:r>
    </w:p>
    <w:p w:rsidR="003F2391" w:rsidRDefault="003F2391" w:rsidP="007630F9">
      <w:pPr>
        <w:widowControl/>
        <w:adjustRightInd/>
        <w:spacing w:line="240" w:lineRule="auto"/>
        <w:jc w:val="center"/>
        <w:textAlignment w:val="auto"/>
        <w:rPr>
          <w:b/>
        </w:rPr>
      </w:pPr>
      <w:r>
        <w:rPr>
          <w:b/>
        </w:rPr>
        <w:lastRenderedPageBreak/>
        <w:t>Funding</w:t>
      </w:r>
    </w:p>
    <w:p w:rsidR="003F2391" w:rsidRDefault="003F2391" w:rsidP="007630F9">
      <w:pPr>
        <w:widowControl/>
        <w:adjustRightInd/>
        <w:spacing w:line="240" w:lineRule="auto"/>
        <w:jc w:val="center"/>
        <w:textAlignment w:val="auto"/>
      </w:pPr>
    </w:p>
    <w:p w:rsidR="003F2391" w:rsidRPr="00C72529" w:rsidRDefault="003F2391" w:rsidP="007630F9">
      <w:pPr>
        <w:widowControl/>
        <w:adjustRightInd/>
        <w:spacing w:line="240" w:lineRule="auto"/>
        <w:jc w:val="left"/>
        <w:textAlignment w:val="auto"/>
        <w:rPr>
          <w:szCs w:val="20"/>
          <w:u w:val="single"/>
        </w:rPr>
      </w:pPr>
      <w:r>
        <w:rPr>
          <w:szCs w:val="20"/>
          <w:u w:val="single"/>
        </w:rPr>
        <w:t>Base Funding</w:t>
      </w:r>
    </w:p>
    <w:p w:rsidR="003F2391" w:rsidRPr="00C72529" w:rsidRDefault="003F2391" w:rsidP="007630F9">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3F2391" w:rsidRPr="00FF6A73" w:rsidTr="007630F9">
        <w:tc>
          <w:tcPr>
            <w:tcW w:w="3330" w:type="dxa"/>
            <w:gridSpan w:val="4"/>
            <w:shd w:val="clear" w:color="auto" w:fill="E6E6E6"/>
          </w:tcPr>
          <w:p w:rsidR="003F2391" w:rsidRPr="00FF6A73" w:rsidRDefault="003F2391" w:rsidP="007630F9">
            <w:pPr>
              <w:keepNext/>
              <w:widowControl/>
              <w:adjustRightInd/>
              <w:spacing w:line="240" w:lineRule="auto"/>
              <w:jc w:val="center"/>
              <w:textAlignment w:val="auto"/>
              <w:outlineLvl w:val="6"/>
              <w:rPr>
                <w:sz w:val="20"/>
                <w:szCs w:val="20"/>
              </w:rPr>
            </w:pPr>
            <w:r w:rsidRPr="00FF6A73">
              <w:rPr>
                <w:sz w:val="20"/>
                <w:szCs w:val="20"/>
              </w:rPr>
              <w:t>FY 2011 Enacted</w:t>
            </w:r>
            <w:r w:rsidR="005751B1">
              <w:rPr>
                <w:sz w:val="20"/>
                <w:szCs w:val="20"/>
              </w:rPr>
              <w:t>*</w:t>
            </w:r>
          </w:p>
        </w:tc>
        <w:tc>
          <w:tcPr>
            <w:tcW w:w="3240" w:type="dxa"/>
            <w:gridSpan w:val="4"/>
            <w:shd w:val="clear" w:color="auto" w:fill="E6E6E6"/>
          </w:tcPr>
          <w:p w:rsidR="003F2391" w:rsidRPr="00FF6A73" w:rsidRDefault="003F2391" w:rsidP="007630F9">
            <w:pPr>
              <w:keepNext/>
              <w:widowControl/>
              <w:adjustRightInd/>
              <w:spacing w:line="240" w:lineRule="auto"/>
              <w:jc w:val="center"/>
              <w:textAlignment w:val="auto"/>
              <w:outlineLvl w:val="6"/>
              <w:rPr>
                <w:sz w:val="20"/>
                <w:szCs w:val="20"/>
              </w:rPr>
            </w:pPr>
            <w:r w:rsidRPr="00FF6A73">
              <w:rPr>
                <w:sz w:val="20"/>
                <w:szCs w:val="20"/>
              </w:rPr>
              <w:t>FY 2012 Enacted</w:t>
            </w:r>
            <w:r w:rsidR="005751B1">
              <w:rPr>
                <w:sz w:val="20"/>
                <w:szCs w:val="20"/>
              </w:rPr>
              <w:t>*</w:t>
            </w:r>
          </w:p>
        </w:tc>
        <w:tc>
          <w:tcPr>
            <w:tcW w:w="3584" w:type="dxa"/>
            <w:gridSpan w:val="4"/>
            <w:shd w:val="clear" w:color="auto" w:fill="E6E6E6"/>
          </w:tcPr>
          <w:p w:rsidR="003F2391" w:rsidRPr="00FF6A73" w:rsidRDefault="003F2391" w:rsidP="007630F9">
            <w:pPr>
              <w:keepNext/>
              <w:widowControl/>
              <w:adjustRightInd/>
              <w:spacing w:line="240" w:lineRule="auto"/>
              <w:jc w:val="center"/>
              <w:textAlignment w:val="auto"/>
              <w:outlineLvl w:val="6"/>
              <w:rPr>
                <w:sz w:val="20"/>
                <w:szCs w:val="20"/>
              </w:rPr>
            </w:pPr>
            <w:r w:rsidRPr="00FF6A73">
              <w:rPr>
                <w:sz w:val="20"/>
                <w:szCs w:val="20"/>
              </w:rPr>
              <w:t>FY 2013 Current Services</w:t>
            </w:r>
            <w:r w:rsidR="0064333C">
              <w:rPr>
                <w:sz w:val="20"/>
                <w:szCs w:val="20"/>
              </w:rPr>
              <w:t>*</w:t>
            </w:r>
          </w:p>
        </w:tc>
      </w:tr>
      <w:tr w:rsidR="003F2391" w:rsidRPr="00FF6A73" w:rsidTr="007630F9">
        <w:tc>
          <w:tcPr>
            <w:tcW w:w="900"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Pos</w:t>
            </w:r>
          </w:p>
        </w:tc>
        <w:tc>
          <w:tcPr>
            <w:tcW w:w="643"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agt/</w:t>
            </w:r>
          </w:p>
          <w:p w:rsidR="003F2391" w:rsidRPr="00FF6A73" w:rsidRDefault="003F2391" w:rsidP="007630F9">
            <w:pPr>
              <w:widowControl/>
              <w:adjustRightInd/>
              <w:spacing w:line="240" w:lineRule="auto"/>
              <w:jc w:val="center"/>
              <w:textAlignment w:val="auto"/>
              <w:rPr>
                <w:sz w:val="20"/>
                <w:szCs w:val="20"/>
              </w:rPr>
            </w:pPr>
            <w:r w:rsidRPr="00FF6A73">
              <w:rPr>
                <w:sz w:val="20"/>
                <w:szCs w:val="20"/>
              </w:rPr>
              <w:t>atty</w:t>
            </w:r>
          </w:p>
        </w:tc>
        <w:tc>
          <w:tcPr>
            <w:tcW w:w="572"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FTE</w:t>
            </w:r>
          </w:p>
        </w:tc>
        <w:tc>
          <w:tcPr>
            <w:tcW w:w="1215"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$(000)</w:t>
            </w:r>
          </w:p>
        </w:tc>
        <w:tc>
          <w:tcPr>
            <w:tcW w:w="783"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Pos</w:t>
            </w:r>
          </w:p>
        </w:tc>
        <w:tc>
          <w:tcPr>
            <w:tcW w:w="607"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agt/</w:t>
            </w:r>
          </w:p>
          <w:p w:rsidR="003F2391" w:rsidRPr="00FF6A73" w:rsidRDefault="003F2391" w:rsidP="007630F9">
            <w:pPr>
              <w:widowControl/>
              <w:adjustRightInd/>
              <w:spacing w:line="240" w:lineRule="auto"/>
              <w:jc w:val="center"/>
              <w:textAlignment w:val="auto"/>
              <w:rPr>
                <w:sz w:val="20"/>
                <w:szCs w:val="20"/>
              </w:rPr>
            </w:pPr>
            <w:r w:rsidRPr="00FF6A73">
              <w:rPr>
                <w:sz w:val="20"/>
                <w:szCs w:val="20"/>
              </w:rPr>
              <w:t>atty</w:t>
            </w:r>
          </w:p>
        </w:tc>
        <w:tc>
          <w:tcPr>
            <w:tcW w:w="672"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FTE</w:t>
            </w:r>
          </w:p>
        </w:tc>
        <w:tc>
          <w:tcPr>
            <w:tcW w:w="1178"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$(000)</w:t>
            </w:r>
          </w:p>
        </w:tc>
        <w:tc>
          <w:tcPr>
            <w:tcW w:w="770"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Pos</w:t>
            </w:r>
          </w:p>
        </w:tc>
        <w:tc>
          <w:tcPr>
            <w:tcW w:w="607"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agt/</w:t>
            </w:r>
          </w:p>
          <w:p w:rsidR="003F2391" w:rsidRPr="00FF6A73" w:rsidRDefault="003F2391" w:rsidP="007630F9">
            <w:pPr>
              <w:widowControl/>
              <w:adjustRightInd/>
              <w:spacing w:line="240" w:lineRule="auto"/>
              <w:jc w:val="center"/>
              <w:textAlignment w:val="auto"/>
              <w:rPr>
                <w:sz w:val="20"/>
                <w:szCs w:val="20"/>
              </w:rPr>
            </w:pPr>
            <w:r w:rsidRPr="00FF6A73">
              <w:rPr>
                <w:sz w:val="20"/>
                <w:szCs w:val="20"/>
              </w:rPr>
              <w:t>atty</w:t>
            </w:r>
          </w:p>
        </w:tc>
        <w:tc>
          <w:tcPr>
            <w:tcW w:w="672"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FTE</w:t>
            </w:r>
          </w:p>
        </w:tc>
        <w:tc>
          <w:tcPr>
            <w:tcW w:w="1535" w:type="dxa"/>
          </w:tcPr>
          <w:p w:rsidR="003F2391" w:rsidRPr="00FF6A73" w:rsidRDefault="003F2391" w:rsidP="007630F9">
            <w:pPr>
              <w:widowControl/>
              <w:adjustRightInd/>
              <w:spacing w:line="240" w:lineRule="auto"/>
              <w:jc w:val="center"/>
              <w:textAlignment w:val="auto"/>
              <w:rPr>
                <w:sz w:val="20"/>
                <w:szCs w:val="20"/>
              </w:rPr>
            </w:pPr>
            <w:r w:rsidRPr="00FF6A73">
              <w:rPr>
                <w:sz w:val="20"/>
                <w:szCs w:val="20"/>
              </w:rPr>
              <w:t>$(000)</w:t>
            </w:r>
          </w:p>
        </w:tc>
      </w:tr>
      <w:tr w:rsidR="003F2391" w:rsidRPr="00FF6A73" w:rsidTr="007630F9">
        <w:tc>
          <w:tcPr>
            <w:tcW w:w="900" w:type="dxa"/>
          </w:tcPr>
          <w:p w:rsidR="003F2391" w:rsidRPr="00FF6A73" w:rsidRDefault="003F2391" w:rsidP="007630F9">
            <w:pPr>
              <w:widowControl/>
              <w:adjustRightInd/>
              <w:spacing w:line="240" w:lineRule="auto"/>
              <w:jc w:val="center"/>
              <w:textAlignment w:val="auto"/>
              <w:rPr>
                <w:sz w:val="20"/>
                <w:szCs w:val="20"/>
              </w:rPr>
            </w:pPr>
          </w:p>
        </w:tc>
        <w:tc>
          <w:tcPr>
            <w:tcW w:w="643" w:type="dxa"/>
          </w:tcPr>
          <w:p w:rsidR="003F2391" w:rsidRPr="00FF6A73" w:rsidRDefault="003F2391" w:rsidP="007630F9">
            <w:pPr>
              <w:widowControl/>
              <w:adjustRightInd/>
              <w:spacing w:line="240" w:lineRule="auto"/>
              <w:jc w:val="center"/>
              <w:textAlignment w:val="auto"/>
              <w:rPr>
                <w:sz w:val="20"/>
                <w:szCs w:val="20"/>
              </w:rPr>
            </w:pPr>
          </w:p>
        </w:tc>
        <w:tc>
          <w:tcPr>
            <w:tcW w:w="572" w:type="dxa"/>
          </w:tcPr>
          <w:p w:rsidR="003F2391" w:rsidRPr="00FF6A73" w:rsidRDefault="003F2391" w:rsidP="007630F9">
            <w:pPr>
              <w:widowControl/>
              <w:adjustRightInd/>
              <w:spacing w:line="240" w:lineRule="auto"/>
              <w:jc w:val="center"/>
              <w:textAlignment w:val="auto"/>
              <w:rPr>
                <w:sz w:val="20"/>
                <w:szCs w:val="20"/>
              </w:rPr>
            </w:pPr>
          </w:p>
        </w:tc>
        <w:tc>
          <w:tcPr>
            <w:tcW w:w="1215" w:type="dxa"/>
          </w:tcPr>
          <w:p w:rsidR="003F2391" w:rsidRPr="00FF6A73" w:rsidRDefault="003F2391" w:rsidP="005751B1">
            <w:pPr>
              <w:widowControl/>
              <w:adjustRightInd/>
              <w:spacing w:line="240" w:lineRule="auto"/>
              <w:jc w:val="center"/>
              <w:textAlignment w:val="auto"/>
              <w:rPr>
                <w:sz w:val="20"/>
                <w:szCs w:val="20"/>
              </w:rPr>
            </w:pPr>
            <w:r w:rsidRPr="00FF6A73">
              <w:rPr>
                <w:sz w:val="20"/>
                <w:szCs w:val="20"/>
              </w:rPr>
              <w:t>$</w:t>
            </w:r>
            <w:r w:rsidR="005751B1">
              <w:rPr>
                <w:sz w:val="20"/>
                <w:szCs w:val="20"/>
              </w:rPr>
              <w:t>47,215</w:t>
            </w:r>
          </w:p>
        </w:tc>
        <w:tc>
          <w:tcPr>
            <w:tcW w:w="783" w:type="dxa"/>
          </w:tcPr>
          <w:p w:rsidR="003F2391" w:rsidRPr="00FF6A73" w:rsidRDefault="003F2391" w:rsidP="007630F9">
            <w:pPr>
              <w:widowControl/>
              <w:adjustRightInd/>
              <w:spacing w:line="240" w:lineRule="auto"/>
              <w:jc w:val="center"/>
              <w:textAlignment w:val="auto"/>
              <w:rPr>
                <w:sz w:val="20"/>
                <w:szCs w:val="20"/>
              </w:rPr>
            </w:pPr>
          </w:p>
        </w:tc>
        <w:tc>
          <w:tcPr>
            <w:tcW w:w="607" w:type="dxa"/>
          </w:tcPr>
          <w:p w:rsidR="003F2391" w:rsidRPr="00FF6A73" w:rsidRDefault="003F2391" w:rsidP="007630F9">
            <w:pPr>
              <w:widowControl/>
              <w:adjustRightInd/>
              <w:spacing w:line="240" w:lineRule="auto"/>
              <w:jc w:val="center"/>
              <w:textAlignment w:val="auto"/>
              <w:rPr>
                <w:sz w:val="20"/>
                <w:szCs w:val="20"/>
              </w:rPr>
            </w:pPr>
          </w:p>
        </w:tc>
        <w:tc>
          <w:tcPr>
            <w:tcW w:w="672" w:type="dxa"/>
          </w:tcPr>
          <w:p w:rsidR="003F2391" w:rsidRPr="00FF6A73" w:rsidRDefault="003F2391" w:rsidP="007630F9">
            <w:pPr>
              <w:widowControl/>
              <w:adjustRightInd/>
              <w:spacing w:line="240" w:lineRule="auto"/>
              <w:jc w:val="center"/>
              <w:textAlignment w:val="auto"/>
              <w:rPr>
                <w:sz w:val="20"/>
                <w:szCs w:val="20"/>
              </w:rPr>
            </w:pPr>
          </w:p>
        </w:tc>
        <w:tc>
          <w:tcPr>
            <w:tcW w:w="1178" w:type="dxa"/>
          </w:tcPr>
          <w:p w:rsidR="003F2391" w:rsidRPr="00FF6A73" w:rsidRDefault="003F2391" w:rsidP="005751B1">
            <w:pPr>
              <w:widowControl/>
              <w:adjustRightInd/>
              <w:spacing w:line="240" w:lineRule="auto"/>
              <w:jc w:val="center"/>
              <w:textAlignment w:val="auto"/>
              <w:rPr>
                <w:sz w:val="20"/>
                <w:szCs w:val="20"/>
              </w:rPr>
            </w:pPr>
            <w:r w:rsidRPr="00FF6A73">
              <w:rPr>
                <w:sz w:val="20"/>
                <w:szCs w:val="20"/>
              </w:rPr>
              <w:t>$</w:t>
            </w:r>
            <w:r w:rsidR="005751B1">
              <w:rPr>
                <w:sz w:val="20"/>
                <w:szCs w:val="20"/>
              </w:rPr>
              <w:t>44,000</w:t>
            </w:r>
          </w:p>
        </w:tc>
        <w:tc>
          <w:tcPr>
            <w:tcW w:w="770" w:type="dxa"/>
          </w:tcPr>
          <w:p w:rsidR="003F2391" w:rsidRPr="00FF6A73" w:rsidRDefault="003F2391" w:rsidP="007630F9">
            <w:pPr>
              <w:widowControl/>
              <w:adjustRightInd/>
              <w:spacing w:line="240" w:lineRule="auto"/>
              <w:jc w:val="center"/>
              <w:textAlignment w:val="auto"/>
              <w:rPr>
                <w:sz w:val="20"/>
                <w:szCs w:val="20"/>
              </w:rPr>
            </w:pPr>
          </w:p>
        </w:tc>
        <w:tc>
          <w:tcPr>
            <w:tcW w:w="607" w:type="dxa"/>
          </w:tcPr>
          <w:p w:rsidR="003F2391" w:rsidRPr="00FF6A73" w:rsidRDefault="003F2391" w:rsidP="007630F9">
            <w:pPr>
              <w:widowControl/>
              <w:adjustRightInd/>
              <w:spacing w:line="240" w:lineRule="auto"/>
              <w:jc w:val="center"/>
              <w:textAlignment w:val="auto"/>
              <w:rPr>
                <w:sz w:val="20"/>
                <w:szCs w:val="20"/>
              </w:rPr>
            </w:pPr>
          </w:p>
        </w:tc>
        <w:tc>
          <w:tcPr>
            <w:tcW w:w="672" w:type="dxa"/>
          </w:tcPr>
          <w:p w:rsidR="003F2391" w:rsidRPr="00FF6A73" w:rsidRDefault="003F2391" w:rsidP="007630F9">
            <w:pPr>
              <w:widowControl/>
              <w:adjustRightInd/>
              <w:spacing w:line="240" w:lineRule="auto"/>
              <w:jc w:val="center"/>
              <w:textAlignment w:val="auto"/>
              <w:rPr>
                <w:sz w:val="20"/>
                <w:szCs w:val="20"/>
              </w:rPr>
            </w:pPr>
          </w:p>
        </w:tc>
        <w:tc>
          <w:tcPr>
            <w:tcW w:w="1535" w:type="dxa"/>
          </w:tcPr>
          <w:p w:rsidR="003F2391" w:rsidRPr="00FF6A73" w:rsidRDefault="003F2391" w:rsidP="005751B1">
            <w:pPr>
              <w:widowControl/>
              <w:adjustRightInd/>
              <w:spacing w:line="240" w:lineRule="auto"/>
              <w:jc w:val="center"/>
              <w:textAlignment w:val="auto"/>
              <w:rPr>
                <w:sz w:val="20"/>
                <w:szCs w:val="20"/>
              </w:rPr>
            </w:pPr>
            <w:r w:rsidRPr="00FF6A73">
              <w:rPr>
                <w:sz w:val="20"/>
                <w:szCs w:val="20"/>
              </w:rPr>
              <w:t>$</w:t>
            </w:r>
            <w:r w:rsidR="005751B1">
              <w:rPr>
                <w:sz w:val="20"/>
                <w:szCs w:val="20"/>
              </w:rPr>
              <w:t>44,000</w:t>
            </w:r>
          </w:p>
        </w:tc>
      </w:tr>
    </w:tbl>
    <w:p w:rsidR="006F3C84" w:rsidRDefault="007B78C3">
      <w:pPr>
        <w:widowControl/>
        <w:adjustRightInd/>
        <w:spacing w:line="240" w:lineRule="auto"/>
        <w:ind w:left="-450"/>
        <w:jc w:val="left"/>
        <w:textAlignment w:val="auto"/>
        <w:rPr>
          <w:szCs w:val="20"/>
          <w:u w:val="single"/>
        </w:rPr>
      </w:pPr>
      <w:r w:rsidRPr="007B78C3">
        <w:rPr>
          <w:sz w:val="18"/>
          <w:szCs w:val="18"/>
        </w:rPr>
        <w:t>*As the FY 2013 request proposes to consolidate the Drug Court and Mentally Ill Offender Act programs, these figures reflect total funding for these programs.</w:t>
      </w:r>
    </w:p>
    <w:p w:rsidR="006F3C84" w:rsidRDefault="006F3C84">
      <w:pPr>
        <w:widowControl/>
        <w:adjustRightInd/>
        <w:spacing w:line="240" w:lineRule="auto"/>
        <w:jc w:val="left"/>
        <w:textAlignment w:val="auto"/>
        <w:rPr>
          <w:szCs w:val="20"/>
          <w:u w:val="single"/>
        </w:rPr>
      </w:pPr>
    </w:p>
    <w:p w:rsidR="003F2391" w:rsidRPr="00FF6A73" w:rsidRDefault="003F2391" w:rsidP="007630F9">
      <w:pPr>
        <w:widowControl/>
        <w:adjustRightInd/>
        <w:spacing w:line="240" w:lineRule="auto"/>
        <w:jc w:val="left"/>
        <w:textAlignment w:val="auto"/>
        <w:rPr>
          <w:szCs w:val="20"/>
        </w:rPr>
      </w:pPr>
      <w:r w:rsidRPr="00FF6A73">
        <w:rPr>
          <w:szCs w:val="20"/>
          <w:u w:val="single"/>
        </w:rPr>
        <w:t>Personnel Increase Cost Summary</w:t>
      </w:r>
    </w:p>
    <w:p w:rsidR="003F2391" w:rsidRPr="00FF6A73" w:rsidRDefault="003F2391" w:rsidP="007630F9">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3F2391" w:rsidRPr="00FF6A73" w:rsidTr="007630F9">
        <w:tc>
          <w:tcPr>
            <w:tcW w:w="1954" w:type="dxa"/>
            <w:shd w:val="clear" w:color="auto" w:fill="E6E6E6"/>
            <w:vAlign w:val="center"/>
          </w:tcPr>
          <w:p w:rsidR="003F2391" w:rsidRPr="00FF6A73" w:rsidRDefault="003F2391" w:rsidP="007630F9">
            <w:pPr>
              <w:widowControl/>
              <w:adjustRightInd/>
              <w:spacing w:line="240" w:lineRule="auto"/>
              <w:jc w:val="center"/>
              <w:textAlignment w:val="auto"/>
              <w:rPr>
                <w:sz w:val="20"/>
              </w:rPr>
            </w:pPr>
            <w:r w:rsidRPr="00FF6A73">
              <w:rPr>
                <w:sz w:val="20"/>
              </w:rPr>
              <w:t>Type of Position</w:t>
            </w:r>
          </w:p>
        </w:tc>
        <w:tc>
          <w:tcPr>
            <w:tcW w:w="1579"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Modular Cost</w:t>
            </w:r>
          </w:p>
          <w:p w:rsidR="003F2391" w:rsidRPr="00FF6A73" w:rsidRDefault="003F2391" w:rsidP="007630F9">
            <w:pPr>
              <w:widowControl/>
              <w:adjustRightInd/>
              <w:spacing w:line="240" w:lineRule="auto"/>
              <w:jc w:val="center"/>
              <w:textAlignment w:val="auto"/>
              <w:rPr>
                <w:sz w:val="20"/>
              </w:rPr>
            </w:pPr>
            <w:r w:rsidRPr="00FF6A73">
              <w:rPr>
                <w:sz w:val="20"/>
              </w:rPr>
              <w:t>per Position ($000)</w:t>
            </w:r>
          </w:p>
        </w:tc>
        <w:tc>
          <w:tcPr>
            <w:tcW w:w="1349"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Number of</w:t>
            </w:r>
          </w:p>
          <w:p w:rsidR="003F2391" w:rsidRPr="00FF6A73" w:rsidRDefault="003F2391" w:rsidP="007630F9">
            <w:pPr>
              <w:widowControl/>
              <w:adjustRightInd/>
              <w:spacing w:line="240" w:lineRule="auto"/>
              <w:jc w:val="center"/>
              <w:textAlignment w:val="auto"/>
              <w:rPr>
                <w:sz w:val="20"/>
              </w:rPr>
            </w:pPr>
            <w:r w:rsidRPr="00FF6A73">
              <w:rPr>
                <w:sz w:val="20"/>
              </w:rPr>
              <w:t>Positions</w:t>
            </w:r>
          </w:p>
          <w:p w:rsidR="003F2391" w:rsidRPr="00FF6A73" w:rsidRDefault="003F2391" w:rsidP="007630F9">
            <w:pPr>
              <w:widowControl/>
              <w:adjustRightInd/>
              <w:spacing w:line="240" w:lineRule="auto"/>
              <w:jc w:val="center"/>
              <w:textAlignment w:val="auto"/>
              <w:rPr>
                <w:sz w:val="20"/>
              </w:rPr>
            </w:pPr>
            <w:r w:rsidRPr="00FF6A73">
              <w:rPr>
                <w:sz w:val="20"/>
              </w:rPr>
              <w:t>Requested</w:t>
            </w:r>
          </w:p>
        </w:tc>
        <w:tc>
          <w:tcPr>
            <w:tcW w:w="1508"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FY 2013</w:t>
            </w:r>
          </w:p>
          <w:p w:rsidR="003F2391" w:rsidRPr="00FF6A73" w:rsidRDefault="003F2391" w:rsidP="007630F9">
            <w:pPr>
              <w:widowControl/>
              <w:adjustRightInd/>
              <w:spacing w:line="240" w:lineRule="auto"/>
              <w:jc w:val="center"/>
              <w:textAlignment w:val="auto"/>
              <w:rPr>
                <w:sz w:val="20"/>
              </w:rPr>
            </w:pPr>
            <w:r w:rsidRPr="00FF6A73">
              <w:rPr>
                <w:sz w:val="20"/>
              </w:rPr>
              <w:t>Request ($000)</w:t>
            </w:r>
          </w:p>
        </w:tc>
        <w:tc>
          <w:tcPr>
            <w:tcW w:w="1890"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 xml:space="preserve">FY 2014 </w:t>
            </w:r>
          </w:p>
          <w:p w:rsidR="003F2391" w:rsidRPr="00FF6A73" w:rsidRDefault="003F2391" w:rsidP="007630F9">
            <w:pPr>
              <w:widowControl/>
              <w:adjustRightInd/>
              <w:spacing w:line="240" w:lineRule="auto"/>
              <w:jc w:val="center"/>
              <w:textAlignment w:val="auto"/>
              <w:rPr>
                <w:sz w:val="20"/>
              </w:rPr>
            </w:pPr>
            <w:r w:rsidRPr="00FF6A73">
              <w:rPr>
                <w:sz w:val="20"/>
              </w:rPr>
              <w:t>Net Annualization</w:t>
            </w:r>
          </w:p>
          <w:p w:rsidR="003F2391" w:rsidRPr="00FF6A73" w:rsidRDefault="003F2391" w:rsidP="007630F9">
            <w:pPr>
              <w:widowControl/>
              <w:adjustRightInd/>
              <w:spacing w:line="240" w:lineRule="auto"/>
              <w:jc w:val="center"/>
              <w:textAlignment w:val="auto"/>
              <w:rPr>
                <w:sz w:val="20"/>
              </w:rPr>
            </w:pPr>
            <w:r w:rsidRPr="00FF6A73">
              <w:rPr>
                <w:sz w:val="20"/>
              </w:rPr>
              <w:t>(change from 2013)</w:t>
            </w:r>
          </w:p>
          <w:p w:rsidR="003F2391" w:rsidRPr="00FF6A73" w:rsidRDefault="003F2391" w:rsidP="007630F9">
            <w:pPr>
              <w:widowControl/>
              <w:adjustRightInd/>
              <w:spacing w:line="240" w:lineRule="auto"/>
              <w:jc w:val="center"/>
              <w:textAlignment w:val="auto"/>
              <w:rPr>
                <w:sz w:val="20"/>
              </w:rPr>
            </w:pPr>
            <w:r w:rsidRPr="00FF6A73">
              <w:rPr>
                <w:sz w:val="20"/>
              </w:rPr>
              <w:t>($000)</w:t>
            </w:r>
          </w:p>
        </w:tc>
        <w:tc>
          <w:tcPr>
            <w:tcW w:w="1890" w:type="dxa"/>
          </w:tcPr>
          <w:p w:rsidR="003F2391" w:rsidRPr="00FF6A73" w:rsidRDefault="003F2391" w:rsidP="007630F9">
            <w:pPr>
              <w:widowControl/>
              <w:adjustRightInd/>
              <w:spacing w:line="240" w:lineRule="auto"/>
              <w:jc w:val="center"/>
              <w:textAlignment w:val="auto"/>
              <w:rPr>
                <w:sz w:val="20"/>
              </w:rPr>
            </w:pPr>
            <w:r w:rsidRPr="00FF6A73">
              <w:rPr>
                <w:sz w:val="20"/>
              </w:rPr>
              <w:t xml:space="preserve">FY 2015 </w:t>
            </w:r>
          </w:p>
          <w:p w:rsidR="003F2391" w:rsidRPr="00FF6A73" w:rsidRDefault="003F2391" w:rsidP="007630F9">
            <w:pPr>
              <w:widowControl/>
              <w:adjustRightInd/>
              <w:spacing w:line="240" w:lineRule="auto"/>
              <w:jc w:val="center"/>
              <w:textAlignment w:val="auto"/>
              <w:rPr>
                <w:sz w:val="20"/>
              </w:rPr>
            </w:pPr>
            <w:r w:rsidRPr="00FF6A73">
              <w:rPr>
                <w:sz w:val="20"/>
              </w:rPr>
              <w:t>Net Annualization</w:t>
            </w:r>
          </w:p>
          <w:p w:rsidR="003F2391" w:rsidRPr="00FF6A73" w:rsidRDefault="003F2391" w:rsidP="007630F9">
            <w:pPr>
              <w:widowControl/>
              <w:adjustRightInd/>
              <w:spacing w:line="240" w:lineRule="auto"/>
              <w:jc w:val="center"/>
              <w:textAlignment w:val="auto"/>
              <w:rPr>
                <w:sz w:val="20"/>
              </w:rPr>
            </w:pPr>
            <w:r w:rsidRPr="00FF6A73">
              <w:rPr>
                <w:sz w:val="20"/>
              </w:rPr>
              <w:t>(change from 2014)</w:t>
            </w:r>
          </w:p>
          <w:p w:rsidR="003F2391" w:rsidRPr="00FF6A73" w:rsidRDefault="003F2391" w:rsidP="007630F9">
            <w:pPr>
              <w:widowControl/>
              <w:adjustRightInd/>
              <w:spacing w:line="240" w:lineRule="auto"/>
              <w:jc w:val="center"/>
              <w:textAlignment w:val="auto"/>
              <w:rPr>
                <w:sz w:val="20"/>
              </w:rPr>
            </w:pPr>
            <w:r w:rsidRPr="00FF6A73">
              <w:rPr>
                <w:sz w:val="20"/>
              </w:rPr>
              <w:t>($000)</w:t>
            </w:r>
          </w:p>
        </w:tc>
      </w:tr>
      <w:tr w:rsidR="003F2391" w:rsidRPr="00FF6A73" w:rsidTr="007630F9">
        <w:tc>
          <w:tcPr>
            <w:tcW w:w="1954" w:type="dxa"/>
          </w:tcPr>
          <w:p w:rsidR="003F2391" w:rsidRPr="00FF6A73" w:rsidRDefault="003F2391" w:rsidP="007630F9">
            <w:pPr>
              <w:widowControl/>
              <w:adjustRightInd/>
              <w:spacing w:line="240" w:lineRule="auto"/>
              <w:jc w:val="left"/>
              <w:textAlignment w:val="auto"/>
              <w:rPr>
                <w:sz w:val="20"/>
              </w:rPr>
            </w:pPr>
            <w:r w:rsidRPr="00FF6A73">
              <w:rPr>
                <w:sz w:val="20"/>
              </w:rPr>
              <w:t>Total Personnel</w:t>
            </w:r>
          </w:p>
        </w:tc>
        <w:tc>
          <w:tcPr>
            <w:tcW w:w="1579" w:type="dxa"/>
            <w:vAlign w:val="center"/>
          </w:tcPr>
          <w:p w:rsidR="003F2391" w:rsidRPr="00FF6A73" w:rsidRDefault="003F2391" w:rsidP="007630F9">
            <w:pPr>
              <w:widowControl/>
              <w:adjustRightInd/>
              <w:spacing w:line="240" w:lineRule="auto"/>
              <w:jc w:val="center"/>
              <w:textAlignment w:val="auto"/>
              <w:rPr>
                <w:sz w:val="20"/>
              </w:rPr>
            </w:pPr>
          </w:p>
        </w:tc>
        <w:tc>
          <w:tcPr>
            <w:tcW w:w="1349" w:type="dxa"/>
            <w:vAlign w:val="center"/>
          </w:tcPr>
          <w:p w:rsidR="003F2391" w:rsidRPr="00FF6A73" w:rsidRDefault="003F2391" w:rsidP="007630F9">
            <w:pPr>
              <w:widowControl/>
              <w:adjustRightInd/>
              <w:spacing w:line="240" w:lineRule="auto"/>
              <w:jc w:val="center"/>
              <w:textAlignment w:val="auto"/>
            </w:pPr>
          </w:p>
        </w:tc>
        <w:tc>
          <w:tcPr>
            <w:tcW w:w="1508" w:type="dxa"/>
            <w:vAlign w:val="center"/>
          </w:tcPr>
          <w:p w:rsidR="003F2391" w:rsidRPr="00FF6A73" w:rsidRDefault="003F2391" w:rsidP="007630F9">
            <w:pPr>
              <w:widowControl/>
              <w:adjustRightInd/>
              <w:spacing w:line="240" w:lineRule="auto"/>
              <w:jc w:val="center"/>
              <w:textAlignment w:val="auto"/>
            </w:pPr>
          </w:p>
        </w:tc>
        <w:tc>
          <w:tcPr>
            <w:tcW w:w="1890" w:type="dxa"/>
            <w:vAlign w:val="center"/>
          </w:tcPr>
          <w:p w:rsidR="003F2391" w:rsidRPr="00FF6A73" w:rsidRDefault="003F2391" w:rsidP="007630F9">
            <w:pPr>
              <w:widowControl/>
              <w:adjustRightInd/>
              <w:spacing w:line="240" w:lineRule="auto"/>
              <w:jc w:val="center"/>
              <w:textAlignment w:val="auto"/>
            </w:pPr>
          </w:p>
        </w:tc>
        <w:tc>
          <w:tcPr>
            <w:tcW w:w="1890" w:type="dxa"/>
          </w:tcPr>
          <w:p w:rsidR="003F2391" w:rsidRPr="00FF6A73" w:rsidRDefault="003F2391" w:rsidP="007630F9">
            <w:pPr>
              <w:widowControl/>
              <w:adjustRightInd/>
              <w:spacing w:line="240" w:lineRule="auto"/>
              <w:jc w:val="center"/>
              <w:textAlignment w:val="auto"/>
            </w:pPr>
          </w:p>
        </w:tc>
      </w:tr>
    </w:tbl>
    <w:p w:rsidR="003F2391" w:rsidRPr="00FF6A73" w:rsidRDefault="003F2391" w:rsidP="007630F9">
      <w:pPr>
        <w:widowControl/>
        <w:adjustRightInd/>
        <w:spacing w:line="240" w:lineRule="auto"/>
        <w:jc w:val="left"/>
        <w:textAlignment w:val="auto"/>
      </w:pPr>
    </w:p>
    <w:p w:rsidR="003F2391" w:rsidRPr="00FF6A73" w:rsidRDefault="003F2391" w:rsidP="007630F9">
      <w:pPr>
        <w:widowControl/>
        <w:adjustRightInd/>
        <w:spacing w:line="240" w:lineRule="auto"/>
        <w:jc w:val="left"/>
        <w:textAlignment w:val="auto"/>
        <w:rPr>
          <w:szCs w:val="20"/>
          <w:u w:val="single"/>
        </w:rPr>
      </w:pPr>
      <w:r w:rsidRPr="00FF6A73">
        <w:rPr>
          <w:szCs w:val="20"/>
          <w:u w:val="single"/>
        </w:rPr>
        <w:t>Non-Personnel Increase Cost Summary</w:t>
      </w:r>
    </w:p>
    <w:p w:rsidR="003F2391" w:rsidRPr="00FF6A73" w:rsidRDefault="003F2391" w:rsidP="007630F9">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3F2391" w:rsidRPr="00C72529" w:rsidTr="007630F9">
        <w:tc>
          <w:tcPr>
            <w:tcW w:w="1986" w:type="dxa"/>
            <w:shd w:val="clear" w:color="auto" w:fill="E6E6E6"/>
            <w:vAlign w:val="center"/>
          </w:tcPr>
          <w:p w:rsidR="003F2391" w:rsidRPr="00FF6A73" w:rsidRDefault="003F2391" w:rsidP="007630F9">
            <w:pPr>
              <w:widowControl/>
              <w:adjustRightInd/>
              <w:spacing w:line="240" w:lineRule="auto"/>
              <w:jc w:val="center"/>
              <w:textAlignment w:val="auto"/>
              <w:rPr>
                <w:sz w:val="20"/>
              </w:rPr>
            </w:pPr>
            <w:r w:rsidRPr="00FF6A73">
              <w:rPr>
                <w:sz w:val="20"/>
              </w:rPr>
              <w:t>Non-Personnel Item</w:t>
            </w:r>
          </w:p>
        </w:tc>
        <w:tc>
          <w:tcPr>
            <w:tcW w:w="1344"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Unit Cost</w:t>
            </w:r>
          </w:p>
        </w:tc>
        <w:tc>
          <w:tcPr>
            <w:tcW w:w="1350"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Quantity</w:t>
            </w:r>
          </w:p>
        </w:tc>
        <w:tc>
          <w:tcPr>
            <w:tcW w:w="1620"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FY 2013 Request</w:t>
            </w:r>
          </w:p>
          <w:p w:rsidR="003F2391" w:rsidRPr="00FF6A73" w:rsidRDefault="003F2391" w:rsidP="007630F9">
            <w:pPr>
              <w:widowControl/>
              <w:adjustRightInd/>
              <w:spacing w:line="240" w:lineRule="auto"/>
              <w:jc w:val="center"/>
              <w:textAlignment w:val="auto"/>
              <w:rPr>
                <w:sz w:val="20"/>
              </w:rPr>
            </w:pPr>
            <w:r w:rsidRPr="00FF6A73">
              <w:rPr>
                <w:sz w:val="20"/>
              </w:rPr>
              <w:t>($000)</w:t>
            </w:r>
          </w:p>
        </w:tc>
        <w:tc>
          <w:tcPr>
            <w:tcW w:w="1890" w:type="dxa"/>
            <w:vAlign w:val="center"/>
          </w:tcPr>
          <w:p w:rsidR="003F2391" w:rsidRPr="00FF6A73" w:rsidRDefault="003F2391" w:rsidP="007630F9">
            <w:pPr>
              <w:widowControl/>
              <w:adjustRightInd/>
              <w:spacing w:line="240" w:lineRule="auto"/>
              <w:jc w:val="center"/>
              <w:textAlignment w:val="auto"/>
              <w:rPr>
                <w:sz w:val="20"/>
              </w:rPr>
            </w:pPr>
            <w:r w:rsidRPr="00FF6A73">
              <w:rPr>
                <w:sz w:val="20"/>
              </w:rPr>
              <w:t>FY 2014 Net</w:t>
            </w:r>
          </w:p>
          <w:p w:rsidR="003F2391" w:rsidRPr="00FF6A73" w:rsidRDefault="003F2391" w:rsidP="007630F9">
            <w:pPr>
              <w:widowControl/>
              <w:adjustRightInd/>
              <w:spacing w:line="240" w:lineRule="auto"/>
              <w:jc w:val="center"/>
              <w:textAlignment w:val="auto"/>
              <w:rPr>
                <w:sz w:val="20"/>
              </w:rPr>
            </w:pPr>
            <w:r w:rsidRPr="00FF6A73">
              <w:rPr>
                <w:sz w:val="20"/>
              </w:rPr>
              <w:t>Annualization</w:t>
            </w:r>
          </w:p>
          <w:p w:rsidR="003F2391" w:rsidRPr="00FF6A73" w:rsidRDefault="003F2391" w:rsidP="007630F9">
            <w:pPr>
              <w:widowControl/>
              <w:adjustRightInd/>
              <w:spacing w:line="240" w:lineRule="auto"/>
              <w:jc w:val="center"/>
              <w:textAlignment w:val="auto"/>
              <w:rPr>
                <w:sz w:val="20"/>
              </w:rPr>
            </w:pPr>
            <w:r w:rsidRPr="00FF6A73">
              <w:rPr>
                <w:sz w:val="20"/>
              </w:rPr>
              <w:t>(Change from 2013)</w:t>
            </w:r>
          </w:p>
          <w:p w:rsidR="003F2391" w:rsidRPr="00FF6A73" w:rsidRDefault="003F2391" w:rsidP="007630F9">
            <w:pPr>
              <w:widowControl/>
              <w:adjustRightInd/>
              <w:spacing w:line="240" w:lineRule="auto"/>
              <w:jc w:val="center"/>
              <w:textAlignment w:val="auto"/>
              <w:rPr>
                <w:sz w:val="20"/>
              </w:rPr>
            </w:pPr>
            <w:r w:rsidRPr="00FF6A73">
              <w:rPr>
                <w:sz w:val="20"/>
              </w:rPr>
              <w:t>($000)</w:t>
            </w:r>
          </w:p>
        </w:tc>
        <w:tc>
          <w:tcPr>
            <w:tcW w:w="1980" w:type="dxa"/>
          </w:tcPr>
          <w:p w:rsidR="003F2391" w:rsidRPr="00FF6A73" w:rsidRDefault="003F2391" w:rsidP="007630F9">
            <w:pPr>
              <w:widowControl/>
              <w:adjustRightInd/>
              <w:spacing w:line="240" w:lineRule="auto"/>
              <w:jc w:val="center"/>
              <w:textAlignment w:val="auto"/>
              <w:rPr>
                <w:sz w:val="20"/>
              </w:rPr>
            </w:pPr>
            <w:r w:rsidRPr="00FF6A73">
              <w:rPr>
                <w:sz w:val="20"/>
              </w:rPr>
              <w:t>FY 2015 Net</w:t>
            </w:r>
          </w:p>
          <w:p w:rsidR="003F2391" w:rsidRPr="00FF6A73" w:rsidRDefault="003F2391" w:rsidP="007630F9">
            <w:pPr>
              <w:widowControl/>
              <w:adjustRightInd/>
              <w:spacing w:line="240" w:lineRule="auto"/>
              <w:jc w:val="center"/>
              <w:textAlignment w:val="auto"/>
              <w:rPr>
                <w:sz w:val="20"/>
              </w:rPr>
            </w:pPr>
            <w:r w:rsidRPr="00FF6A73">
              <w:rPr>
                <w:sz w:val="20"/>
              </w:rPr>
              <w:t>Annualization</w:t>
            </w:r>
          </w:p>
          <w:p w:rsidR="003F2391" w:rsidRPr="00FF6A73" w:rsidRDefault="003F2391" w:rsidP="007630F9">
            <w:pPr>
              <w:widowControl/>
              <w:adjustRightInd/>
              <w:spacing w:line="240" w:lineRule="auto"/>
              <w:jc w:val="center"/>
              <w:textAlignment w:val="auto"/>
              <w:rPr>
                <w:sz w:val="20"/>
              </w:rPr>
            </w:pPr>
            <w:r w:rsidRPr="00FF6A73">
              <w:rPr>
                <w:sz w:val="20"/>
              </w:rPr>
              <w:t>(Change from 2014)</w:t>
            </w:r>
          </w:p>
          <w:p w:rsidR="003F2391" w:rsidRPr="00C72529" w:rsidRDefault="003F2391" w:rsidP="007630F9">
            <w:pPr>
              <w:widowControl/>
              <w:adjustRightInd/>
              <w:spacing w:line="240" w:lineRule="auto"/>
              <w:jc w:val="center"/>
              <w:textAlignment w:val="auto"/>
              <w:rPr>
                <w:sz w:val="20"/>
              </w:rPr>
            </w:pPr>
            <w:r w:rsidRPr="00FF6A73">
              <w:rPr>
                <w:sz w:val="20"/>
              </w:rPr>
              <w:t>($000)</w:t>
            </w:r>
          </w:p>
        </w:tc>
      </w:tr>
      <w:tr w:rsidR="003F2391" w:rsidRPr="00C72529" w:rsidTr="007630F9">
        <w:tc>
          <w:tcPr>
            <w:tcW w:w="1986" w:type="dxa"/>
          </w:tcPr>
          <w:p w:rsidR="003F2391" w:rsidRPr="00C72529" w:rsidRDefault="003F2391" w:rsidP="007630F9">
            <w:pPr>
              <w:widowControl/>
              <w:adjustRightInd/>
              <w:spacing w:line="240" w:lineRule="auto"/>
              <w:jc w:val="left"/>
              <w:textAlignment w:val="auto"/>
              <w:rPr>
                <w:sz w:val="20"/>
              </w:rPr>
            </w:pPr>
            <w:r w:rsidRPr="00C72529">
              <w:rPr>
                <w:sz w:val="20"/>
              </w:rPr>
              <w:t>Total Non-Personnel</w:t>
            </w:r>
          </w:p>
        </w:tc>
        <w:tc>
          <w:tcPr>
            <w:tcW w:w="1344" w:type="dxa"/>
            <w:vAlign w:val="center"/>
          </w:tcPr>
          <w:p w:rsidR="003F2391" w:rsidRPr="00C72529" w:rsidRDefault="003F2391" w:rsidP="007630F9">
            <w:pPr>
              <w:widowControl/>
              <w:adjustRightInd/>
              <w:spacing w:line="240" w:lineRule="auto"/>
              <w:jc w:val="center"/>
              <w:textAlignment w:val="auto"/>
              <w:rPr>
                <w:sz w:val="20"/>
              </w:rPr>
            </w:pPr>
            <w:r>
              <w:rPr>
                <w:sz w:val="20"/>
                <w:szCs w:val="20"/>
              </w:rPr>
              <w:t>N/A</w:t>
            </w:r>
          </w:p>
        </w:tc>
        <w:tc>
          <w:tcPr>
            <w:tcW w:w="1350" w:type="dxa"/>
            <w:vAlign w:val="center"/>
          </w:tcPr>
          <w:p w:rsidR="003F2391" w:rsidRPr="00C72529" w:rsidRDefault="003F2391" w:rsidP="007630F9">
            <w:pPr>
              <w:widowControl/>
              <w:adjustRightInd/>
              <w:spacing w:line="240" w:lineRule="auto"/>
              <w:jc w:val="center"/>
              <w:textAlignment w:val="auto"/>
              <w:rPr>
                <w:sz w:val="20"/>
              </w:rPr>
            </w:pPr>
            <w:r>
              <w:rPr>
                <w:sz w:val="20"/>
                <w:szCs w:val="20"/>
              </w:rPr>
              <w:t>N/A</w:t>
            </w:r>
          </w:p>
        </w:tc>
        <w:tc>
          <w:tcPr>
            <w:tcW w:w="1620" w:type="dxa"/>
            <w:vAlign w:val="center"/>
          </w:tcPr>
          <w:p w:rsidR="003F2391" w:rsidRPr="00C72529" w:rsidRDefault="003F2391" w:rsidP="005751B1">
            <w:pPr>
              <w:widowControl/>
              <w:adjustRightInd/>
              <w:spacing w:line="240" w:lineRule="auto"/>
              <w:jc w:val="center"/>
              <w:textAlignment w:val="auto"/>
              <w:rPr>
                <w:sz w:val="20"/>
              </w:rPr>
            </w:pPr>
            <w:r>
              <w:rPr>
                <w:sz w:val="20"/>
                <w:szCs w:val="20"/>
              </w:rPr>
              <w:t>$</w:t>
            </w:r>
            <w:r w:rsidR="005751B1">
              <w:rPr>
                <w:sz w:val="20"/>
                <w:szCs w:val="20"/>
              </w:rPr>
              <w:t>8,000</w:t>
            </w:r>
          </w:p>
        </w:tc>
        <w:tc>
          <w:tcPr>
            <w:tcW w:w="1890" w:type="dxa"/>
            <w:vAlign w:val="center"/>
          </w:tcPr>
          <w:p w:rsidR="003F2391" w:rsidRPr="00C72529" w:rsidRDefault="003F2391" w:rsidP="007630F9">
            <w:pPr>
              <w:widowControl/>
              <w:adjustRightInd/>
              <w:spacing w:line="240" w:lineRule="auto"/>
              <w:jc w:val="center"/>
              <w:textAlignment w:val="auto"/>
              <w:rPr>
                <w:sz w:val="20"/>
              </w:rPr>
            </w:pPr>
            <w:r>
              <w:rPr>
                <w:sz w:val="20"/>
                <w:szCs w:val="20"/>
              </w:rPr>
              <w:t>N/A</w:t>
            </w:r>
          </w:p>
        </w:tc>
        <w:tc>
          <w:tcPr>
            <w:tcW w:w="1980" w:type="dxa"/>
            <w:vAlign w:val="center"/>
          </w:tcPr>
          <w:p w:rsidR="003F2391" w:rsidRPr="00C72529" w:rsidRDefault="003F2391" w:rsidP="007630F9">
            <w:pPr>
              <w:widowControl/>
              <w:adjustRightInd/>
              <w:spacing w:line="240" w:lineRule="auto"/>
              <w:jc w:val="center"/>
              <w:textAlignment w:val="auto"/>
              <w:rPr>
                <w:sz w:val="20"/>
              </w:rPr>
            </w:pPr>
            <w:r>
              <w:rPr>
                <w:sz w:val="20"/>
                <w:szCs w:val="20"/>
              </w:rPr>
              <w:t>N/A</w:t>
            </w:r>
          </w:p>
        </w:tc>
      </w:tr>
    </w:tbl>
    <w:p w:rsidR="003F2391" w:rsidRPr="00C72529" w:rsidRDefault="003F2391" w:rsidP="007630F9">
      <w:pPr>
        <w:widowControl/>
        <w:adjustRightInd/>
        <w:spacing w:line="240" w:lineRule="auto"/>
        <w:jc w:val="left"/>
        <w:textAlignment w:val="auto"/>
      </w:pPr>
    </w:p>
    <w:p w:rsidR="003F2391" w:rsidRPr="00C72529" w:rsidRDefault="003F2391" w:rsidP="007630F9">
      <w:pPr>
        <w:widowControl/>
        <w:adjustRightInd/>
        <w:spacing w:line="240" w:lineRule="auto"/>
        <w:jc w:val="left"/>
        <w:textAlignment w:val="auto"/>
        <w:rPr>
          <w:u w:val="single"/>
        </w:rPr>
      </w:pPr>
      <w:r w:rsidRPr="00C72529">
        <w:rPr>
          <w:u w:val="single"/>
        </w:rPr>
        <w:t>Total Request for this Item</w:t>
      </w:r>
    </w:p>
    <w:p w:rsidR="003F2391" w:rsidRPr="00C72529" w:rsidRDefault="003F2391" w:rsidP="007630F9">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3F2391" w:rsidRPr="00C72529" w:rsidTr="007630F9">
        <w:trPr>
          <w:trHeight w:val="658"/>
        </w:trPr>
        <w:tc>
          <w:tcPr>
            <w:tcW w:w="1107" w:type="dxa"/>
            <w:shd w:val="clear" w:color="auto" w:fill="E6E6E6"/>
          </w:tcPr>
          <w:p w:rsidR="003F2391" w:rsidRPr="00C72529" w:rsidRDefault="003F2391" w:rsidP="007630F9">
            <w:pPr>
              <w:widowControl/>
              <w:adjustRightInd/>
              <w:spacing w:line="240" w:lineRule="auto"/>
              <w:jc w:val="left"/>
              <w:textAlignment w:val="auto"/>
              <w:rPr>
                <w:sz w:val="20"/>
              </w:rPr>
            </w:pPr>
          </w:p>
          <w:p w:rsidR="003F2391" w:rsidRPr="00C72529" w:rsidRDefault="003F2391" w:rsidP="007630F9">
            <w:pPr>
              <w:widowControl/>
              <w:adjustRightInd/>
              <w:spacing w:line="240" w:lineRule="auto"/>
              <w:jc w:val="left"/>
              <w:textAlignment w:val="auto"/>
              <w:rPr>
                <w:sz w:val="20"/>
              </w:rPr>
            </w:pPr>
          </w:p>
        </w:tc>
        <w:tc>
          <w:tcPr>
            <w:tcW w:w="604" w:type="dxa"/>
            <w:vAlign w:val="center"/>
          </w:tcPr>
          <w:p w:rsidR="003F2391" w:rsidRPr="00C72529" w:rsidRDefault="003F2391" w:rsidP="007630F9">
            <w:pPr>
              <w:widowControl/>
              <w:adjustRightInd/>
              <w:spacing w:line="240" w:lineRule="auto"/>
              <w:jc w:val="center"/>
              <w:textAlignment w:val="auto"/>
              <w:rPr>
                <w:sz w:val="20"/>
              </w:rPr>
            </w:pPr>
            <w:r w:rsidRPr="00C72529">
              <w:rPr>
                <w:sz w:val="20"/>
              </w:rPr>
              <w:t>Pos</w:t>
            </w:r>
          </w:p>
        </w:tc>
        <w:tc>
          <w:tcPr>
            <w:tcW w:w="928" w:type="dxa"/>
            <w:vAlign w:val="center"/>
          </w:tcPr>
          <w:p w:rsidR="003F2391" w:rsidRPr="00C72529" w:rsidRDefault="003F2391" w:rsidP="007630F9">
            <w:pPr>
              <w:widowControl/>
              <w:adjustRightInd/>
              <w:spacing w:line="240" w:lineRule="auto"/>
              <w:jc w:val="center"/>
              <w:textAlignment w:val="auto"/>
              <w:rPr>
                <w:sz w:val="20"/>
              </w:rPr>
            </w:pPr>
          </w:p>
          <w:p w:rsidR="003F2391" w:rsidRPr="00C72529" w:rsidRDefault="003F2391" w:rsidP="007630F9">
            <w:pPr>
              <w:widowControl/>
              <w:adjustRightInd/>
              <w:spacing w:line="240" w:lineRule="auto"/>
              <w:jc w:val="center"/>
              <w:textAlignment w:val="auto"/>
              <w:rPr>
                <w:sz w:val="20"/>
              </w:rPr>
            </w:pPr>
            <w:r w:rsidRPr="00C72529">
              <w:rPr>
                <w:sz w:val="20"/>
              </w:rPr>
              <w:t>Agt/Atty</w:t>
            </w:r>
          </w:p>
          <w:p w:rsidR="003F2391" w:rsidRPr="00C72529" w:rsidRDefault="003F2391" w:rsidP="007630F9">
            <w:pPr>
              <w:widowControl/>
              <w:adjustRightInd/>
              <w:spacing w:line="240" w:lineRule="auto"/>
              <w:jc w:val="center"/>
              <w:textAlignment w:val="auto"/>
              <w:rPr>
                <w:sz w:val="20"/>
              </w:rPr>
            </w:pPr>
          </w:p>
        </w:tc>
        <w:tc>
          <w:tcPr>
            <w:tcW w:w="669" w:type="dxa"/>
            <w:vAlign w:val="center"/>
          </w:tcPr>
          <w:p w:rsidR="003F2391" w:rsidRPr="00C72529" w:rsidRDefault="003F2391" w:rsidP="007630F9">
            <w:pPr>
              <w:widowControl/>
              <w:adjustRightInd/>
              <w:spacing w:line="240" w:lineRule="auto"/>
              <w:jc w:val="center"/>
              <w:textAlignment w:val="auto"/>
              <w:rPr>
                <w:sz w:val="20"/>
              </w:rPr>
            </w:pPr>
            <w:r w:rsidRPr="00C72529">
              <w:rPr>
                <w:sz w:val="20"/>
              </w:rPr>
              <w:t>FTE</w:t>
            </w:r>
          </w:p>
        </w:tc>
        <w:tc>
          <w:tcPr>
            <w:tcW w:w="1030" w:type="dxa"/>
            <w:vAlign w:val="center"/>
          </w:tcPr>
          <w:p w:rsidR="003F2391" w:rsidRPr="00C72529" w:rsidRDefault="003F2391" w:rsidP="007630F9">
            <w:pPr>
              <w:widowControl/>
              <w:adjustRightInd/>
              <w:spacing w:line="240" w:lineRule="auto"/>
              <w:jc w:val="center"/>
              <w:textAlignment w:val="auto"/>
              <w:rPr>
                <w:sz w:val="20"/>
              </w:rPr>
            </w:pPr>
            <w:r w:rsidRPr="00C72529">
              <w:rPr>
                <w:sz w:val="20"/>
              </w:rPr>
              <w:t>Personnel</w:t>
            </w:r>
          </w:p>
          <w:p w:rsidR="003F2391" w:rsidRPr="00C72529" w:rsidRDefault="003F2391" w:rsidP="007630F9">
            <w:pPr>
              <w:widowControl/>
              <w:adjustRightInd/>
              <w:spacing w:line="240" w:lineRule="auto"/>
              <w:jc w:val="center"/>
              <w:textAlignment w:val="auto"/>
              <w:rPr>
                <w:sz w:val="20"/>
              </w:rPr>
            </w:pPr>
            <w:r w:rsidRPr="00C72529">
              <w:rPr>
                <w:sz w:val="20"/>
              </w:rPr>
              <w:t>($000)</w:t>
            </w:r>
          </w:p>
        </w:tc>
        <w:tc>
          <w:tcPr>
            <w:tcW w:w="1170" w:type="dxa"/>
            <w:vAlign w:val="center"/>
          </w:tcPr>
          <w:p w:rsidR="003F2391" w:rsidRPr="00C72529" w:rsidRDefault="003F2391" w:rsidP="007630F9">
            <w:pPr>
              <w:widowControl/>
              <w:adjustRightInd/>
              <w:spacing w:line="240" w:lineRule="auto"/>
              <w:jc w:val="center"/>
              <w:textAlignment w:val="auto"/>
              <w:rPr>
                <w:sz w:val="20"/>
              </w:rPr>
            </w:pPr>
            <w:r w:rsidRPr="00C72529">
              <w:rPr>
                <w:sz w:val="20"/>
              </w:rPr>
              <w:t>Non-Personnel</w:t>
            </w:r>
          </w:p>
          <w:p w:rsidR="003F2391" w:rsidRPr="00C72529" w:rsidRDefault="003F2391" w:rsidP="007630F9">
            <w:pPr>
              <w:widowControl/>
              <w:adjustRightInd/>
              <w:spacing w:line="240" w:lineRule="auto"/>
              <w:jc w:val="center"/>
              <w:textAlignment w:val="auto"/>
              <w:rPr>
                <w:sz w:val="20"/>
              </w:rPr>
            </w:pPr>
            <w:r w:rsidRPr="00C72529">
              <w:rPr>
                <w:sz w:val="20"/>
              </w:rPr>
              <w:t>($000)</w:t>
            </w:r>
          </w:p>
        </w:tc>
        <w:tc>
          <w:tcPr>
            <w:tcW w:w="990" w:type="dxa"/>
          </w:tcPr>
          <w:p w:rsidR="003F2391" w:rsidRPr="00C72529" w:rsidRDefault="003F2391" w:rsidP="007630F9">
            <w:pPr>
              <w:widowControl/>
              <w:adjustRightInd/>
              <w:spacing w:line="240" w:lineRule="auto"/>
              <w:jc w:val="center"/>
              <w:textAlignment w:val="auto"/>
              <w:rPr>
                <w:sz w:val="20"/>
              </w:rPr>
            </w:pPr>
          </w:p>
          <w:p w:rsidR="003F2391" w:rsidRPr="00C72529" w:rsidRDefault="003F2391" w:rsidP="007630F9">
            <w:pPr>
              <w:widowControl/>
              <w:adjustRightInd/>
              <w:spacing w:line="240" w:lineRule="auto"/>
              <w:jc w:val="center"/>
              <w:textAlignment w:val="auto"/>
              <w:rPr>
                <w:sz w:val="20"/>
              </w:rPr>
            </w:pPr>
            <w:r w:rsidRPr="00C72529">
              <w:rPr>
                <w:sz w:val="20"/>
              </w:rPr>
              <w:t>Total</w:t>
            </w:r>
          </w:p>
          <w:p w:rsidR="003F2391" w:rsidRPr="00C72529" w:rsidRDefault="003F2391" w:rsidP="007630F9">
            <w:pPr>
              <w:widowControl/>
              <w:adjustRightInd/>
              <w:spacing w:line="240" w:lineRule="auto"/>
              <w:jc w:val="center"/>
              <w:textAlignment w:val="auto"/>
              <w:rPr>
                <w:sz w:val="20"/>
              </w:rPr>
            </w:pPr>
            <w:r w:rsidRPr="00C72529">
              <w:rPr>
                <w:sz w:val="20"/>
              </w:rPr>
              <w:t>($000)</w:t>
            </w:r>
          </w:p>
        </w:tc>
        <w:tc>
          <w:tcPr>
            <w:tcW w:w="1890" w:type="dxa"/>
            <w:vAlign w:val="center"/>
          </w:tcPr>
          <w:p w:rsidR="003F2391" w:rsidRPr="00C72529" w:rsidRDefault="003F2391" w:rsidP="007630F9">
            <w:pPr>
              <w:widowControl/>
              <w:adjustRightInd/>
              <w:spacing w:line="240" w:lineRule="auto"/>
              <w:jc w:val="center"/>
              <w:textAlignment w:val="auto"/>
              <w:rPr>
                <w:sz w:val="20"/>
              </w:rPr>
            </w:pPr>
            <w:r w:rsidRPr="00C72529">
              <w:rPr>
                <w:sz w:val="20"/>
              </w:rPr>
              <w:t>FY 2014 Net</w:t>
            </w:r>
          </w:p>
          <w:p w:rsidR="003F2391" w:rsidRPr="00C72529" w:rsidRDefault="003F2391" w:rsidP="007630F9">
            <w:pPr>
              <w:widowControl/>
              <w:adjustRightInd/>
              <w:spacing w:line="240" w:lineRule="auto"/>
              <w:jc w:val="center"/>
              <w:textAlignment w:val="auto"/>
              <w:rPr>
                <w:sz w:val="20"/>
              </w:rPr>
            </w:pPr>
            <w:r w:rsidRPr="00C72529">
              <w:rPr>
                <w:sz w:val="20"/>
              </w:rPr>
              <w:t>Annualization</w:t>
            </w:r>
          </w:p>
          <w:p w:rsidR="003F2391" w:rsidRPr="00C72529" w:rsidRDefault="003F2391" w:rsidP="007630F9">
            <w:pPr>
              <w:widowControl/>
              <w:adjustRightInd/>
              <w:spacing w:line="240" w:lineRule="auto"/>
              <w:jc w:val="center"/>
              <w:textAlignment w:val="auto"/>
              <w:rPr>
                <w:sz w:val="20"/>
              </w:rPr>
            </w:pPr>
            <w:r w:rsidRPr="00C72529">
              <w:rPr>
                <w:sz w:val="20"/>
              </w:rPr>
              <w:t>(Change from 201</w:t>
            </w:r>
            <w:r>
              <w:rPr>
                <w:sz w:val="20"/>
              </w:rPr>
              <w:t>3</w:t>
            </w:r>
            <w:r w:rsidRPr="00C72529">
              <w:rPr>
                <w:sz w:val="20"/>
              </w:rPr>
              <w:t>)</w:t>
            </w:r>
          </w:p>
          <w:p w:rsidR="003F2391" w:rsidRPr="00C72529" w:rsidRDefault="003F2391" w:rsidP="007630F9">
            <w:pPr>
              <w:widowControl/>
              <w:adjustRightInd/>
              <w:spacing w:line="240" w:lineRule="auto"/>
              <w:jc w:val="center"/>
              <w:textAlignment w:val="auto"/>
              <w:rPr>
                <w:sz w:val="20"/>
              </w:rPr>
            </w:pPr>
            <w:r w:rsidRPr="00C72529">
              <w:rPr>
                <w:sz w:val="20"/>
              </w:rPr>
              <w:t>($000)</w:t>
            </w:r>
          </w:p>
        </w:tc>
        <w:tc>
          <w:tcPr>
            <w:tcW w:w="1890" w:type="dxa"/>
          </w:tcPr>
          <w:p w:rsidR="003F2391" w:rsidRPr="00C72529" w:rsidRDefault="003F2391" w:rsidP="007630F9">
            <w:pPr>
              <w:widowControl/>
              <w:adjustRightInd/>
              <w:spacing w:line="240" w:lineRule="auto"/>
              <w:jc w:val="center"/>
              <w:textAlignment w:val="auto"/>
              <w:rPr>
                <w:sz w:val="20"/>
              </w:rPr>
            </w:pPr>
            <w:r w:rsidRPr="00C72529">
              <w:rPr>
                <w:sz w:val="20"/>
              </w:rPr>
              <w:t>FY 2015 Net</w:t>
            </w:r>
          </w:p>
          <w:p w:rsidR="003F2391" w:rsidRPr="00C72529" w:rsidRDefault="003F2391" w:rsidP="007630F9">
            <w:pPr>
              <w:widowControl/>
              <w:adjustRightInd/>
              <w:spacing w:line="240" w:lineRule="auto"/>
              <w:jc w:val="center"/>
              <w:textAlignment w:val="auto"/>
              <w:rPr>
                <w:sz w:val="20"/>
              </w:rPr>
            </w:pPr>
            <w:r w:rsidRPr="00C72529">
              <w:rPr>
                <w:sz w:val="20"/>
              </w:rPr>
              <w:t>Annualization</w:t>
            </w:r>
          </w:p>
          <w:p w:rsidR="003F2391" w:rsidRPr="00C72529" w:rsidRDefault="003F2391" w:rsidP="007630F9">
            <w:pPr>
              <w:widowControl/>
              <w:adjustRightInd/>
              <w:spacing w:line="240" w:lineRule="auto"/>
              <w:jc w:val="center"/>
              <w:textAlignment w:val="auto"/>
              <w:rPr>
                <w:sz w:val="20"/>
              </w:rPr>
            </w:pPr>
            <w:r w:rsidRPr="00C72529">
              <w:rPr>
                <w:sz w:val="20"/>
              </w:rPr>
              <w:t>(Change from 201</w:t>
            </w:r>
            <w:r>
              <w:rPr>
                <w:sz w:val="20"/>
              </w:rPr>
              <w:t>4</w:t>
            </w:r>
            <w:r w:rsidRPr="00C72529">
              <w:rPr>
                <w:sz w:val="20"/>
              </w:rPr>
              <w:t>)</w:t>
            </w:r>
          </w:p>
          <w:p w:rsidR="003F2391" w:rsidRPr="00C72529" w:rsidRDefault="003F2391" w:rsidP="007630F9">
            <w:pPr>
              <w:widowControl/>
              <w:adjustRightInd/>
              <w:spacing w:line="240" w:lineRule="auto"/>
              <w:jc w:val="center"/>
              <w:textAlignment w:val="auto"/>
              <w:rPr>
                <w:sz w:val="20"/>
              </w:rPr>
            </w:pPr>
            <w:r w:rsidRPr="00C72529">
              <w:rPr>
                <w:sz w:val="20"/>
              </w:rPr>
              <w:t>($000)</w:t>
            </w:r>
          </w:p>
        </w:tc>
      </w:tr>
      <w:tr w:rsidR="003F2391" w:rsidRPr="00C72529" w:rsidTr="007630F9">
        <w:trPr>
          <w:trHeight w:val="215"/>
        </w:trPr>
        <w:tc>
          <w:tcPr>
            <w:tcW w:w="1107" w:type="dxa"/>
          </w:tcPr>
          <w:p w:rsidR="003F2391" w:rsidRPr="00C72529" w:rsidRDefault="003F2391" w:rsidP="007630F9">
            <w:pPr>
              <w:widowControl/>
              <w:adjustRightInd/>
              <w:spacing w:line="240" w:lineRule="auto"/>
              <w:jc w:val="left"/>
              <w:textAlignment w:val="auto"/>
              <w:rPr>
                <w:sz w:val="20"/>
              </w:rPr>
            </w:pPr>
            <w:r w:rsidRPr="00C72529">
              <w:rPr>
                <w:sz w:val="20"/>
              </w:rPr>
              <w:t>Current Services</w:t>
            </w:r>
          </w:p>
        </w:tc>
        <w:tc>
          <w:tcPr>
            <w:tcW w:w="604" w:type="dxa"/>
            <w:vAlign w:val="center"/>
          </w:tcPr>
          <w:p w:rsidR="003F2391" w:rsidRPr="00C72529" w:rsidRDefault="003F2391" w:rsidP="007630F9">
            <w:pPr>
              <w:widowControl/>
              <w:adjustRightInd/>
              <w:spacing w:line="240" w:lineRule="auto"/>
              <w:jc w:val="center"/>
              <w:textAlignment w:val="auto"/>
              <w:rPr>
                <w:sz w:val="20"/>
              </w:rPr>
            </w:pPr>
          </w:p>
        </w:tc>
        <w:tc>
          <w:tcPr>
            <w:tcW w:w="928" w:type="dxa"/>
            <w:vAlign w:val="center"/>
          </w:tcPr>
          <w:p w:rsidR="003F2391" w:rsidRPr="00C72529" w:rsidRDefault="003F2391" w:rsidP="007630F9">
            <w:pPr>
              <w:widowControl/>
              <w:adjustRightInd/>
              <w:spacing w:line="240" w:lineRule="auto"/>
              <w:jc w:val="center"/>
              <w:textAlignment w:val="auto"/>
              <w:rPr>
                <w:sz w:val="20"/>
              </w:rPr>
            </w:pPr>
          </w:p>
        </w:tc>
        <w:tc>
          <w:tcPr>
            <w:tcW w:w="669" w:type="dxa"/>
            <w:vAlign w:val="center"/>
          </w:tcPr>
          <w:p w:rsidR="003F2391" w:rsidRPr="00C72529" w:rsidRDefault="003F2391" w:rsidP="007630F9">
            <w:pPr>
              <w:widowControl/>
              <w:adjustRightInd/>
              <w:spacing w:line="240" w:lineRule="auto"/>
              <w:jc w:val="center"/>
              <w:textAlignment w:val="auto"/>
              <w:rPr>
                <w:sz w:val="20"/>
              </w:rPr>
            </w:pPr>
          </w:p>
        </w:tc>
        <w:tc>
          <w:tcPr>
            <w:tcW w:w="1030" w:type="dxa"/>
            <w:vAlign w:val="center"/>
          </w:tcPr>
          <w:p w:rsidR="003F2391" w:rsidRPr="00C72529"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C72529" w:rsidRDefault="003F2391" w:rsidP="007630F9">
            <w:pPr>
              <w:widowControl/>
              <w:adjustRightInd/>
              <w:spacing w:line="240" w:lineRule="auto"/>
              <w:jc w:val="center"/>
              <w:textAlignment w:val="auto"/>
              <w:rPr>
                <w:sz w:val="20"/>
              </w:rPr>
            </w:pPr>
            <w:r>
              <w:rPr>
                <w:sz w:val="20"/>
              </w:rPr>
              <w:t>$</w:t>
            </w:r>
            <w:r w:rsidR="005751B1">
              <w:rPr>
                <w:sz w:val="20"/>
              </w:rPr>
              <w:t>44,00</w:t>
            </w:r>
            <w:r>
              <w:rPr>
                <w:sz w:val="20"/>
              </w:rPr>
              <w:t>0</w:t>
            </w:r>
          </w:p>
        </w:tc>
        <w:tc>
          <w:tcPr>
            <w:tcW w:w="990" w:type="dxa"/>
            <w:vAlign w:val="center"/>
          </w:tcPr>
          <w:p w:rsidR="003F2391" w:rsidRPr="00C72529" w:rsidRDefault="003F2391" w:rsidP="007630F9">
            <w:pPr>
              <w:widowControl/>
              <w:adjustRightInd/>
              <w:spacing w:line="240" w:lineRule="auto"/>
              <w:jc w:val="center"/>
              <w:textAlignment w:val="auto"/>
              <w:rPr>
                <w:sz w:val="20"/>
              </w:rPr>
            </w:pPr>
            <w:r>
              <w:rPr>
                <w:sz w:val="20"/>
              </w:rPr>
              <w:t>$</w:t>
            </w:r>
            <w:r w:rsidR="005751B1">
              <w:rPr>
                <w:sz w:val="20"/>
              </w:rPr>
              <w:t>44,00</w:t>
            </w:r>
            <w:r>
              <w:rPr>
                <w:sz w:val="20"/>
              </w:rPr>
              <w:t>0</w:t>
            </w:r>
          </w:p>
        </w:tc>
        <w:tc>
          <w:tcPr>
            <w:tcW w:w="1890" w:type="dxa"/>
            <w:vAlign w:val="center"/>
          </w:tcPr>
          <w:p w:rsidR="003F2391" w:rsidRPr="00C72529" w:rsidRDefault="003F2391" w:rsidP="007630F9">
            <w:pPr>
              <w:widowControl/>
              <w:adjustRightInd/>
              <w:spacing w:line="240" w:lineRule="auto"/>
              <w:jc w:val="center"/>
              <w:textAlignment w:val="auto"/>
              <w:rPr>
                <w:sz w:val="20"/>
              </w:rPr>
            </w:pPr>
          </w:p>
        </w:tc>
        <w:tc>
          <w:tcPr>
            <w:tcW w:w="1890" w:type="dxa"/>
            <w:vAlign w:val="center"/>
          </w:tcPr>
          <w:p w:rsidR="003F2391" w:rsidRPr="00C72529" w:rsidRDefault="003F2391" w:rsidP="007630F9">
            <w:pPr>
              <w:widowControl/>
              <w:adjustRightInd/>
              <w:spacing w:line="240" w:lineRule="auto"/>
              <w:jc w:val="center"/>
              <w:textAlignment w:val="auto"/>
              <w:rPr>
                <w:sz w:val="20"/>
              </w:rPr>
            </w:pPr>
          </w:p>
        </w:tc>
      </w:tr>
      <w:tr w:rsidR="003F2391" w:rsidRPr="00C72529" w:rsidTr="007630F9">
        <w:trPr>
          <w:trHeight w:val="215"/>
        </w:trPr>
        <w:tc>
          <w:tcPr>
            <w:tcW w:w="1107" w:type="dxa"/>
          </w:tcPr>
          <w:p w:rsidR="003F2391" w:rsidRPr="00C72529" w:rsidRDefault="003F2391" w:rsidP="007630F9">
            <w:pPr>
              <w:widowControl/>
              <w:adjustRightInd/>
              <w:spacing w:line="240" w:lineRule="auto"/>
              <w:jc w:val="left"/>
              <w:textAlignment w:val="auto"/>
              <w:rPr>
                <w:sz w:val="20"/>
              </w:rPr>
            </w:pPr>
            <w:r w:rsidRPr="00C72529">
              <w:rPr>
                <w:sz w:val="20"/>
              </w:rPr>
              <w:t>Increases</w:t>
            </w:r>
          </w:p>
        </w:tc>
        <w:tc>
          <w:tcPr>
            <w:tcW w:w="604" w:type="dxa"/>
            <w:vAlign w:val="center"/>
          </w:tcPr>
          <w:p w:rsidR="003F2391" w:rsidRPr="00C72529" w:rsidRDefault="003F2391" w:rsidP="007630F9">
            <w:pPr>
              <w:widowControl/>
              <w:adjustRightInd/>
              <w:spacing w:line="240" w:lineRule="auto"/>
              <w:jc w:val="center"/>
              <w:textAlignment w:val="auto"/>
              <w:rPr>
                <w:sz w:val="20"/>
              </w:rPr>
            </w:pPr>
          </w:p>
        </w:tc>
        <w:tc>
          <w:tcPr>
            <w:tcW w:w="928" w:type="dxa"/>
            <w:vAlign w:val="center"/>
          </w:tcPr>
          <w:p w:rsidR="003F2391" w:rsidRPr="00C72529" w:rsidRDefault="003F2391" w:rsidP="007630F9">
            <w:pPr>
              <w:widowControl/>
              <w:adjustRightInd/>
              <w:spacing w:line="240" w:lineRule="auto"/>
              <w:jc w:val="center"/>
              <w:textAlignment w:val="auto"/>
              <w:rPr>
                <w:sz w:val="20"/>
              </w:rPr>
            </w:pPr>
          </w:p>
        </w:tc>
        <w:tc>
          <w:tcPr>
            <w:tcW w:w="669" w:type="dxa"/>
            <w:vAlign w:val="center"/>
          </w:tcPr>
          <w:p w:rsidR="003F2391" w:rsidRPr="00C72529" w:rsidRDefault="003F2391" w:rsidP="007630F9">
            <w:pPr>
              <w:widowControl/>
              <w:adjustRightInd/>
              <w:spacing w:line="240" w:lineRule="auto"/>
              <w:jc w:val="center"/>
              <w:textAlignment w:val="auto"/>
              <w:rPr>
                <w:sz w:val="20"/>
              </w:rPr>
            </w:pPr>
          </w:p>
        </w:tc>
        <w:tc>
          <w:tcPr>
            <w:tcW w:w="1030" w:type="dxa"/>
            <w:vAlign w:val="center"/>
          </w:tcPr>
          <w:p w:rsidR="003F2391" w:rsidRPr="00C72529"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C72529" w:rsidRDefault="003F2391" w:rsidP="005751B1">
            <w:pPr>
              <w:widowControl/>
              <w:adjustRightInd/>
              <w:spacing w:line="240" w:lineRule="auto"/>
              <w:jc w:val="center"/>
              <w:textAlignment w:val="auto"/>
              <w:rPr>
                <w:sz w:val="20"/>
              </w:rPr>
            </w:pPr>
            <w:r>
              <w:rPr>
                <w:sz w:val="20"/>
                <w:szCs w:val="20"/>
              </w:rPr>
              <w:t>$</w:t>
            </w:r>
            <w:r w:rsidR="005751B1">
              <w:rPr>
                <w:sz w:val="20"/>
                <w:szCs w:val="20"/>
              </w:rPr>
              <w:t>8,000</w:t>
            </w:r>
          </w:p>
        </w:tc>
        <w:tc>
          <w:tcPr>
            <w:tcW w:w="990" w:type="dxa"/>
            <w:vAlign w:val="center"/>
          </w:tcPr>
          <w:p w:rsidR="006F3C84" w:rsidRDefault="003F2391">
            <w:pPr>
              <w:widowControl/>
              <w:adjustRightInd/>
              <w:spacing w:line="240" w:lineRule="auto"/>
              <w:jc w:val="center"/>
              <w:textAlignment w:val="auto"/>
              <w:rPr>
                <w:sz w:val="20"/>
              </w:rPr>
            </w:pPr>
            <w:r>
              <w:rPr>
                <w:sz w:val="20"/>
                <w:szCs w:val="20"/>
              </w:rPr>
              <w:t>$</w:t>
            </w:r>
            <w:r w:rsidR="005751B1">
              <w:rPr>
                <w:sz w:val="20"/>
                <w:szCs w:val="20"/>
              </w:rPr>
              <w:t>8</w:t>
            </w:r>
            <w:r>
              <w:rPr>
                <w:sz w:val="20"/>
                <w:szCs w:val="20"/>
              </w:rPr>
              <w:t>,000</w:t>
            </w:r>
          </w:p>
        </w:tc>
        <w:tc>
          <w:tcPr>
            <w:tcW w:w="1890" w:type="dxa"/>
            <w:vAlign w:val="center"/>
          </w:tcPr>
          <w:p w:rsidR="003F2391" w:rsidRPr="00C72529" w:rsidRDefault="003F2391" w:rsidP="007630F9">
            <w:pPr>
              <w:widowControl/>
              <w:adjustRightInd/>
              <w:spacing w:line="240" w:lineRule="auto"/>
              <w:jc w:val="center"/>
              <w:textAlignment w:val="auto"/>
              <w:rPr>
                <w:sz w:val="20"/>
              </w:rPr>
            </w:pPr>
          </w:p>
        </w:tc>
        <w:tc>
          <w:tcPr>
            <w:tcW w:w="1890" w:type="dxa"/>
            <w:vAlign w:val="center"/>
          </w:tcPr>
          <w:p w:rsidR="003F2391" w:rsidRPr="00C72529" w:rsidRDefault="003F2391" w:rsidP="007630F9">
            <w:pPr>
              <w:widowControl/>
              <w:adjustRightInd/>
              <w:spacing w:line="240" w:lineRule="auto"/>
              <w:jc w:val="center"/>
              <w:textAlignment w:val="auto"/>
              <w:rPr>
                <w:sz w:val="20"/>
              </w:rPr>
            </w:pPr>
          </w:p>
        </w:tc>
      </w:tr>
      <w:tr w:rsidR="003F2391" w:rsidRPr="00C72529" w:rsidTr="007630F9">
        <w:trPr>
          <w:trHeight w:val="215"/>
        </w:trPr>
        <w:tc>
          <w:tcPr>
            <w:tcW w:w="1107" w:type="dxa"/>
          </w:tcPr>
          <w:p w:rsidR="003F2391" w:rsidRPr="00C72529" w:rsidRDefault="003F2391" w:rsidP="007630F9">
            <w:pPr>
              <w:widowControl/>
              <w:adjustRightInd/>
              <w:spacing w:line="240" w:lineRule="auto"/>
              <w:jc w:val="left"/>
              <w:textAlignment w:val="auto"/>
              <w:rPr>
                <w:sz w:val="20"/>
              </w:rPr>
            </w:pPr>
            <w:r w:rsidRPr="00C72529">
              <w:rPr>
                <w:sz w:val="20"/>
              </w:rPr>
              <w:t>Grand Total</w:t>
            </w:r>
          </w:p>
        </w:tc>
        <w:tc>
          <w:tcPr>
            <w:tcW w:w="604" w:type="dxa"/>
            <w:vAlign w:val="center"/>
          </w:tcPr>
          <w:p w:rsidR="003F2391" w:rsidRPr="00C72529" w:rsidRDefault="003F2391" w:rsidP="007630F9">
            <w:pPr>
              <w:widowControl/>
              <w:adjustRightInd/>
              <w:spacing w:line="240" w:lineRule="auto"/>
              <w:jc w:val="center"/>
              <w:textAlignment w:val="auto"/>
              <w:rPr>
                <w:sz w:val="20"/>
              </w:rPr>
            </w:pPr>
          </w:p>
        </w:tc>
        <w:tc>
          <w:tcPr>
            <w:tcW w:w="928" w:type="dxa"/>
            <w:vAlign w:val="center"/>
          </w:tcPr>
          <w:p w:rsidR="003F2391" w:rsidRPr="00C72529" w:rsidRDefault="003F2391" w:rsidP="007630F9">
            <w:pPr>
              <w:widowControl/>
              <w:adjustRightInd/>
              <w:spacing w:line="240" w:lineRule="auto"/>
              <w:jc w:val="center"/>
              <w:textAlignment w:val="auto"/>
              <w:rPr>
                <w:sz w:val="20"/>
              </w:rPr>
            </w:pPr>
          </w:p>
        </w:tc>
        <w:tc>
          <w:tcPr>
            <w:tcW w:w="669" w:type="dxa"/>
            <w:vAlign w:val="center"/>
          </w:tcPr>
          <w:p w:rsidR="003F2391" w:rsidRPr="00C72529" w:rsidRDefault="003F2391" w:rsidP="007630F9">
            <w:pPr>
              <w:widowControl/>
              <w:adjustRightInd/>
              <w:spacing w:line="240" w:lineRule="auto"/>
              <w:jc w:val="center"/>
              <w:textAlignment w:val="auto"/>
              <w:rPr>
                <w:sz w:val="20"/>
              </w:rPr>
            </w:pPr>
          </w:p>
        </w:tc>
        <w:tc>
          <w:tcPr>
            <w:tcW w:w="1030" w:type="dxa"/>
            <w:vAlign w:val="center"/>
          </w:tcPr>
          <w:p w:rsidR="003F2391" w:rsidRPr="00C72529"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C72529" w:rsidRDefault="003F2391" w:rsidP="007630F9">
            <w:pPr>
              <w:widowControl/>
              <w:adjustRightInd/>
              <w:spacing w:line="240" w:lineRule="auto"/>
              <w:jc w:val="center"/>
              <w:textAlignment w:val="auto"/>
              <w:rPr>
                <w:sz w:val="20"/>
              </w:rPr>
            </w:pPr>
            <w:r>
              <w:rPr>
                <w:sz w:val="20"/>
                <w:szCs w:val="20"/>
              </w:rPr>
              <w:t>$52,000</w:t>
            </w:r>
          </w:p>
        </w:tc>
        <w:tc>
          <w:tcPr>
            <w:tcW w:w="990" w:type="dxa"/>
            <w:vAlign w:val="center"/>
          </w:tcPr>
          <w:p w:rsidR="003F2391" w:rsidRPr="00C72529" w:rsidRDefault="003F2391" w:rsidP="007630F9">
            <w:pPr>
              <w:widowControl/>
              <w:adjustRightInd/>
              <w:spacing w:line="240" w:lineRule="auto"/>
              <w:jc w:val="center"/>
              <w:textAlignment w:val="auto"/>
              <w:rPr>
                <w:sz w:val="20"/>
              </w:rPr>
            </w:pPr>
            <w:r>
              <w:rPr>
                <w:sz w:val="20"/>
                <w:szCs w:val="20"/>
              </w:rPr>
              <w:t>$52,000</w:t>
            </w:r>
          </w:p>
        </w:tc>
        <w:tc>
          <w:tcPr>
            <w:tcW w:w="1890" w:type="dxa"/>
            <w:vAlign w:val="center"/>
          </w:tcPr>
          <w:p w:rsidR="003F2391" w:rsidRPr="00C72529" w:rsidRDefault="003F2391" w:rsidP="007630F9">
            <w:pPr>
              <w:widowControl/>
              <w:adjustRightInd/>
              <w:spacing w:line="240" w:lineRule="auto"/>
              <w:jc w:val="center"/>
              <w:textAlignment w:val="auto"/>
              <w:rPr>
                <w:sz w:val="20"/>
              </w:rPr>
            </w:pPr>
          </w:p>
        </w:tc>
        <w:tc>
          <w:tcPr>
            <w:tcW w:w="1890" w:type="dxa"/>
            <w:vAlign w:val="center"/>
          </w:tcPr>
          <w:p w:rsidR="003F2391" w:rsidRPr="00C72529" w:rsidRDefault="003F2391" w:rsidP="007630F9">
            <w:pPr>
              <w:widowControl/>
              <w:adjustRightInd/>
              <w:spacing w:line="240" w:lineRule="auto"/>
              <w:jc w:val="center"/>
              <w:textAlignment w:val="auto"/>
              <w:rPr>
                <w:sz w:val="20"/>
              </w:rPr>
            </w:pPr>
          </w:p>
        </w:tc>
      </w:tr>
    </w:tbl>
    <w:p w:rsidR="003F2391" w:rsidRPr="00C72529" w:rsidRDefault="003F2391" w:rsidP="007630F9">
      <w:pPr>
        <w:widowControl/>
        <w:adjustRightInd/>
        <w:spacing w:line="240" w:lineRule="auto"/>
        <w:jc w:val="left"/>
        <w:textAlignment w:val="auto"/>
        <w:rPr>
          <w:szCs w:val="20"/>
        </w:rPr>
      </w:pPr>
    </w:p>
    <w:p w:rsidR="003F2391" w:rsidRDefault="003F2391">
      <w:pPr>
        <w:widowControl/>
        <w:adjustRightInd/>
        <w:spacing w:line="240" w:lineRule="auto"/>
        <w:jc w:val="left"/>
        <w:textAlignment w:val="auto"/>
        <w:rPr>
          <w:b/>
        </w:rPr>
      </w:pPr>
      <w:r>
        <w:rPr>
          <w:b/>
        </w:rPr>
        <w:br w:type="page"/>
      </w:r>
    </w:p>
    <w:p w:rsidR="003F2391" w:rsidRPr="009C606C" w:rsidRDefault="003F2391" w:rsidP="007630F9">
      <w:pPr>
        <w:autoSpaceDE w:val="0"/>
        <w:autoSpaceDN w:val="0"/>
        <w:spacing w:line="240" w:lineRule="auto"/>
        <w:jc w:val="left"/>
        <w:rPr>
          <w:b/>
          <w:bCs/>
          <w:color w:val="000000" w:themeColor="text1"/>
        </w:rPr>
      </w:pPr>
      <w:r w:rsidRPr="009C606C">
        <w:rPr>
          <w:b/>
        </w:rPr>
        <w:lastRenderedPageBreak/>
        <w:t xml:space="preserve">V. Program Increases </w:t>
      </w:r>
      <w:r w:rsidRPr="009C606C">
        <w:rPr>
          <w:b/>
          <w:bCs/>
          <w:color w:val="000000" w:themeColor="text1"/>
        </w:rPr>
        <w:t>by Item</w:t>
      </w:r>
    </w:p>
    <w:p w:rsidR="003F2391" w:rsidRPr="009C606C" w:rsidRDefault="003F2391" w:rsidP="007630F9">
      <w:pPr>
        <w:pStyle w:val="BodyText"/>
        <w:rPr>
          <w:szCs w:val="24"/>
        </w:rPr>
      </w:pPr>
    </w:p>
    <w:p w:rsidR="003F2391" w:rsidRPr="009C606C" w:rsidRDefault="003F2391" w:rsidP="007630F9">
      <w:pPr>
        <w:pStyle w:val="xl19"/>
        <w:tabs>
          <w:tab w:val="left" w:pos="3600"/>
          <w:tab w:val="right" w:pos="8640"/>
        </w:tabs>
        <w:spacing w:before="0" w:after="0"/>
        <w:ind w:left="3600" w:hanging="3600"/>
      </w:pPr>
      <w:r w:rsidRPr="009C606C">
        <w:rPr>
          <w:b/>
          <w:bCs/>
        </w:rPr>
        <w:t>Item Name:</w:t>
      </w:r>
      <w:r w:rsidRPr="009C606C">
        <w:rPr>
          <w:b/>
          <w:bCs/>
        </w:rPr>
        <w:tab/>
      </w:r>
      <w:r w:rsidRPr="009C606C">
        <w:rPr>
          <w:b/>
        </w:rPr>
        <w:t>Economic, High-technology, and Cybercrime Prevention Program/Intellectual Property Enforcement</w:t>
      </w:r>
      <w:r w:rsidRPr="009C606C">
        <w:t xml:space="preserve"> </w:t>
      </w:r>
    </w:p>
    <w:p w:rsidR="003F2391" w:rsidRPr="009C606C" w:rsidRDefault="003F2391" w:rsidP="007630F9">
      <w:pPr>
        <w:pStyle w:val="xl19"/>
        <w:tabs>
          <w:tab w:val="left" w:pos="3600"/>
          <w:tab w:val="right" w:pos="8640"/>
        </w:tabs>
        <w:spacing w:before="0" w:after="0"/>
        <w:ind w:left="3600" w:hanging="3600"/>
      </w:pPr>
    </w:p>
    <w:p w:rsidR="003F2391" w:rsidRPr="009C606C" w:rsidRDefault="003F2391" w:rsidP="007630F9">
      <w:pPr>
        <w:pStyle w:val="xl19"/>
        <w:tabs>
          <w:tab w:val="left" w:pos="3600"/>
          <w:tab w:val="right" w:pos="8640"/>
        </w:tabs>
        <w:spacing w:before="0" w:after="0"/>
        <w:ind w:left="3600" w:hanging="3600"/>
      </w:pPr>
      <w:r w:rsidRPr="009C606C">
        <w:t xml:space="preserve">Budget Appropriation: </w:t>
      </w:r>
      <w:r w:rsidRPr="009C606C">
        <w:tab/>
        <w:t>State and Local Law Enforcement Assistance</w:t>
      </w:r>
    </w:p>
    <w:p w:rsidR="003F2391" w:rsidRPr="009C606C" w:rsidRDefault="003F2391" w:rsidP="007630F9">
      <w:pPr>
        <w:pStyle w:val="xl19"/>
        <w:tabs>
          <w:tab w:val="left" w:pos="3420"/>
          <w:tab w:val="right" w:pos="8640"/>
        </w:tabs>
        <w:spacing w:before="0" w:after="0"/>
      </w:pPr>
    </w:p>
    <w:p w:rsidR="003F2391" w:rsidRPr="009C606C" w:rsidRDefault="003F2391" w:rsidP="007630F9">
      <w:pPr>
        <w:autoSpaceDE w:val="0"/>
        <w:autoSpaceDN w:val="0"/>
        <w:spacing w:line="240" w:lineRule="auto"/>
        <w:jc w:val="left"/>
      </w:pPr>
      <w:r w:rsidRPr="009C606C">
        <w:t>Strategic Goal &amp; Objective:</w:t>
      </w:r>
      <w:r w:rsidRPr="009C606C">
        <w:tab/>
      </w:r>
      <w:r>
        <w:tab/>
      </w:r>
      <w:r w:rsidRPr="009C606C">
        <w:t>DOJ Strategic Goal 3, Objective 3.1</w:t>
      </w:r>
    </w:p>
    <w:p w:rsidR="003F2391" w:rsidRPr="009C606C" w:rsidRDefault="003F2391" w:rsidP="007630F9">
      <w:pPr>
        <w:pStyle w:val="xl19"/>
        <w:tabs>
          <w:tab w:val="left" w:pos="3600"/>
          <w:tab w:val="right" w:pos="8640"/>
        </w:tabs>
        <w:spacing w:before="0" w:after="0"/>
      </w:pPr>
    </w:p>
    <w:p w:rsidR="003F2391" w:rsidRPr="009C606C" w:rsidRDefault="003F2391" w:rsidP="007630F9">
      <w:pPr>
        <w:pStyle w:val="xl19"/>
        <w:tabs>
          <w:tab w:val="left" w:pos="3600"/>
          <w:tab w:val="right" w:pos="8640"/>
        </w:tabs>
        <w:spacing w:before="0" w:after="0"/>
      </w:pPr>
      <w:r w:rsidRPr="009C606C">
        <w:t>Organizational Program:</w:t>
      </w:r>
      <w:r w:rsidRPr="009C606C">
        <w:tab/>
        <w:t>Bureau of Justice Assistance</w:t>
      </w:r>
    </w:p>
    <w:p w:rsidR="003F2391" w:rsidRPr="009C606C" w:rsidRDefault="003F2391" w:rsidP="007630F9">
      <w:pPr>
        <w:autoSpaceDE w:val="0"/>
        <w:autoSpaceDN w:val="0"/>
        <w:spacing w:line="240" w:lineRule="auto"/>
        <w:jc w:val="left"/>
      </w:pPr>
    </w:p>
    <w:p w:rsidR="003F2391" w:rsidRPr="009C606C" w:rsidRDefault="003F2391" w:rsidP="007630F9">
      <w:pPr>
        <w:autoSpaceDE w:val="0"/>
        <w:autoSpaceDN w:val="0"/>
        <w:spacing w:line="240" w:lineRule="auto"/>
        <w:jc w:val="left"/>
      </w:pPr>
      <w:r>
        <w:t>Component Ranking of Item</w:t>
      </w:r>
      <w:r w:rsidRPr="009C606C">
        <w:t>:</w:t>
      </w:r>
      <w:r w:rsidRPr="009C606C">
        <w:tab/>
      </w:r>
      <w:r w:rsidRPr="009C606C">
        <w:tab/>
      </w:r>
      <w:r w:rsidR="00F74E74">
        <w:t xml:space="preserve">16 </w:t>
      </w:r>
      <w:r>
        <w:t xml:space="preserve">of </w:t>
      </w:r>
      <w:r w:rsidR="005A63C9">
        <w:t>22</w:t>
      </w:r>
      <w:r w:rsidRPr="009C606C">
        <w:tab/>
      </w:r>
      <w:r w:rsidRPr="009C606C">
        <w:tab/>
      </w:r>
    </w:p>
    <w:p w:rsidR="003F2391" w:rsidRPr="009C606C" w:rsidRDefault="003F2391" w:rsidP="007630F9">
      <w:pPr>
        <w:tabs>
          <w:tab w:val="left" w:pos="904"/>
        </w:tabs>
        <w:autoSpaceDE w:val="0"/>
        <w:autoSpaceDN w:val="0"/>
        <w:spacing w:line="240" w:lineRule="auto"/>
        <w:jc w:val="left"/>
      </w:pPr>
      <w:r w:rsidRPr="009C606C">
        <w:tab/>
      </w:r>
    </w:p>
    <w:p w:rsidR="003F2391" w:rsidRPr="009C606C" w:rsidRDefault="003F2391" w:rsidP="007630F9">
      <w:pPr>
        <w:autoSpaceDE w:val="0"/>
        <w:autoSpaceDN w:val="0"/>
        <w:spacing w:line="240" w:lineRule="auto"/>
        <w:jc w:val="left"/>
        <w:rPr>
          <w:b/>
          <w:bCs/>
        </w:rPr>
      </w:pPr>
      <w:r w:rsidRPr="009C606C">
        <w:t>Program Increase:</w:t>
      </w:r>
      <w:r w:rsidRPr="009C606C">
        <w:tab/>
      </w:r>
      <w:r w:rsidRPr="009C606C">
        <w:tab/>
      </w:r>
      <w:r w:rsidRPr="009C606C">
        <w:tab/>
        <w:t xml:space="preserve">Positions </w:t>
      </w:r>
      <w:r w:rsidRPr="009C606C">
        <w:rPr>
          <w:b/>
        </w:rPr>
        <w:t>0</w:t>
      </w:r>
      <w:r w:rsidRPr="009C606C">
        <w:rPr>
          <w:b/>
          <w:bCs/>
        </w:rPr>
        <w:t xml:space="preserve"> </w:t>
      </w:r>
      <w:r w:rsidRPr="009C606C">
        <w:t xml:space="preserve">FTE </w:t>
      </w:r>
      <w:r w:rsidRPr="009C606C">
        <w:rPr>
          <w:b/>
          <w:bCs/>
        </w:rPr>
        <w:t xml:space="preserve">0 </w:t>
      </w:r>
      <w:r w:rsidRPr="009C606C">
        <w:t xml:space="preserve">Dollars </w:t>
      </w:r>
      <w:r>
        <w:t>+</w:t>
      </w:r>
      <w:r w:rsidRPr="009C606C">
        <w:rPr>
          <w:b/>
          <w:bCs/>
        </w:rPr>
        <w:t>$8,000,000</w:t>
      </w:r>
    </w:p>
    <w:p w:rsidR="003F2391" w:rsidRPr="009C606C" w:rsidRDefault="003F2391" w:rsidP="007630F9">
      <w:pPr>
        <w:autoSpaceDE w:val="0"/>
        <w:autoSpaceDN w:val="0"/>
        <w:spacing w:line="240" w:lineRule="auto"/>
        <w:jc w:val="left"/>
        <w:rPr>
          <w:b/>
          <w:bCs/>
        </w:rPr>
      </w:pPr>
    </w:p>
    <w:p w:rsidR="003F2391" w:rsidRPr="009C606C" w:rsidRDefault="003F2391" w:rsidP="007630F9">
      <w:pPr>
        <w:pStyle w:val="xl24"/>
        <w:spacing w:before="0" w:after="0"/>
        <w:rPr>
          <w:szCs w:val="24"/>
        </w:rPr>
      </w:pPr>
      <w:r w:rsidRPr="009C606C">
        <w:rPr>
          <w:szCs w:val="24"/>
        </w:rPr>
        <w:t>Description of Item</w:t>
      </w:r>
    </w:p>
    <w:p w:rsidR="003F2391" w:rsidRPr="009C606C" w:rsidRDefault="003F2391" w:rsidP="007630F9">
      <w:pPr>
        <w:widowControl/>
        <w:adjustRightInd/>
        <w:spacing w:line="240" w:lineRule="auto"/>
        <w:jc w:val="left"/>
        <w:textAlignment w:val="auto"/>
        <w:rPr>
          <w:color w:val="000000" w:themeColor="text1"/>
        </w:rPr>
      </w:pPr>
      <w:r w:rsidRPr="009C606C">
        <w:t xml:space="preserve">In FY 2013, </w:t>
      </w:r>
      <w:r>
        <w:rPr>
          <w:iCs/>
        </w:rPr>
        <w:t xml:space="preserve">the President’s Budget </w:t>
      </w:r>
      <w:r w:rsidRPr="009C606C">
        <w:t>requests $15.0 million for the Economic, High-technology, and Cybercrime Prevention program, an increase of $8.0 million above the FY 2012 Enacted level for these efforts.  This program</w:t>
      </w:r>
      <w:r w:rsidRPr="009C606C">
        <w:rPr>
          <w:bCs/>
        </w:rPr>
        <w:t>, administered by the Bureau of Justice Assistance (BJA), provides grants, training, and technical assistance to state, local, and tribal governments to support efforts to combat economic, high-technology, and internet crimes.</w:t>
      </w:r>
      <w:r w:rsidRPr="009C606C">
        <w:t xml:space="preserve">  It will also provide support for the Internet Crime Complaint Center (IC3), which is operated by the National White Collar Crime Center (NW3C).  </w:t>
      </w:r>
      <w:r w:rsidRPr="009C606C">
        <w:rPr>
          <w:color w:val="000000" w:themeColor="text1"/>
        </w:rPr>
        <w:t xml:space="preserve">This request includes a $2.5 million carve-out to support intellectual property (IP) enforcement grants.  </w:t>
      </w:r>
    </w:p>
    <w:p w:rsidR="003F2391" w:rsidRPr="009C606C" w:rsidRDefault="003F2391" w:rsidP="007630F9">
      <w:pPr>
        <w:widowControl/>
        <w:adjustRightInd/>
        <w:spacing w:line="240" w:lineRule="auto"/>
        <w:jc w:val="left"/>
        <w:textAlignment w:val="auto"/>
        <w:rPr>
          <w:color w:val="000000"/>
        </w:rPr>
      </w:pPr>
    </w:p>
    <w:p w:rsidR="003F2391" w:rsidRPr="009C606C" w:rsidRDefault="003F2391" w:rsidP="007630F9">
      <w:pPr>
        <w:pStyle w:val="PlainText"/>
        <w:rPr>
          <w:rFonts w:ascii="Times New Roman" w:hAnsi="Times New Roman" w:cs="Times New Roman"/>
          <w:sz w:val="24"/>
          <w:szCs w:val="24"/>
        </w:rPr>
      </w:pPr>
      <w:r w:rsidRPr="009C606C">
        <w:rPr>
          <w:rFonts w:ascii="Times New Roman" w:hAnsi="Times New Roman" w:cs="Times New Roman"/>
          <w:color w:val="000000" w:themeColor="text1"/>
          <w:sz w:val="24"/>
          <w:szCs w:val="24"/>
        </w:rPr>
        <w:t>This program</w:t>
      </w:r>
      <w:r w:rsidRPr="009C606C">
        <w:rPr>
          <w:rFonts w:ascii="Times New Roman" w:hAnsi="Times New Roman" w:cs="Times New Roman"/>
          <w:sz w:val="24"/>
          <w:szCs w:val="24"/>
        </w:rPr>
        <w:t xml:space="preserve"> will support ongoing technical assistance, training, and outreach initiatives to increase knowledge of economic, electronic, and IP crime among law enforcement personnel, industry leaders, and members of the public.  This program will be coordinated with the U.S. Department of Justice’s (DOJ’s) Computer Crime and Intellectual Property Section (CCIPS); Civil Division (CIV); the Federal Bureau of Investigation (FBI); all members of the DOJ Task Force on Intellectual Property (DOJ IP Task Force); the White House Office of the Intellectual Property Coordinator (IPEC); and the National Intellectual Property Rights Coordination Center (IPR Center).</w:t>
      </w:r>
    </w:p>
    <w:p w:rsidR="003F2391" w:rsidRPr="009C606C" w:rsidRDefault="003F2391" w:rsidP="007630F9">
      <w:pPr>
        <w:autoSpaceDE w:val="0"/>
        <w:autoSpaceDN w:val="0"/>
        <w:spacing w:line="240" w:lineRule="auto"/>
        <w:jc w:val="left"/>
        <w:rPr>
          <w:color w:val="000000" w:themeColor="text1"/>
        </w:rPr>
      </w:pPr>
    </w:p>
    <w:p w:rsidR="003F2391" w:rsidRPr="009C606C" w:rsidRDefault="003F2391" w:rsidP="007630F9">
      <w:pPr>
        <w:pStyle w:val="xl24"/>
        <w:spacing w:before="0" w:after="0"/>
        <w:rPr>
          <w:szCs w:val="24"/>
        </w:rPr>
      </w:pPr>
      <w:r w:rsidRPr="009C606C">
        <w:rPr>
          <w:szCs w:val="24"/>
        </w:rPr>
        <w:t>Justification</w:t>
      </w:r>
    </w:p>
    <w:p w:rsidR="003F2391" w:rsidRPr="009C606C" w:rsidRDefault="003F2391" w:rsidP="007630F9">
      <w:pPr>
        <w:pStyle w:val="NoSpacing"/>
        <w:rPr>
          <w:rFonts w:ascii="Times New Roman" w:hAnsi="Times New Roman"/>
          <w:color w:val="000000" w:themeColor="text1"/>
          <w:sz w:val="24"/>
          <w:szCs w:val="24"/>
        </w:rPr>
      </w:pPr>
      <w:r w:rsidRPr="009C606C">
        <w:rPr>
          <w:rFonts w:ascii="Times New Roman" w:hAnsi="Times New Roman"/>
          <w:color w:val="000000" w:themeColor="text1"/>
          <w:sz w:val="24"/>
          <w:szCs w:val="24"/>
        </w:rPr>
        <w:t>Research has shown that economic crime, cybercrime and IP-related crimes are closely related to and support other crimes, including violent crime.  A report by the Rand Corporation found that “Counterfeiting is widely used to generate cash for diverse criminal organizations.  In the case of DVD film piracy, criminal groups are moving to control the entire supply chain, from manufacture to distribution to street sales, consolidating power over this lucrative black market and building substantial wealth and influence in virtually every region of the globe.  Counterfeiting is a threat not only to the global information economy, but also to public safety and national security.”</w:t>
      </w:r>
      <w:r w:rsidRPr="009C606C">
        <w:rPr>
          <w:rStyle w:val="FootnoteReference"/>
          <w:rFonts w:ascii="Times New Roman" w:hAnsi="Times New Roman"/>
          <w:color w:val="000000" w:themeColor="text1"/>
          <w:sz w:val="24"/>
          <w:szCs w:val="24"/>
        </w:rPr>
        <w:footnoteReference w:id="9"/>
      </w:r>
      <w:r w:rsidRPr="009C606C">
        <w:rPr>
          <w:rFonts w:ascii="Times New Roman" w:hAnsi="Times New Roman"/>
          <w:color w:val="000000" w:themeColor="text1"/>
          <w:sz w:val="24"/>
          <w:szCs w:val="24"/>
        </w:rPr>
        <w:t xml:space="preserve">  Providing additional resources to help state, local, and tribal law </w:t>
      </w:r>
      <w:r w:rsidRPr="009C606C">
        <w:rPr>
          <w:rFonts w:ascii="Times New Roman" w:hAnsi="Times New Roman"/>
          <w:color w:val="000000" w:themeColor="text1"/>
          <w:sz w:val="24"/>
          <w:szCs w:val="24"/>
        </w:rPr>
        <w:lastRenderedPageBreak/>
        <w:t>enforcement address IP crime may significantly reduce the ability of organized criminal networks to fund other crimes through their economic, electronic, and IP-related criminal activities.</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7630F9">
      <w:pPr>
        <w:pStyle w:val="NoSpacing"/>
        <w:rPr>
          <w:rFonts w:ascii="Times New Roman" w:hAnsi="Times New Roman"/>
          <w:color w:val="000000" w:themeColor="text1"/>
          <w:sz w:val="24"/>
          <w:szCs w:val="24"/>
        </w:rPr>
      </w:pPr>
      <w:r w:rsidRPr="009C606C">
        <w:rPr>
          <w:rFonts w:ascii="Times New Roman" w:hAnsi="Times New Roman"/>
          <w:color w:val="000000" w:themeColor="text1"/>
          <w:sz w:val="24"/>
          <w:szCs w:val="24"/>
        </w:rPr>
        <w:t xml:space="preserve">In addition, these crimes pose a serious threat to the health and safety of every American.  Counterfeit and pirated products can be harmful, and sometimes deadly, to consumers.  Counterfeit pharmaceuticals, foods, technologies, and other goods are not inspected or approved by regulatory bodies, and therefore do not comply with established safety regulations.  Public safety is assured not only by directly combating organized criminal networks, but by educating and enabling law enforcement officers to recognize the threats that every day products pose to the public when they are produced and sold outside of the bounds of legal commerce.  </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7630F9">
      <w:pPr>
        <w:pStyle w:val="NoSpacing"/>
        <w:rPr>
          <w:rFonts w:ascii="Times New Roman" w:hAnsi="Times New Roman"/>
          <w:color w:val="000000" w:themeColor="text1"/>
          <w:sz w:val="24"/>
          <w:szCs w:val="24"/>
        </w:rPr>
      </w:pPr>
      <w:r w:rsidRPr="009C606C">
        <w:rPr>
          <w:rFonts w:ascii="Times New Roman" w:hAnsi="Times New Roman"/>
          <w:color w:val="000000" w:themeColor="text1"/>
          <w:sz w:val="24"/>
          <w:szCs w:val="24"/>
        </w:rPr>
        <w:t>Finally, IP is a central component of the U.S. economy, and the United States is an acknowledged global leader in its creation.  According to the United States Trade Representative, “Americans are the world’s leading innovators, and our ideas and intellectual property are key ingredients to our competitiveness and prosperity.”</w:t>
      </w:r>
      <w:r w:rsidRPr="009C606C">
        <w:rPr>
          <w:rStyle w:val="FootnoteReference"/>
          <w:rFonts w:ascii="Times New Roman" w:hAnsi="Times New Roman"/>
          <w:color w:val="000000" w:themeColor="text1"/>
          <w:sz w:val="24"/>
          <w:szCs w:val="24"/>
        </w:rPr>
        <w:footnoteReference w:id="10"/>
      </w:r>
      <w:r w:rsidRPr="009C606C">
        <w:rPr>
          <w:rFonts w:ascii="Times New Roman" w:hAnsi="Times New Roman"/>
          <w:color w:val="000000" w:themeColor="text1"/>
          <w:sz w:val="24"/>
          <w:szCs w:val="24"/>
        </w:rPr>
        <w:t xml:space="preserve">  Ensuring that existing IP laws are aggressively enforced is in the interests of American economic prosperity, job creation, and economic recovery.</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7630F9">
      <w:pPr>
        <w:spacing w:line="240" w:lineRule="auto"/>
        <w:jc w:val="left"/>
      </w:pPr>
      <w:r w:rsidRPr="009C606C">
        <w:t xml:space="preserve">Economic, electronic, and IP crime is an emerging challenge for state, local, and tribal law enforcement and many agencies will need assistance from DOJ to develop effective responses to these threats.  OJP has seen strong interest in this area from its state and local partners, especially in the area of IP crime.  Applications for grants to support state and local efforts to combat IP crime under this program increased 170 percent from 2010 to 2011, indicating that state, local, and tribal law enforcement recognize the importance of devoting resources to this issue.  The increased funding provided by this request will greatly improve OJP’s ability to help these agencies respond to the growing threat of economic, electronic, and IP crime. </w:t>
      </w:r>
    </w:p>
    <w:p w:rsidR="003F2391" w:rsidRPr="009C606C" w:rsidRDefault="003F2391" w:rsidP="007630F9">
      <w:pPr>
        <w:spacing w:line="240" w:lineRule="auto"/>
        <w:jc w:val="left"/>
        <w:rPr>
          <w:u w:val="single"/>
        </w:rPr>
      </w:pPr>
    </w:p>
    <w:p w:rsidR="003F2391" w:rsidRPr="003F2391" w:rsidRDefault="003F2391" w:rsidP="00763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r w:rsidRPr="009C606C">
        <w:t xml:space="preserve">Recent key accomplishments related to this national initiative include development of 26 courses for law enforcement officers and other justice stakeholders on forensics, and improving investigations of economic, cyber, and high tech crimes.  From January–June 2011, 1,803 students representing 936 justice agencies across the nation were trained using these courses, and more than 600 related resource materials (CDs/DVDs) were distributed.  In addition, 10 live trainings have been conducted since 2010 for law enforcement practitioners related to threats and crimes committed in the virtual and online gaming worlds.  An array of technical assistance services focused on the practical needs of practitioners are also being provided.  From January–June 2011, 3,297 searches were conducted and 319 analytical products were developed.  </w:t>
      </w:r>
      <w:r w:rsidRPr="003F2391">
        <w:t xml:space="preserve">Furthermore, this initiative has produced and made available forensics tools and techniques to aid law enforcement personnel in mitigating and responding to criminal activities in the virtual and online gaming worlds. </w:t>
      </w:r>
    </w:p>
    <w:p w:rsidR="003F2391" w:rsidRPr="003F2391" w:rsidRDefault="003F2391" w:rsidP="00763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pPr>
    </w:p>
    <w:p w:rsidR="003F2391" w:rsidRPr="003F2391" w:rsidRDefault="003F2391" w:rsidP="00763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left"/>
        <w:rPr>
          <w:bCs/>
          <w:color w:val="000000"/>
        </w:rPr>
      </w:pPr>
      <w:r w:rsidRPr="003F2391">
        <w:rPr>
          <w:rStyle w:val="A2"/>
          <w:sz w:val="24"/>
          <w:szCs w:val="24"/>
        </w:rPr>
        <w:t xml:space="preserve">Another key component of this initiative is the Internet Crime Compliant Center (IC3), which is operated in collaboration with the Federal Bureau of Investigation.  IC3 is a vital resource for victims of online crime and law enforcement involved in these cases.  In 2010, IC3 received </w:t>
      </w:r>
      <w:r w:rsidRPr="003F2391">
        <w:rPr>
          <w:rStyle w:val="A2"/>
          <w:sz w:val="24"/>
          <w:szCs w:val="24"/>
        </w:rPr>
        <w:lastRenderedPageBreak/>
        <w:t xml:space="preserve">303,809 complaints from victims and reached the major milestone of its two millionth complaint.  </w:t>
      </w:r>
      <w:r w:rsidRPr="003F2391">
        <w:t xml:space="preserve">The referral of these complaints to local law enforcement is an invaluable operational resource for initiating investigations, and evaluating the scope of Internet criminal activity specific to jurisdictions.  In 2009, a new automated system for IC3 called the Internet Complaint Search and Investigation System (ICSIS) was created, which gives agencies with criminal investigative authority the ability to search all complaints received, create cases, and collaborate with other agencies nationwide.  </w:t>
      </w:r>
    </w:p>
    <w:p w:rsidR="003F2391" w:rsidRPr="003F2391" w:rsidRDefault="003F2391" w:rsidP="007630F9">
      <w:pPr>
        <w:spacing w:line="240" w:lineRule="auto"/>
        <w:jc w:val="left"/>
        <w:rPr>
          <w:u w:val="single"/>
        </w:rPr>
      </w:pPr>
    </w:p>
    <w:p w:rsidR="003F2391" w:rsidRPr="003F2391" w:rsidRDefault="003F2391" w:rsidP="007630F9">
      <w:pPr>
        <w:spacing w:line="240" w:lineRule="auto"/>
        <w:jc w:val="left"/>
        <w:rPr>
          <w:u w:val="single"/>
        </w:rPr>
      </w:pPr>
      <w:r w:rsidRPr="003F2391">
        <w:rPr>
          <w:u w:val="single"/>
        </w:rPr>
        <w:t>Impact on Performance</w:t>
      </w:r>
    </w:p>
    <w:p w:rsidR="003F2391" w:rsidRPr="003F2391" w:rsidRDefault="003F2391" w:rsidP="00B850AD">
      <w:pPr>
        <w:autoSpaceDE w:val="0"/>
        <w:autoSpaceDN w:val="0"/>
        <w:spacing w:line="240" w:lineRule="auto"/>
        <w:contextualSpacing/>
        <w:jc w:val="left"/>
        <w:rPr>
          <w:b/>
          <w:color w:val="000000"/>
        </w:rPr>
      </w:pPr>
      <w:r w:rsidRPr="003F2391">
        <w:t>This program supports</w:t>
      </w:r>
      <w:r w:rsidRPr="003F2391">
        <w:rPr>
          <w:b/>
          <w:bCs/>
        </w:rPr>
        <w:t xml:space="preserve"> </w:t>
      </w:r>
      <w:r w:rsidRPr="003F2391">
        <w:rPr>
          <w:i/>
        </w:rPr>
        <w:t>DOJ’s Strategic Goal 3: Ensure and support the fair, impartial, efficient, and transparent administration of justice at the federal, state, local, tribal and international levels</w:t>
      </w:r>
      <w:r w:rsidRPr="003F2391">
        <w:rPr>
          <w:i/>
          <w:iCs/>
        </w:rPr>
        <w:t>.</w:t>
      </w:r>
      <w:r w:rsidRPr="003F2391">
        <w:t xml:space="preserve">  </w:t>
      </w:r>
    </w:p>
    <w:p w:rsidR="003F2391" w:rsidRPr="003F2391" w:rsidRDefault="003F2391" w:rsidP="00B850AD">
      <w:pPr>
        <w:widowControl/>
        <w:adjustRightInd/>
        <w:spacing w:line="240" w:lineRule="auto"/>
        <w:contextualSpacing/>
        <w:jc w:val="left"/>
        <w:textAlignment w:val="auto"/>
        <w:rPr>
          <w:b/>
        </w:rPr>
      </w:pPr>
    </w:p>
    <w:p w:rsidR="003F2391" w:rsidRPr="009C606C" w:rsidRDefault="003F2391" w:rsidP="00B850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contextualSpacing/>
        <w:jc w:val="left"/>
      </w:pPr>
      <w:r w:rsidRPr="003F2391">
        <w:t>The goals of this initiative are to serve the nation’s communities by providing training and targeted technical assistance to state, local, and tribal law enforcement officials; intelligence analysts; prosecutors; fusion center staff; and other criminal</w:t>
      </w:r>
      <w:r w:rsidRPr="009C606C">
        <w:t xml:space="preserve"> justice entities on preventing, investigating, and responding to economic, cyber, and high tech crimes.  These crimes are committed using networked computers or </w:t>
      </w:r>
      <w:r>
        <w:t>i</w:t>
      </w:r>
      <w:r w:rsidRPr="009C606C">
        <w:t>nternet technology</w:t>
      </w:r>
      <w:r>
        <w:t>.  E</w:t>
      </w:r>
      <w:r w:rsidRPr="009C606C">
        <w:t xml:space="preserve">xamples include various kinds of theft (such as financial, identify), selling illegal goods using the Internet, cyber stalking, child pornography, hijacking accounts on social networking web sites, and hacking (for example, reconfiguring or reprogramming a system to function in ways not approved by the owner, administrator, or designer).  </w:t>
      </w:r>
    </w:p>
    <w:p w:rsidR="003F2391" w:rsidRPr="009C606C" w:rsidRDefault="003F2391" w:rsidP="007630F9">
      <w:pPr>
        <w:widowControl/>
        <w:adjustRightInd/>
        <w:spacing w:line="240" w:lineRule="auto"/>
        <w:jc w:val="left"/>
        <w:textAlignment w:val="auto"/>
        <w:rPr>
          <w:b/>
        </w:rPr>
      </w:pPr>
    </w:p>
    <w:p w:rsidR="003F2391" w:rsidRPr="009C606C" w:rsidRDefault="003F2391" w:rsidP="007630F9">
      <w:pPr>
        <w:pStyle w:val="NoSpacing"/>
        <w:rPr>
          <w:rFonts w:ascii="Times New Roman" w:hAnsi="Times New Roman"/>
          <w:color w:val="000000" w:themeColor="text1"/>
          <w:sz w:val="24"/>
          <w:szCs w:val="24"/>
        </w:rPr>
      </w:pPr>
      <w:r w:rsidRPr="009C606C">
        <w:rPr>
          <w:rFonts w:ascii="Times New Roman" w:hAnsi="Times New Roman"/>
          <w:color w:val="000000" w:themeColor="text1"/>
          <w:sz w:val="24"/>
          <w:szCs w:val="24"/>
        </w:rPr>
        <w:t>All grant recipients will:</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3F2391">
      <w:pPr>
        <w:pStyle w:val="NoSpacing"/>
        <w:numPr>
          <w:ilvl w:val="0"/>
          <w:numId w:val="29"/>
        </w:numPr>
        <w:ind w:left="720"/>
        <w:rPr>
          <w:rFonts w:ascii="Times New Roman" w:hAnsi="Times New Roman"/>
          <w:color w:val="000000" w:themeColor="text1"/>
          <w:sz w:val="24"/>
          <w:szCs w:val="24"/>
        </w:rPr>
      </w:pPr>
      <w:r w:rsidRPr="009C606C">
        <w:rPr>
          <w:rFonts w:ascii="Times New Roman" w:hAnsi="Times New Roman"/>
          <w:color w:val="000000" w:themeColor="text1"/>
          <w:sz w:val="24"/>
          <w:szCs w:val="24"/>
        </w:rPr>
        <w:t>Develop strategies to address economic crime or cybercrime (including IP-related criminal offenses)</w:t>
      </w:r>
      <w:r w:rsidRPr="009C606C">
        <w:rPr>
          <w:rFonts w:ascii="Times New Roman" w:hAnsi="Times New Roman"/>
          <w:sz w:val="24"/>
          <w:szCs w:val="24"/>
        </w:rPr>
        <w:t>;</w:t>
      </w:r>
    </w:p>
    <w:p w:rsidR="003F2391" w:rsidRPr="009C606C" w:rsidRDefault="003F2391" w:rsidP="007630F9">
      <w:pPr>
        <w:pStyle w:val="NoSpacing"/>
        <w:rPr>
          <w:rFonts w:ascii="Times New Roman" w:hAnsi="Times New Roman"/>
          <w:color w:val="000000" w:themeColor="text1"/>
          <w:sz w:val="24"/>
          <w:szCs w:val="24"/>
        </w:rPr>
      </w:pPr>
      <w:r w:rsidRPr="009C606C">
        <w:rPr>
          <w:rFonts w:ascii="Times New Roman" w:hAnsi="Times New Roman"/>
          <w:sz w:val="24"/>
          <w:szCs w:val="24"/>
        </w:rPr>
        <w:t xml:space="preserve">  </w:t>
      </w:r>
    </w:p>
    <w:p w:rsidR="003F2391" w:rsidRPr="009C606C" w:rsidRDefault="003F2391" w:rsidP="003F2391">
      <w:pPr>
        <w:pStyle w:val="NoSpacing"/>
        <w:numPr>
          <w:ilvl w:val="0"/>
          <w:numId w:val="29"/>
        </w:numPr>
        <w:ind w:left="720"/>
        <w:rPr>
          <w:rFonts w:ascii="Times New Roman" w:hAnsi="Times New Roman"/>
          <w:color w:val="000000" w:themeColor="text1"/>
          <w:sz w:val="24"/>
          <w:szCs w:val="24"/>
        </w:rPr>
      </w:pPr>
      <w:r w:rsidRPr="009C606C">
        <w:rPr>
          <w:rFonts w:ascii="Times New Roman" w:hAnsi="Times New Roman"/>
          <w:color w:val="000000" w:themeColor="text1"/>
          <w:sz w:val="24"/>
          <w:szCs w:val="24"/>
        </w:rPr>
        <w:t>Identify opportunities to coordinate efforts with appropriate federal, state and local law enforcement agencies, including local FBI and U.S. Attorneys’ offices;</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3F2391">
      <w:pPr>
        <w:pStyle w:val="NoSpacing"/>
        <w:numPr>
          <w:ilvl w:val="0"/>
          <w:numId w:val="29"/>
        </w:numPr>
        <w:ind w:left="720"/>
        <w:rPr>
          <w:rFonts w:ascii="Times New Roman" w:hAnsi="Times New Roman"/>
          <w:color w:val="000000" w:themeColor="text1"/>
          <w:sz w:val="24"/>
          <w:szCs w:val="24"/>
        </w:rPr>
      </w:pPr>
      <w:r w:rsidRPr="009C606C">
        <w:rPr>
          <w:rFonts w:ascii="Times New Roman" w:hAnsi="Times New Roman"/>
          <w:color w:val="000000" w:themeColor="text1"/>
          <w:sz w:val="24"/>
          <w:szCs w:val="24"/>
        </w:rPr>
        <w:t xml:space="preserve">Implement strategies to address economic crime and cybercrime in their communities and participate in </w:t>
      </w:r>
      <w:r w:rsidRPr="009C606C">
        <w:rPr>
          <w:rFonts w:ascii="Times New Roman" w:hAnsi="Times New Roman"/>
          <w:sz w:val="24"/>
          <w:szCs w:val="24"/>
        </w:rPr>
        <w:t xml:space="preserve">public outreach initiatives to educate the public regarding the prevention, deterrence, and identification of criminal violations of intellectual property laws; and </w:t>
      </w:r>
    </w:p>
    <w:p w:rsidR="003F2391" w:rsidRPr="009C606C" w:rsidRDefault="003F2391" w:rsidP="007630F9">
      <w:pPr>
        <w:pStyle w:val="NoSpacing"/>
        <w:rPr>
          <w:rFonts w:ascii="Times New Roman" w:hAnsi="Times New Roman"/>
          <w:color w:val="000000" w:themeColor="text1"/>
          <w:sz w:val="24"/>
          <w:szCs w:val="24"/>
        </w:rPr>
      </w:pPr>
    </w:p>
    <w:p w:rsidR="003F2391" w:rsidRPr="009C606C" w:rsidRDefault="003F2391" w:rsidP="003F2391">
      <w:pPr>
        <w:pStyle w:val="NoSpacing"/>
        <w:numPr>
          <w:ilvl w:val="0"/>
          <w:numId w:val="29"/>
        </w:numPr>
        <w:ind w:left="720"/>
        <w:rPr>
          <w:rFonts w:ascii="Times New Roman" w:hAnsi="Times New Roman"/>
          <w:color w:val="000000" w:themeColor="text1"/>
          <w:sz w:val="24"/>
          <w:szCs w:val="24"/>
        </w:rPr>
      </w:pPr>
      <w:r w:rsidRPr="009C606C">
        <w:rPr>
          <w:rFonts w:ascii="Times New Roman" w:hAnsi="Times New Roman"/>
          <w:color w:val="000000" w:themeColor="text1"/>
          <w:sz w:val="24"/>
          <w:szCs w:val="24"/>
        </w:rPr>
        <w:t>Track performance indicators to measure the impact of these increased enforcement resources.</w:t>
      </w:r>
    </w:p>
    <w:p w:rsidR="003F2391" w:rsidRPr="009C606C" w:rsidRDefault="003F2391" w:rsidP="007630F9">
      <w:pPr>
        <w:pStyle w:val="NoSpacing"/>
        <w:ind w:left="720"/>
        <w:rPr>
          <w:rFonts w:ascii="Times New Roman" w:hAnsi="Times New Roman"/>
          <w:color w:val="000000" w:themeColor="text1"/>
          <w:sz w:val="24"/>
          <w:szCs w:val="24"/>
        </w:rPr>
      </w:pPr>
    </w:p>
    <w:p w:rsidR="003F2391" w:rsidRPr="009C606C" w:rsidRDefault="003F2391" w:rsidP="007630F9">
      <w:pPr>
        <w:widowControl/>
        <w:adjustRightInd/>
        <w:spacing w:after="200" w:line="276" w:lineRule="auto"/>
        <w:jc w:val="left"/>
        <w:textAlignment w:val="auto"/>
        <w:rPr>
          <w:b/>
        </w:rPr>
      </w:pPr>
      <w:r w:rsidRPr="009C606C">
        <w:rPr>
          <w:b/>
        </w:rPr>
        <w:br w:type="page"/>
      </w:r>
    </w:p>
    <w:p w:rsidR="003F2391" w:rsidRPr="00DF2333" w:rsidRDefault="003F2391" w:rsidP="007630F9">
      <w:pPr>
        <w:widowControl/>
        <w:adjustRightInd/>
        <w:spacing w:line="240" w:lineRule="auto"/>
        <w:jc w:val="center"/>
        <w:textAlignment w:val="auto"/>
        <w:rPr>
          <w:b/>
        </w:rPr>
      </w:pPr>
      <w:r w:rsidRPr="00670DC0">
        <w:rPr>
          <w:b/>
        </w:rPr>
        <w:lastRenderedPageBreak/>
        <w:t>Funding</w:t>
      </w:r>
    </w:p>
    <w:p w:rsidR="003F2391" w:rsidRDefault="003F2391" w:rsidP="007630F9">
      <w:pPr>
        <w:spacing w:line="240" w:lineRule="auto"/>
        <w:jc w:val="center"/>
        <w:rPr>
          <w:color w:val="0000FF"/>
          <w:sz w:val="20"/>
          <w:szCs w:val="20"/>
        </w:rPr>
      </w:pPr>
    </w:p>
    <w:p w:rsidR="003F2391" w:rsidRPr="00900A4C" w:rsidRDefault="003F2391" w:rsidP="007630F9">
      <w:pPr>
        <w:widowControl/>
        <w:adjustRightInd/>
        <w:spacing w:line="240" w:lineRule="auto"/>
        <w:jc w:val="left"/>
        <w:textAlignment w:val="auto"/>
        <w:rPr>
          <w:szCs w:val="20"/>
          <w:u w:val="single"/>
        </w:rPr>
      </w:pPr>
      <w:r>
        <w:rPr>
          <w:szCs w:val="20"/>
          <w:u w:val="single"/>
        </w:rPr>
        <w:t>Base Funding</w:t>
      </w:r>
    </w:p>
    <w:p w:rsidR="003F2391" w:rsidRPr="00900A4C" w:rsidRDefault="003F2391" w:rsidP="007630F9">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3F2391" w:rsidRPr="00CF72E9" w:rsidTr="007630F9">
        <w:tc>
          <w:tcPr>
            <w:tcW w:w="3330" w:type="dxa"/>
            <w:gridSpan w:val="4"/>
            <w:shd w:val="clear" w:color="auto" w:fill="E6E6E6"/>
          </w:tcPr>
          <w:p w:rsidR="003F2391" w:rsidRPr="00CF72E9" w:rsidRDefault="003F2391" w:rsidP="007630F9">
            <w:pPr>
              <w:keepNext/>
              <w:widowControl/>
              <w:adjustRightInd/>
              <w:spacing w:line="240" w:lineRule="auto"/>
              <w:jc w:val="center"/>
              <w:textAlignment w:val="auto"/>
              <w:outlineLvl w:val="6"/>
              <w:rPr>
                <w:sz w:val="20"/>
                <w:szCs w:val="20"/>
              </w:rPr>
            </w:pPr>
            <w:r w:rsidRPr="00CF72E9">
              <w:rPr>
                <w:sz w:val="20"/>
                <w:szCs w:val="20"/>
              </w:rPr>
              <w:t>FY 2011 Enacted</w:t>
            </w:r>
          </w:p>
        </w:tc>
        <w:tc>
          <w:tcPr>
            <w:tcW w:w="3240" w:type="dxa"/>
            <w:gridSpan w:val="4"/>
            <w:shd w:val="clear" w:color="auto" w:fill="E6E6E6"/>
          </w:tcPr>
          <w:p w:rsidR="003F2391" w:rsidRPr="00CF72E9" w:rsidRDefault="003F2391" w:rsidP="007630F9">
            <w:pPr>
              <w:keepNext/>
              <w:widowControl/>
              <w:adjustRightInd/>
              <w:spacing w:line="240" w:lineRule="auto"/>
              <w:jc w:val="center"/>
              <w:textAlignment w:val="auto"/>
              <w:outlineLvl w:val="6"/>
              <w:rPr>
                <w:sz w:val="20"/>
                <w:szCs w:val="20"/>
              </w:rPr>
            </w:pPr>
            <w:r w:rsidRPr="00CF72E9">
              <w:rPr>
                <w:sz w:val="20"/>
                <w:szCs w:val="20"/>
              </w:rPr>
              <w:t xml:space="preserve">FY 2012 </w:t>
            </w:r>
            <w:r>
              <w:rPr>
                <w:sz w:val="20"/>
                <w:szCs w:val="20"/>
              </w:rPr>
              <w:t>Enacted</w:t>
            </w:r>
          </w:p>
        </w:tc>
        <w:tc>
          <w:tcPr>
            <w:tcW w:w="3584" w:type="dxa"/>
            <w:gridSpan w:val="4"/>
            <w:shd w:val="clear" w:color="auto" w:fill="E6E6E6"/>
          </w:tcPr>
          <w:p w:rsidR="003F2391" w:rsidRPr="00CF72E9" w:rsidRDefault="003F2391" w:rsidP="007630F9">
            <w:pPr>
              <w:keepNext/>
              <w:widowControl/>
              <w:adjustRightInd/>
              <w:spacing w:line="240" w:lineRule="auto"/>
              <w:jc w:val="center"/>
              <w:textAlignment w:val="auto"/>
              <w:outlineLvl w:val="6"/>
              <w:rPr>
                <w:sz w:val="20"/>
                <w:szCs w:val="20"/>
              </w:rPr>
            </w:pPr>
            <w:r w:rsidRPr="00CF72E9">
              <w:rPr>
                <w:sz w:val="20"/>
                <w:szCs w:val="20"/>
              </w:rPr>
              <w:t>FY 2013 Current Services</w:t>
            </w:r>
          </w:p>
        </w:tc>
      </w:tr>
      <w:tr w:rsidR="003F2391" w:rsidRPr="00CF72E9" w:rsidTr="007630F9">
        <w:tc>
          <w:tcPr>
            <w:tcW w:w="900"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Pos</w:t>
            </w:r>
          </w:p>
        </w:tc>
        <w:tc>
          <w:tcPr>
            <w:tcW w:w="643"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agt/</w:t>
            </w:r>
          </w:p>
          <w:p w:rsidR="003F2391" w:rsidRPr="00CF72E9" w:rsidRDefault="003F2391" w:rsidP="007630F9">
            <w:pPr>
              <w:widowControl/>
              <w:adjustRightInd/>
              <w:spacing w:line="240" w:lineRule="auto"/>
              <w:jc w:val="center"/>
              <w:textAlignment w:val="auto"/>
              <w:rPr>
                <w:sz w:val="20"/>
                <w:szCs w:val="20"/>
              </w:rPr>
            </w:pPr>
            <w:r w:rsidRPr="00CF72E9">
              <w:rPr>
                <w:sz w:val="20"/>
                <w:szCs w:val="20"/>
              </w:rPr>
              <w:t>atty</w:t>
            </w:r>
          </w:p>
        </w:tc>
        <w:tc>
          <w:tcPr>
            <w:tcW w:w="572"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FTE</w:t>
            </w:r>
          </w:p>
        </w:tc>
        <w:tc>
          <w:tcPr>
            <w:tcW w:w="1215"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$(000)</w:t>
            </w:r>
          </w:p>
        </w:tc>
        <w:tc>
          <w:tcPr>
            <w:tcW w:w="783"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Pos</w:t>
            </w:r>
          </w:p>
        </w:tc>
        <w:tc>
          <w:tcPr>
            <w:tcW w:w="607"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agt/</w:t>
            </w:r>
          </w:p>
          <w:p w:rsidR="003F2391" w:rsidRPr="00CF72E9" w:rsidRDefault="003F2391" w:rsidP="007630F9">
            <w:pPr>
              <w:widowControl/>
              <w:adjustRightInd/>
              <w:spacing w:line="240" w:lineRule="auto"/>
              <w:jc w:val="center"/>
              <w:textAlignment w:val="auto"/>
              <w:rPr>
                <w:sz w:val="20"/>
                <w:szCs w:val="20"/>
              </w:rPr>
            </w:pPr>
            <w:r w:rsidRPr="00CF72E9">
              <w:rPr>
                <w:sz w:val="20"/>
                <w:szCs w:val="20"/>
              </w:rPr>
              <w:t>atty</w:t>
            </w:r>
          </w:p>
        </w:tc>
        <w:tc>
          <w:tcPr>
            <w:tcW w:w="672"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FTE</w:t>
            </w:r>
          </w:p>
        </w:tc>
        <w:tc>
          <w:tcPr>
            <w:tcW w:w="1178"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$(000)</w:t>
            </w:r>
          </w:p>
        </w:tc>
        <w:tc>
          <w:tcPr>
            <w:tcW w:w="770"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Pos</w:t>
            </w:r>
          </w:p>
        </w:tc>
        <w:tc>
          <w:tcPr>
            <w:tcW w:w="607"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agt/</w:t>
            </w:r>
          </w:p>
          <w:p w:rsidR="003F2391" w:rsidRPr="00CF72E9" w:rsidRDefault="003F2391" w:rsidP="007630F9">
            <w:pPr>
              <w:widowControl/>
              <w:adjustRightInd/>
              <w:spacing w:line="240" w:lineRule="auto"/>
              <w:jc w:val="center"/>
              <w:textAlignment w:val="auto"/>
              <w:rPr>
                <w:sz w:val="20"/>
                <w:szCs w:val="20"/>
              </w:rPr>
            </w:pPr>
            <w:r w:rsidRPr="00CF72E9">
              <w:rPr>
                <w:sz w:val="20"/>
                <w:szCs w:val="20"/>
              </w:rPr>
              <w:t>atty</w:t>
            </w:r>
          </w:p>
        </w:tc>
        <w:tc>
          <w:tcPr>
            <w:tcW w:w="672"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FTE</w:t>
            </w:r>
          </w:p>
        </w:tc>
        <w:tc>
          <w:tcPr>
            <w:tcW w:w="1535" w:type="dxa"/>
          </w:tcPr>
          <w:p w:rsidR="003F2391" w:rsidRPr="00CF72E9" w:rsidRDefault="003F2391" w:rsidP="007630F9">
            <w:pPr>
              <w:widowControl/>
              <w:adjustRightInd/>
              <w:spacing w:line="240" w:lineRule="auto"/>
              <w:jc w:val="center"/>
              <w:textAlignment w:val="auto"/>
              <w:rPr>
                <w:sz w:val="20"/>
                <w:szCs w:val="20"/>
              </w:rPr>
            </w:pPr>
            <w:r w:rsidRPr="00CF72E9">
              <w:rPr>
                <w:sz w:val="20"/>
                <w:szCs w:val="20"/>
              </w:rPr>
              <w:t>$(000)</w:t>
            </w:r>
          </w:p>
        </w:tc>
      </w:tr>
      <w:tr w:rsidR="003F2391" w:rsidRPr="00CF72E9" w:rsidTr="007630F9">
        <w:tc>
          <w:tcPr>
            <w:tcW w:w="900" w:type="dxa"/>
          </w:tcPr>
          <w:p w:rsidR="003F2391" w:rsidRPr="00CF72E9" w:rsidRDefault="003F2391" w:rsidP="007630F9">
            <w:pPr>
              <w:widowControl/>
              <w:adjustRightInd/>
              <w:spacing w:line="240" w:lineRule="auto"/>
              <w:jc w:val="center"/>
              <w:textAlignment w:val="auto"/>
              <w:rPr>
                <w:sz w:val="20"/>
                <w:szCs w:val="20"/>
              </w:rPr>
            </w:pPr>
          </w:p>
        </w:tc>
        <w:tc>
          <w:tcPr>
            <w:tcW w:w="643" w:type="dxa"/>
          </w:tcPr>
          <w:p w:rsidR="003F2391" w:rsidRPr="00CF72E9" w:rsidRDefault="003F2391" w:rsidP="007630F9">
            <w:pPr>
              <w:widowControl/>
              <w:adjustRightInd/>
              <w:spacing w:line="240" w:lineRule="auto"/>
              <w:jc w:val="center"/>
              <w:textAlignment w:val="auto"/>
              <w:rPr>
                <w:sz w:val="20"/>
                <w:szCs w:val="20"/>
              </w:rPr>
            </w:pPr>
          </w:p>
        </w:tc>
        <w:tc>
          <w:tcPr>
            <w:tcW w:w="572" w:type="dxa"/>
          </w:tcPr>
          <w:p w:rsidR="003F2391" w:rsidRPr="00CF72E9" w:rsidRDefault="003F2391" w:rsidP="007630F9">
            <w:pPr>
              <w:widowControl/>
              <w:adjustRightInd/>
              <w:spacing w:line="240" w:lineRule="auto"/>
              <w:jc w:val="center"/>
              <w:textAlignment w:val="auto"/>
              <w:rPr>
                <w:sz w:val="20"/>
                <w:szCs w:val="20"/>
              </w:rPr>
            </w:pPr>
          </w:p>
        </w:tc>
        <w:tc>
          <w:tcPr>
            <w:tcW w:w="1215" w:type="dxa"/>
          </w:tcPr>
          <w:p w:rsidR="003F2391" w:rsidRPr="00CF72E9" w:rsidRDefault="003F2391" w:rsidP="007630F9">
            <w:pPr>
              <w:widowControl/>
              <w:adjustRightInd/>
              <w:spacing w:line="240" w:lineRule="auto"/>
              <w:jc w:val="center"/>
              <w:textAlignment w:val="auto"/>
              <w:rPr>
                <w:sz w:val="20"/>
                <w:szCs w:val="20"/>
              </w:rPr>
            </w:pPr>
            <w:r w:rsidRPr="00CF72E9">
              <w:rPr>
                <w:sz w:val="20"/>
              </w:rPr>
              <w:t>$16,567</w:t>
            </w:r>
          </w:p>
        </w:tc>
        <w:tc>
          <w:tcPr>
            <w:tcW w:w="783" w:type="dxa"/>
          </w:tcPr>
          <w:p w:rsidR="003F2391" w:rsidRPr="00CF72E9" w:rsidRDefault="003F2391" w:rsidP="007630F9">
            <w:pPr>
              <w:widowControl/>
              <w:adjustRightInd/>
              <w:spacing w:line="240" w:lineRule="auto"/>
              <w:jc w:val="center"/>
              <w:textAlignment w:val="auto"/>
              <w:rPr>
                <w:sz w:val="20"/>
                <w:szCs w:val="20"/>
              </w:rPr>
            </w:pPr>
          </w:p>
        </w:tc>
        <w:tc>
          <w:tcPr>
            <w:tcW w:w="607" w:type="dxa"/>
          </w:tcPr>
          <w:p w:rsidR="003F2391" w:rsidRPr="00CF72E9" w:rsidRDefault="003F2391" w:rsidP="007630F9">
            <w:pPr>
              <w:widowControl/>
              <w:adjustRightInd/>
              <w:spacing w:line="240" w:lineRule="auto"/>
              <w:jc w:val="center"/>
              <w:textAlignment w:val="auto"/>
              <w:rPr>
                <w:sz w:val="20"/>
                <w:szCs w:val="20"/>
              </w:rPr>
            </w:pPr>
          </w:p>
        </w:tc>
        <w:tc>
          <w:tcPr>
            <w:tcW w:w="672" w:type="dxa"/>
          </w:tcPr>
          <w:p w:rsidR="003F2391" w:rsidRPr="00CF72E9" w:rsidRDefault="003F2391" w:rsidP="007630F9">
            <w:pPr>
              <w:widowControl/>
              <w:adjustRightInd/>
              <w:spacing w:line="240" w:lineRule="auto"/>
              <w:jc w:val="center"/>
              <w:textAlignment w:val="auto"/>
              <w:rPr>
                <w:sz w:val="20"/>
                <w:szCs w:val="20"/>
              </w:rPr>
            </w:pPr>
          </w:p>
        </w:tc>
        <w:tc>
          <w:tcPr>
            <w:tcW w:w="1178" w:type="dxa"/>
          </w:tcPr>
          <w:p w:rsidR="003F2391" w:rsidRPr="00CF72E9" w:rsidRDefault="003F2391" w:rsidP="007630F9">
            <w:pPr>
              <w:widowControl/>
              <w:adjustRightInd/>
              <w:spacing w:line="240" w:lineRule="auto"/>
              <w:jc w:val="center"/>
              <w:textAlignment w:val="auto"/>
              <w:rPr>
                <w:sz w:val="20"/>
                <w:szCs w:val="20"/>
              </w:rPr>
            </w:pPr>
            <w:r w:rsidRPr="00CF72E9">
              <w:rPr>
                <w:sz w:val="20"/>
              </w:rPr>
              <w:t>$7,000</w:t>
            </w:r>
          </w:p>
        </w:tc>
        <w:tc>
          <w:tcPr>
            <w:tcW w:w="770" w:type="dxa"/>
          </w:tcPr>
          <w:p w:rsidR="003F2391" w:rsidRPr="00CF72E9" w:rsidRDefault="003F2391" w:rsidP="007630F9">
            <w:pPr>
              <w:widowControl/>
              <w:adjustRightInd/>
              <w:spacing w:line="240" w:lineRule="auto"/>
              <w:jc w:val="center"/>
              <w:textAlignment w:val="auto"/>
              <w:rPr>
                <w:sz w:val="20"/>
                <w:szCs w:val="20"/>
              </w:rPr>
            </w:pPr>
          </w:p>
        </w:tc>
        <w:tc>
          <w:tcPr>
            <w:tcW w:w="607" w:type="dxa"/>
          </w:tcPr>
          <w:p w:rsidR="003F2391" w:rsidRPr="00CF72E9" w:rsidRDefault="003F2391" w:rsidP="007630F9">
            <w:pPr>
              <w:widowControl/>
              <w:adjustRightInd/>
              <w:spacing w:line="240" w:lineRule="auto"/>
              <w:jc w:val="center"/>
              <w:textAlignment w:val="auto"/>
              <w:rPr>
                <w:sz w:val="20"/>
                <w:szCs w:val="20"/>
              </w:rPr>
            </w:pPr>
          </w:p>
        </w:tc>
        <w:tc>
          <w:tcPr>
            <w:tcW w:w="672" w:type="dxa"/>
          </w:tcPr>
          <w:p w:rsidR="003F2391" w:rsidRPr="00CF72E9" w:rsidRDefault="003F2391" w:rsidP="007630F9">
            <w:pPr>
              <w:widowControl/>
              <w:adjustRightInd/>
              <w:spacing w:line="240" w:lineRule="auto"/>
              <w:jc w:val="center"/>
              <w:textAlignment w:val="auto"/>
              <w:rPr>
                <w:sz w:val="20"/>
                <w:szCs w:val="20"/>
              </w:rPr>
            </w:pPr>
          </w:p>
        </w:tc>
        <w:tc>
          <w:tcPr>
            <w:tcW w:w="1535" w:type="dxa"/>
          </w:tcPr>
          <w:p w:rsidR="003F2391" w:rsidRPr="00CF72E9" w:rsidRDefault="003F2391" w:rsidP="007630F9">
            <w:pPr>
              <w:widowControl/>
              <w:adjustRightInd/>
              <w:spacing w:line="240" w:lineRule="auto"/>
              <w:jc w:val="center"/>
              <w:textAlignment w:val="auto"/>
              <w:rPr>
                <w:sz w:val="20"/>
                <w:szCs w:val="20"/>
              </w:rPr>
            </w:pPr>
            <w:r w:rsidRPr="00CF72E9">
              <w:rPr>
                <w:sz w:val="20"/>
              </w:rPr>
              <w:t>$7,000</w:t>
            </w:r>
          </w:p>
        </w:tc>
      </w:tr>
    </w:tbl>
    <w:p w:rsidR="003F2391" w:rsidRPr="00CF72E9" w:rsidRDefault="003F2391" w:rsidP="007630F9">
      <w:pPr>
        <w:widowControl/>
        <w:adjustRightInd/>
        <w:spacing w:line="240" w:lineRule="auto"/>
        <w:jc w:val="center"/>
        <w:textAlignment w:val="auto"/>
        <w:rPr>
          <w:szCs w:val="20"/>
          <w:u w:val="single"/>
        </w:rPr>
      </w:pPr>
    </w:p>
    <w:p w:rsidR="003F2391" w:rsidRPr="00CF72E9" w:rsidRDefault="003F2391" w:rsidP="007630F9">
      <w:pPr>
        <w:widowControl/>
        <w:adjustRightInd/>
        <w:spacing w:line="240" w:lineRule="auto"/>
        <w:jc w:val="left"/>
        <w:textAlignment w:val="auto"/>
        <w:rPr>
          <w:szCs w:val="20"/>
        </w:rPr>
      </w:pPr>
      <w:r w:rsidRPr="00CF72E9">
        <w:rPr>
          <w:szCs w:val="20"/>
          <w:u w:val="single"/>
        </w:rPr>
        <w:t>Personnel Increase Cost Summary</w:t>
      </w:r>
    </w:p>
    <w:p w:rsidR="003F2391" w:rsidRPr="00CF72E9" w:rsidRDefault="003F2391" w:rsidP="007630F9">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3F2391" w:rsidRPr="00CF72E9" w:rsidTr="007630F9">
        <w:tc>
          <w:tcPr>
            <w:tcW w:w="1954" w:type="dxa"/>
            <w:shd w:val="clear" w:color="auto" w:fill="E6E6E6"/>
            <w:vAlign w:val="center"/>
          </w:tcPr>
          <w:p w:rsidR="003F2391" w:rsidRPr="00CF72E9" w:rsidRDefault="003F2391" w:rsidP="007630F9">
            <w:pPr>
              <w:widowControl/>
              <w:adjustRightInd/>
              <w:spacing w:line="240" w:lineRule="auto"/>
              <w:jc w:val="center"/>
              <w:textAlignment w:val="auto"/>
              <w:rPr>
                <w:sz w:val="20"/>
              </w:rPr>
            </w:pPr>
            <w:r w:rsidRPr="00CF72E9">
              <w:rPr>
                <w:sz w:val="20"/>
              </w:rPr>
              <w:t>Type of Position</w:t>
            </w:r>
          </w:p>
        </w:tc>
        <w:tc>
          <w:tcPr>
            <w:tcW w:w="1579"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Modular Cost</w:t>
            </w:r>
          </w:p>
          <w:p w:rsidR="003F2391" w:rsidRPr="00CF72E9" w:rsidRDefault="003F2391" w:rsidP="007630F9">
            <w:pPr>
              <w:widowControl/>
              <w:adjustRightInd/>
              <w:spacing w:line="240" w:lineRule="auto"/>
              <w:jc w:val="center"/>
              <w:textAlignment w:val="auto"/>
              <w:rPr>
                <w:sz w:val="20"/>
              </w:rPr>
            </w:pPr>
            <w:r w:rsidRPr="00CF72E9">
              <w:rPr>
                <w:sz w:val="20"/>
              </w:rPr>
              <w:t>per Position ($000)</w:t>
            </w:r>
          </w:p>
        </w:tc>
        <w:tc>
          <w:tcPr>
            <w:tcW w:w="1349"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Number of</w:t>
            </w:r>
          </w:p>
          <w:p w:rsidR="003F2391" w:rsidRPr="00CF72E9" w:rsidRDefault="003F2391" w:rsidP="007630F9">
            <w:pPr>
              <w:widowControl/>
              <w:adjustRightInd/>
              <w:spacing w:line="240" w:lineRule="auto"/>
              <w:jc w:val="center"/>
              <w:textAlignment w:val="auto"/>
              <w:rPr>
                <w:sz w:val="20"/>
              </w:rPr>
            </w:pPr>
            <w:r w:rsidRPr="00CF72E9">
              <w:rPr>
                <w:sz w:val="20"/>
              </w:rPr>
              <w:t>Positions</w:t>
            </w:r>
          </w:p>
          <w:p w:rsidR="003F2391" w:rsidRPr="00CF72E9" w:rsidRDefault="003F2391" w:rsidP="007630F9">
            <w:pPr>
              <w:widowControl/>
              <w:adjustRightInd/>
              <w:spacing w:line="240" w:lineRule="auto"/>
              <w:jc w:val="center"/>
              <w:textAlignment w:val="auto"/>
              <w:rPr>
                <w:sz w:val="20"/>
              </w:rPr>
            </w:pPr>
            <w:r w:rsidRPr="00CF72E9">
              <w:rPr>
                <w:sz w:val="20"/>
              </w:rPr>
              <w:t>Requested</w:t>
            </w:r>
          </w:p>
        </w:tc>
        <w:tc>
          <w:tcPr>
            <w:tcW w:w="1508"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FY 2013</w:t>
            </w:r>
          </w:p>
          <w:p w:rsidR="003F2391" w:rsidRPr="00CF72E9" w:rsidRDefault="003F2391" w:rsidP="007630F9">
            <w:pPr>
              <w:widowControl/>
              <w:adjustRightInd/>
              <w:spacing w:line="240" w:lineRule="auto"/>
              <w:jc w:val="center"/>
              <w:textAlignment w:val="auto"/>
              <w:rPr>
                <w:sz w:val="20"/>
              </w:rPr>
            </w:pPr>
            <w:r w:rsidRPr="00CF72E9">
              <w:rPr>
                <w:sz w:val="20"/>
              </w:rPr>
              <w:t>Request ($000)</w:t>
            </w:r>
          </w:p>
        </w:tc>
        <w:tc>
          <w:tcPr>
            <w:tcW w:w="1890"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 xml:space="preserve">FY 2014 </w:t>
            </w:r>
          </w:p>
          <w:p w:rsidR="003F2391" w:rsidRPr="00CF72E9" w:rsidRDefault="003F2391" w:rsidP="007630F9">
            <w:pPr>
              <w:widowControl/>
              <w:adjustRightInd/>
              <w:spacing w:line="240" w:lineRule="auto"/>
              <w:jc w:val="center"/>
              <w:textAlignment w:val="auto"/>
              <w:rPr>
                <w:sz w:val="20"/>
              </w:rPr>
            </w:pPr>
            <w:r w:rsidRPr="00CF72E9">
              <w:rPr>
                <w:sz w:val="20"/>
              </w:rPr>
              <w:t>Net Annualization</w:t>
            </w:r>
          </w:p>
          <w:p w:rsidR="003F2391" w:rsidRPr="00CF72E9" w:rsidRDefault="003F2391" w:rsidP="007630F9">
            <w:pPr>
              <w:widowControl/>
              <w:adjustRightInd/>
              <w:spacing w:line="240" w:lineRule="auto"/>
              <w:jc w:val="center"/>
              <w:textAlignment w:val="auto"/>
              <w:rPr>
                <w:sz w:val="20"/>
              </w:rPr>
            </w:pPr>
            <w:r w:rsidRPr="00CF72E9">
              <w:rPr>
                <w:sz w:val="20"/>
              </w:rPr>
              <w:t>(change from 201</w:t>
            </w:r>
            <w:r>
              <w:rPr>
                <w:sz w:val="20"/>
              </w:rPr>
              <w:t>3</w:t>
            </w:r>
            <w:r w:rsidRPr="00CF72E9">
              <w:rPr>
                <w:sz w:val="20"/>
              </w:rPr>
              <w:t>)</w:t>
            </w:r>
          </w:p>
          <w:p w:rsidR="003F2391" w:rsidRPr="00CF72E9" w:rsidRDefault="003F2391" w:rsidP="007630F9">
            <w:pPr>
              <w:widowControl/>
              <w:adjustRightInd/>
              <w:spacing w:line="240" w:lineRule="auto"/>
              <w:jc w:val="center"/>
              <w:textAlignment w:val="auto"/>
              <w:rPr>
                <w:sz w:val="20"/>
              </w:rPr>
            </w:pPr>
            <w:r w:rsidRPr="00CF72E9">
              <w:rPr>
                <w:sz w:val="20"/>
              </w:rPr>
              <w:t>($000)</w:t>
            </w:r>
          </w:p>
        </w:tc>
        <w:tc>
          <w:tcPr>
            <w:tcW w:w="1890" w:type="dxa"/>
          </w:tcPr>
          <w:p w:rsidR="003F2391" w:rsidRPr="00CF72E9" w:rsidRDefault="003F2391" w:rsidP="007630F9">
            <w:pPr>
              <w:widowControl/>
              <w:adjustRightInd/>
              <w:spacing w:line="240" w:lineRule="auto"/>
              <w:jc w:val="center"/>
              <w:textAlignment w:val="auto"/>
              <w:rPr>
                <w:sz w:val="20"/>
              </w:rPr>
            </w:pPr>
            <w:r w:rsidRPr="00CF72E9">
              <w:rPr>
                <w:sz w:val="20"/>
              </w:rPr>
              <w:t xml:space="preserve">FY 2015 </w:t>
            </w:r>
          </w:p>
          <w:p w:rsidR="003F2391" w:rsidRPr="00CF72E9" w:rsidRDefault="003F2391" w:rsidP="007630F9">
            <w:pPr>
              <w:widowControl/>
              <w:adjustRightInd/>
              <w:spacing w:line="240" w:lineRule="auto"/>
              <w:jc w:val="center"/>
              <w:textAlignment w:val="auto"/>
              <w:rPr>
                <w:sz w:val="20"/>
              </w:rPr>
            </w:pPr>
            <w:r w:rsidRPr="00CF72E9">
              <w:rPr>
                <w:sz w:val="20"/>
              </w:rPr>
              <w:t>Net Annualization</w:t>
            </w:r>
          </w:p>
          <w:p w:rsidR="003F2391" w:rsidRPr="00CF72E9" w:rsidRDefault="003F2391" w:rsidP="007630F9">
            <w:pPr>
              <w:widowControl/>
              <w:adjustRightInd/>
              <w:spacing w:line="240" w:lineRule="auto"/>
              <w:jc w:val="center"/>
              <w:textAlignment w:val="auto"/>
              <w:rPr>
                <w:sz w:val="20"/>
              </w:rPr>
            </w:pPr>
            <w:r w:rsidRPr="00CF72E9">
              <w:rPr>
                <w:sz w:val="20"/>
              </w:rPr>
              <w:t>(change from 201</w:t>
            </w:r>
            <w:r>
              <w:rPr>
                <w:sz w:val="20"/>
              </w:rPr>
              <w:t>4</w:t>
            </w:r>
            <w:r w:rsidRPr="00CF72E9">
              <w:rPr>
                <w:sz w:val="20"/>
              </w:rPr>
              <w:t>)</w:t>
            </w:r>
          </w:p>
          <w:p w:rsidR="003F2391" w:rsidRPr="00CF72E9" w:rsidRDefault="003F2391" w:rsidP="007630F9">
            <w:pPr>
              <w:widowControl/>
              <w:adjustRightInd/>
              <w:spacing w:line="240" w:lineRule="auto"/>
              <w:jc w:val="center"/>
              <w:textAlignment w:val="auto"/>
              <w:rPr>
                <w:sz w:val="20"/>
              </w:rPr>
            </w:pPr>
            <w:r w:rsidRPr="00CF72E9">
              <w:rPr>
                <w:sz w:val="20"/>
              </w:rPr>
              <w:t>($000)</w:t>
            </w:r>
          </w:p>
        </w:tc>
      </w:tr>
      <w:tr w:rsidR="003F2391" w:rsidRPr="00CF72E9" w:rsidTr="007630F9">
        <w:tc>
          <w:tcPr>
            <w:tcW w:w="1954" w:type="dxa"/>
          </w:tcPr>
          <w:p w:rsidR="003F2391" w:rsidRPr="00CF72E9" w:rsidRDefault="003F2391" w:rsidP="007630F9">
            <w:pPr>
              <w:widowControl/>
              <w:adjustRightInd/>
              <w:spacing w:line="240" w:lineRule="auto"/>
              <w:jc w:val="left"/>
              <w:textAlignment w:val="auto"/>
              <w:rPr>
                <w:sz w:val="20"/>
              </w:rPr>
            </w:pPr>
            <w:r w:rsidRPr="00CF72E9">
              <w:rPr>
                <w:sz w:val="20"/>
              </w:rPr>
              <w:t>Total Personnel</w:t>
            </w:r>
          </w:p>
        </w:tc>
        <w:tc>
          <w:tcPr>
            <w:tcW w:w="1579" w:type="dxa"/>
            <w:vAlign w:val="center"/>
          </w:tcPr>
          <w:p w:rsidR="003F2391" w:rsidRPr="00CF72E9" w:rsidRDefault="003F2391" w:rsidP="007630F9">
            <w:pPr>
              <w:widowControl/>
              <w:adjustRightInd/>
              <w:spacing w:line="240" w:lineRule="auto"/>
              <w:jc w:val="center"/>
              <w:textAlignment w:val="auto"/>
              <w:rPr>
                <w:sz w:val="20"/>
              </w:rPr>
            </w:pPr>
          </w:p>
        </w:tc>
        <w:tc>
          <w:tcPr>
            <w:tcW w:w="1349" w:type="dxa"/>
            <w:vAlign w:val="center"/>
          </w:tcPr>
          <w:p w:rsidR="003F2391" w:rsidRPr="00CF72E9" w:rsidRDefault="003F2391" w:rsidP="007630F9">
            <w:pPr>
              <w:widowControl/>
              <w:adjustRightInd/>
              <w:spacing w:line="240" w:lineRule="auto"/>
              <w:jc w:val="center"/>
              <w:textAlignment w:val="auto"/>
            </w:pPr>
          </w:p>
        </w:tc>
        <w:tc>
          <w:tcPr>
            <w:tcW w:w="1508" w:type="dxa"/>
            <w:vAlign w:val="center"/>
          </w:tcPr>
          <w:p w:rsidR="003F2391" w:rsidRPr="00CF72E9" w:rsidRDefault="003F2391" w:rsidP="007630F9">
            <w:pPr>
              <w:widowControl/>
              <w:adjustRightInd/>
              <w:spacing w:line="240" w:lineRule="auto"/>
              <w:jc w:val="center"/>
              <w:textAlignment w:val="auto"/>
            </w:pPr>
          </w:p>
        </w:tc>
        <w:tc>
          <w:tcPr>
            <w:tcW w:w="1890" w:type="dxa"/>
            <w:vAlign w:val="center"/>
          </w:tcPr>
          <w:p w:rsidR="003F2391" w:rsidRPr="00CF72E9" w:rsidRDefault="003F2391" w:rsidP="007630F9">
            <w:pPr>
              <w:widowControl/>
              <w:adjustRightInd/>
              <w:spacing w:line="240" w:lineRule="auto"/>
              <w:jc w:val="center"/>
              <w:textAlignment w:val="auto"/>
            </w:pPr>
          </w:p>
        </w:tc>
        <w:tc>
          <w:tcPr>
            <w:tcW w:w="1890" w:type="dxa"/>
          </w:tcPr>
          <w:p w:rsidR="003F2391" w:rsidRPr="00CF72E9" w:rsidRDefault="003F2391" w:rsidP="007630F9">
            <w:pPr>
              <w:widowControl/>
              <w:adjustRightInd/>
              <w:spacing w:line="240" w:lineRule="auto"/>
              <w:jc w:val="center"/>
              <w:textAlignment w:val="auto"/>
            </w:pPr>
          </w:p>
        </w:tc>
      </w:tr>
    </w:tbl>
    <w:p w:rsidR="003F2391" w:rsidRPr="00CF72E9" w:rsidRDefault="003F2391" w:rsidP="007630F9">
      <w:pPr>
        <w:widowControl/>
        <w:adjustRightInd/>
        <w:spacing w:line="240" w:lineRule="auto"/>
        <w:jc w:val="left"/>
        <w:textAlignment w:val="auto"/>
      </w:pPr>
    </w:p>
    <w:p w:rsidR="003F2391" w:rsidRPr="00CF72E9" w:rsidRDefault="003F2391" w:rsidP="007630F9">
      <w:pPr>
        <w:widowControl/>
        <w:adjustRightInd/>
        <w:spacing w:line="240" w:lineRule="auto"/>
        <w:jc w:val="left"/>
        <w:textAlignment w:val="auto"/>
        <w:rPr>
          <w:szCs w:val="20"/>
          <w:u w:val="single"/>
        </w:rPr>
      </w:pPr>
      <w:r w:rsidRPr="00CF72E9">
        <w:rPr>
          <w:szCs w:val="20"/>
          <w:u w:val="single"/>
        </w:rPr>
        <w:t>Non-Personnel Increase Cost Summary</w:t>
      </w:r>
    </w:p>
    <w:p w:rsidR="003F2391" w:rsidRPr="00CF72E9" w:rsidRDefault="003F2391" w:rsidP="007630F9">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3F2391" w:rsidRPr="00900A4C" w:rsidTr="007630F9">
        <w:tc>
          <w:tcPr>
            <w:tcW w:w="1986" w:type="dxa"/>
            <w:shd w:val="clear" w:color="auto" w:fill="E6E6E6"/>
            <w:vAlign w:val="center"/>
          </w:tcPr>
          <w:p w:rsidR="003F2391" w:rsidRPr="00CF72E9" w:rsidRDefault="003F2391" w:rsidP="007630F9">
            <w:pPr>
              <w:widowControl/>
              <w:adjustRightInd/>
              <w:spacing w:line="240" w:lineRule="auto"/>
              <w:jc w:val="center"/>
              <w:textAlignment w:val="auto"/>
              <w:rPr>
                <w:sz w:val="20"/>
              </w:rPr>
            </w:pPr>
            <w:r w:rsidRPr="00CF72E9">
              <w:rPr>
                <w:sz w:val="20"/>
              </w:rPr>
              <w:t>Non-Personnel Item</w:t>
            </w:r>
          </w:p>
        </w:tc>
        <w:tc>
          <w:tcPr>
            <w:tcW w:w="1344"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Unit Cost</w:t>
            </w:r>
          </w:p>
        </w:tc>
        <w:tc>
          <w:tcPr>
            <w:tcW w:w="1350"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Quantity</w:t>
            </w:r>
          </w:p>
        </w:tc>
        <w:tc>
          <w:tcPr>
            <w:tcW w:w="1620"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FY 2013 Request</w:t>
            </w:r>
          </w:p>
          <w:p w:rsidR="003F2391" w:rsidRPr="00CF72E9" w:rsidRDefault="003F2391" w:rsidP="007630F9">
            <w:pPr>
              <w:widowControl/>
              <w:adjustRightInd/>
              <w:spacing w:line="240" w:lineRule="auto"/>
              <w:jc w:val="center"/>
              <w:textAlignment w:val="auto"/>
              <w:rPr>
                <w:sz w:val="20"/>
              </w:rPr>
            </w:pPr>
            <w:r w:rsidRPr="00CF72E9">
              <w:rPr>
                <w:sz w:val="20"/>
              </w:rPr>
              <w:t>($000)</w:t>
            </w:r>
          </w:p>
        </w:tc>
        <w:tc>
          <w:tcPr>
            <w:tcW w:w="1890" w:type="dxa"/>
            <w:vAlign w:val="center"/>
          </w:tcPr>
          <w:p w:rsidR="003F2391" w:rsidRPr="00CF72E9" w:rsidRDefault="003F2391" w:rsidP="007630F9">
            <w:pPr>
              <w:widowControl/>
              <w:adjustRightInd/>
              <w:spacing w:line="240" w:lineRule="auto"/>
              <w:jc w:val="center"/>
              <w:textAlignment w:val="auto"/>
              <w:rPr>
                <w:sz w:val="20"/>
              </w:rPr>
            </w:pPr>
            <w:r w:rsidRPr="00CF72E9">
              <w:rPr>
                <w:sz w:val="20"/>
              </w:rPr>
              <w:t>FY 2014 Net</w:t>
            </w:r>
          </w:p>
          <w:p w:rsidR="003F2391" w:rsidRPr="00CF72E9" w:rsidRDefault="003F2391" w:rsidP="007630F9">
            <w:pPr>
              <w:widowControl/>
              <w:adjustRightInd/>
              <w:spacing w:line="240" w:lineRule="auto"/>
              <w:jc w:val="center"/>
              <w:textAlignment w:val="auto"/>
              <w:rPr>
                <w:sz w:val="20"/>
              </w:rPr>
            </w:pPr>
            <w:r w:rsidRPr="00CF72E9">
              <w:rPr>
                <w:sz w:val="20"/>
              </w:rPr>
              <w:t>Annualization</w:t>
            </w:r>
          </w:p>
          <w:p w:rsidR="003F2391" w:rsidRPr="00CF72E9" w:rsidRDefault="003F2391" w:rsidP="007630F9">
            <w:pPr>
              <w:widowControl/>
              <w:adjustRightInd/>
              <w:spacing w:line="240" w:lineRule="auto"/>
              <w:jc w:val="center"/>
              <w:textAlignment w:val="auto"/>
              <w:rPr>
                <w:sz w:val="20"/>
              </w:rPr>
            </w:pPr>
            <w:r w:rsidRPr="00CF72E9">
              <w:rPr>
                <w:sz w:val="20"/>
              </w:rPr>
              <w:t>(Change from 201</w:t>
            </w:r>
            <w:r>
              <w:rPr>
                <w:sz w:val="20"/>
              </w:rPr>
              <w:t>3</w:t>
            </w:r>
            <w:r w:rsidRPr="00CF72E9">
              <w:rPr>
                <w:sz w:val="20"/>
              </w:rPr>
              <w:t>)</w:t>
            </w:r>
          </w:p>
          <w:p w:rsidR="003F2391" w:rsidRPr="00CF72E9" w:rsidRDefault="003F2391" w:rsidP="007630F9">
            <w:pPr>
              <w:widowControl/>
              <w:adjustRightInd/>
              <w:spacing w:line="240" w:lineRule="auto"/>
              <w:jc w:val="center"/>
              <w:textAlignment w:val="auto"/>
              <w:rPr>
                <w:sz w:val="20"/>
              </w:rPr>
            </w:pPr>
            <w:r w:rsidRPr="00CF72E9">
              <w:rPr>
                <w:sz w:val="20"/>
              </w:rPr>
              <w:t>($000)</w:t>
            </w:r>
          </w:p>
        </w:tc>
        <w:tc>
          <w:tcPr>
            <w:tcW w:w="1980" w:type="dxa"/>
          </w:tcPr>
          <w:p w:rsidR="003F2391" w:rsidRPr="00CF72E9" w:rsidRDefault="003F2391" w:rsidP="007630F9">
            <w:pPr>
              <w:widowControl/>
              <w:adjustRightInd/>
              <w:spacing w:line="240" w:lineRule="auto"/>
              <w:jc w:val="center"/>
              <w:textAlignment w:val="auto"/>
              <w:rPr>
                <w:sz w:val="20"/>
              </w:rPr>
            </w:pPr>
            <w:r w:rsidRPr="00CF72E9">
              <w:rPr>
                <w:sz w:val="20"/>
              </w:rPr>
              <w:t>FY 2015 Net</w:t>
            </w:r>
          </w:p>
          <w:p w:rsidR="003F2391" w:rsidRPr="00CF72E9" w:rsidRDefault="003F2391" w:rsidP="007630F9">
            <w:pPr>
              <w:widowControl/>
              <w:adjustRightInd/>
              <w:spacing w:line="240" w:lineRule="auto"/>
              <w:jc w:val="center"/>
              <w:textAlignment w:val="auto"/>
              <w:rPr>
                <w:sz w:val="20"/>
              </w:rPr>
            </w:pPr>
            <w:r w:rsidRPr="00CF72E9">
              <w:rPr>
                <w:sz w:val="20"/>
              </w:rPr>
              <w:t>Annualization</w:t>
            </w:r>
          </w:p>
          <w:p w:rsidR="003F2391" w:rsidRPr="00CF72E9" w:rsidRDefault="003F2391" w:rsidP="007630F9">
            <w:pPr>
              <w:widowControl/>
              <w:adjustRightInd/>
              <w:spacing w:line="240" w:lineRule="auto"/>
              <w:jc w:val="center"/>
              <w:textAlignment w:val="auto"/>
              <w:rPr>
                <w:sz w:val="20"/>
              </w:rPr>
            </w:pPr>
            <w:r w:rsidRPr="00CF72E9">
              <w:rPr>
                <w:sz w:val="20"/>
              </w:rPr>
              <w:t>(Change from 201</w:t>
            </w:r>
            <w:r>
              <w:rPr>
                <w:sz w:val="20"/>
              </w:rPr>
              <w:t>4</w:t>
            </w:r>
            <w:r w:rsidRPr="00CF72E9">
              <w:rPr>
                <w:sz w:val="20"/>
              </w:rPr>
              <w:t>)</w:t>
            </w:r>
          </w:p>
          <w:p w:rsidR="003F2391" w:rsidRPr="00900A4C" w:rsidRDefault="003F2391" w:rsidP="007630F9">
            <w:pPr>
              <w:widowControl/>
              <w:adjustRightInd/>
              <w:spacing w:line="240" w:lineRule="auto"/>
              <w:jc w:val="center"/>
              <w:textAlignment w:val="auto"/>
              <w:rPr>
                <w:sz w:val="20"/>
              </w:rPr>
            </w:pPr>
            <w:r w:rsidRPr="00CF72E9">
              <w:rPr>
                <w:sz w:val="20"/>
              </w:rPr>
              <w:t>($000)</w:t>
            </w:r>
          </w:p>
        </w:tc>
      </w:tr>
      <w:tr w:rsidR="003F2391" w:rsidRPr="00900A4C" w:rsidTr="007630F9">
        <w:tc>
          <w:tcPr>
            <w:tcW w:w="1986" w:type="dxa"/>
          </w:tcPr>
          <w:p w:rsidR="003F2391" w:rsidRPr="00900A4C" w:rsidRDefault="003F2391" w:rsidP="007630F9">
            <w:pPr>
              <w:widowControl/>
              <w:adjustRightInd/>
              <w:spacing w:line="240" w:lineRule="auto"/>
              <w:jc w:val="left"/>
              <w:textAlignment w:val="auto"/>
              <w:rPr>
                <w:sz w:val="20"/>
              </w:rPr>
            </w:pPr>
            <w:r w:rsidRPr="00900A4C">
              <w:rPr>
                <w:sz w:val="20"/>
              </w:rPr>
              <w:t>Total Non-Personnel</w:t>
            </w:r>
          </w:p>
        </w:tc>
        <w:tc>
          <w:tcPr>
            <w:tcW w:w="1344" w:type="dxa"/>
            <w:vAlign w:val="center"/>
          </w:tcPr>
          <w:p w:rsidR="003F2391" w:rsidRPr="00900A4C" w:rsidRDefault="003F2391" w:rsidP="007630F9">
            <w:pPr>
              <w:widowControl/>
              <w:adjustRightInd/>
              <w:spacing w:line="240" w:lineRule="auto"/>
              <w:jc w:val="center"/>
              <w:textAlignment w:val="auto"/>
              <w:rPr>
                <w:sz w:val="20"/>
              </w:rPr>
            </w:pPr>
            <w:r>
              <w:rPr>
                <w:sz w:val="20"/>
                <w:szCs w:val="20"/>
              </w:rPr>
              <w:t>N/A</w:t>
            </w:r>
          </w:p>
        </w:tc>
        <w:tc>
          <w:tcPr>
            <w:tcW w:w="1350" w:type="dxa"/>
            <w:vAlign w:val="center"/>
          </w:tcPr>
          <w:p w:rsidR="003F2391" w:rsidRPr="00900A4C" w:rsidRDefault="003F2391" w:rsidP="007630F9">
            <w:pPr>
              <w:widowControl/>
              <w:adjustRightInd/>
              <w:spacing w:line="240" w:lineRule="auto"/>
              <w:jc w:val="center"/>
              <w:textAlignment w:val="auto"/>
              <w:rPr>
                <w:sz w:val="20"/>
              </w:rPr>
            </w:pPr>
            <w:r>
              <w:rPr>
                <w:sz w:val="20"/>
                <w:szCs w:val="20"/>
              </w:rPr>
              <w:t>N/A</w:t>
            </w:r>
          </w:p>
        </w:tc>
        <w:tc>
          <w:tcPr>
            <w:tcW w:w="1620" w:type="dxa"/>
            <w:vAlign w:val="center"/>
          </w:tcPr>
          <w:p w:rsidR="003F2391" w:rsidRPr="00900A4C" w:rsidRDefault="003F2391" w:rsidP="007630F9">
            <w:pPr>
              <w:widowControl/>
              <w:adjustRightInd/>
              <w:spacing w:line="240" w:lineRule="auto"/>
              <w:jc w:val="center"/>
              <w:textAlignment w:val="auto"/>
              <w:rPr>
                <w:sz w:val="20"/>
              </w:rPr>
            </w:pPr>
            <w:r>
              <w:rPr>
                <w:sz w:val="20"/>
              </w:rPr>
              <w:t>$8,000</w:t>
            </w:r>
          </w:p>
        </w:tc>
        <w:tc>
          <w:tcPr>
            <w:tcW w:w="1890" w:type="dxa"/>
            <w:vAlign w:val="center"/>
          </w:tcPr>
          <w:p w:rsidR="003F2391" w:rsidRPr="00900A4C" w:rsidRDefault="003F2391" w:rsidP="007630F9">
            <w:pPr>
              <w:widowControl/>
              <w:adjustRightInd/>
              <w:spacing w:line="240" w:lineRule="auto"/>
              <w:jc w:val="center"/>
              <w:textAlignment w:val="auto"/>
              <w:rPr>
                <w:sz w:val="20"/>
              </w:rPr>
            </w:pPr>
            <w:r>
              <w:rPr>
                <w:sz w:val="20"/>
                <w:szCs w:val="20"/>
              </w:rPr>
              <w:t>N/A</w:t>
            </w:r>
          </w:p>
        </w:tc>
        <w:tc>
          <w:tcPr>
            <w:tcW w:w="1980" w:type="dxa"/>
            <w:vAlign w:val="center"/>
          </w:tcPr>
          <w:p w:rsidR="003F2391" w:rsidRPr="00900A4C" w:rsidRDefault="003F2391" w:rsidP="007630F9">
            <w:pPr>
              <w:widowControl/>
              <w:adjustRightInd/>
              <w:spacing w:line="240" w:lineRule="auto"/>
              <w:jc w:val="center"/>
              <w:textAlignment w:val="auto"/>
              <w:rPr>
                <w:sz w:val="20"/>
              </w:rPr>
            </w:pPr>
            <w:r>
              <w:rPr>
                <w:sz w:val="20"/>
                <w:szCs w:val="20"/>
              </w:rPr>
              <w:t>N/A</w:t>
            </w:r>
          </w:p>
        </w:tc>
      </w:tr>
    </w:tbl>
    <w:p w:rsidR="003F2391" w:rsidRPr="00900A4C" w:rsidRDefault="003F2391" w:rsidP="007630F9">
      <w:pPr>
        <w:widowControl/>
        <w:adjustRightInd/>
        <w:spacing w:line="240" w:lineRule="auto"/>
        <w:jc w:val="left"/>
        <w:textAlignment w:val="auto"/>
      </w:pPr>
    </w:p>
    <w:p w:rsidR="003F2391" w:rsidRPr="00900A4C" w:rsidRDefault="003F2391" w:rsidP="007630F9">
      <w:pPr>
        <w:widowControl/>
        <w:adjustRightInd/>
        <w:spacing w:line="240" w:lineRule="auto"/>
        <w:jc w:val="left"/>
        <w:textAlignment w:val="auto"/>
        <w:rPr>
          <w:u w:val="single"/>
        </w:rPr>
      </w:pPr>
      <w:r w:rsidRPr="00900A4C">
        <w:rPr>
          <w:u w:val="single"/>
        </w:rPr>
        <w:t>Total Request for this Item</w:t>
      </w:r>
    </w:p>
    <w:p w:rsidR="003F2391" w:rsidRPr="00900A4C" w:rsidRDefault="003F2391" w:rsidP="007630F9">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3F2391" w:rsidRPr="00900A4C" w:rsidTr="007630F9">
        <w:trPr>
          <w:trHeight w:val="658"/>
        </w:trPr>
        <w:tc>
          <w:tcPr>
            <w:tcW w:w="1107" w:type="dxa"/>
            <w:shd w:val="clear" w:color="auto" w:fill="E6E6E6"/>
          </w:tcPr>
          <w:p w:rsidR="003F2391" w:rsidRPr="00900A4C" w:rsidRDefault="003F2391" w:rsidP="007630F9">
            <w:pPr>
              <w:widowControl/>
              <w:adjustRightInd/>
              <w:spacing w:line="240" w:lineRule="auto"/>
              <w:jc w:val="left"/>
              <w:textAlignment w:val="auto"/>
              <w:rPr>
                <w:sz w:val="20"/>
              </w:rPr>
            </w:pPr>
          </w:p>
          <w:p w:rsidR="003F2391" w:rsidRPr="00900A4C" w:rsidRDefault="003F2391" w:rsidP="007630F9">
            <w:pPr>
              <w:widowControl/>
              <w:adjustRightInd/>
              <w:spacing w:line="240" w:lineRule="auto"/>
              <w:jc w:val="left"/>
              <w:textAlignment w:val="auto"/>
              <w:rPr>
                <w:sz w:val="20"/>
              </w:rPr>
            </w:pPr>
          </w:p>
        </w:tc>
        <w:tc>
          <w:tcPr>
            <w:tcW w:w="604" w:type="dxa"/>
            <w:vAlign w:val="center"/>
          </w:tcPr>
          <w:p w:rsidR="003F2391" w:rsidRPr="00900A4C" w:rsidRDefault="003F2391" w:rsidP="007630F9">
            <w:pPr>
              <w:widowControl/>
              <w:adjustRightInd/>
              <w:spacing w:line="240" w:lineRule="auto"/>
              <w:jc w:val="center"/>
              <w:textAlignment w:val="auto"/>
              <w:rPr>
                <w:sz w:val="20"/>
              </w:rPr>
            </w:pPr>
            <w:r w:rsidRPr="00900A4C">
              <w:rPr>
                <w:sz w:val="20"/>
              </w:rPr>
              <w:t>Pos</w:t>
            </w:r>
          </w:p>
        </w:tc>
        <w:tc>
          <w:tcPr>
            <w:tcW w:w="928" w:type="dxa"/>
            <w:vAlign w:val="center"/>
          </w:tcPr>
          <w:p w:rsidR="003F2391" w:rsidRPr="00900A4C" w:rsidRDefault="003F2391" w:rsidP="007630F9">
            <w:pPr>
              <w:widowControl/>
              <w:adjustRightInd/>
              <w:spacing w:line="240" w:lineRule="auto"/>
              <w:jc w:val="center"/>
              <w:textAlignment w:val="auto"/>
              <w:rPr>
                <w:sz w:val="20"/>
              </w:rPr>
            </w:pPr>
          </w:p>
          <w:p w:rsidR="003F2391" w:rsidRPr="00900A4C" w:rsidRDefault="003F2391" w:rsidP="007630F9">
            <w:pPr>
              <w:widowControl/>
              <w:adjustRightInd/>
              <w:spacing w:line="240" w:lineRule="auto"/>
              <w:jc w:val="center"/>
              <w:textAlignment w:val="auto"/>
              <w:rPr>
                <w:sz w:val="20"/>
              </w:rPr>
            </w:pPr>
            <w:r w:rsidRPr="00900A4C">
              <w:rPr>
                <w:sz w:val="20"/>
              </w:rPr>
              <w:t>Agt/Atty</w:t>
            </w:r>
          </w:p>
          <w:p w:rsidR="003F2391" w:rsidRPr="00900A4C" w:rsidRDefault="003F2391" w:rsidP="007630F9">
            <w:pPr>
              <w:widowControl/>
              <w:adjustRightInd/>
              <w:spacing w:line="240" w:lineRule="auto"/>
              <w:jc w:val="center"/>
              <w:textAlignment w:val="auto"/>
              <w:rPr>
                <w:sz w:val="20"/>
              </w:rPr>
            </w:pPr>
          </w:p>
        </w:tc>
        <w:tc>
          <w:tcPr>
            <w:tcW w:w="669" w:type="dxa"/>
            <w:vAlign w:val="center"/>
          </w:tcPr>
          <w:p w:rsidR="003F2391" w:rsidRPr="00900A4C" w:rsidRDefault="003F2391" w:rsidP="007630F9">
            <w:pPr>
              <w:widowControl/>
              <w:adjustRightInd/>
              <w:spacing w:line="240" w:lineRule="auto"/>
              <w:jc w:val="center"/>
              <w:textAlignment w:val="auto"/>
              <w:rPr>
                <w:sz w:val="20"/>
              </w:rPr>
            </w:pPr>
            <w:r w:rsidRPr="00900A4C">
              <w:rPr>
                <w:sz w:val="20"/>
              </w:rPr>
              <w:t>FTE</w:t>
            </w:r>
          </w:p>
        </w:tc>
        <w:tc>
          <w:tcPr>
            <w:tcW w:w="1030" w:type="dxa"/>
            <w:vAlign w:val="center"/>
          </w:tcPr>
          <w:p w:rsidR="003F2391" w:rsidRPr="00900A4C" w:rsidRDefault="003F2391" w:rsidP="007630F9">
            <w:pPr>
              <w:widowControl/>
              <w:adjustRightInd/>
              <w:spacing w:line="240" w:lineRule="auto"/>
              <w:jc w:val="center"/>
              <w:textAlignment w:val="auto"/>
              <w:rPr>
                <w:sz w:val="20"/>
              </w:rPr>
            </w:pPr>
            <w:r w:rsidRPr="00900A4C">
              <w:rPr>
                <w:sz w:val="20"/>
              </w:rPr>
              <w:t>Personnel</w:t>
            </w:r>
          </w:p>
          <w:p w:rsidR="003F2391" w:rsidRPr="00900A4C" w:rsidRDefault="003F2391" w:rsidP="007630F9">
            <w:pPr>
              <w:widowControl/>
              <w:adjustRightInd/>
              <w:spacing w:line="240" w:lineRule="auto"/>
              <w:jc w:val="center"/>
              <w:textAlignment w:val="auto"/>
              <w:rPr>
                <w:sz w:val="20"/>
              </w:rPr>
            </w:pPr>
            <w:r w:rsidRPr="00900A4C">
              <w:rPr>
                <w:sz w:val="20"/>
              </w:rPr>
              <w:t>($000)</w:t>
            </w:r>
          </w:p>
        </w:tc>
        <w:tc>
          <w:tcPr>
            <w:tcW w:w="1170" w:type="dxa"/>
            <w:vAlign w:val="center"/>
          </w:tcPr>
          <w:p w:rsidR="003F2391" w:rsidRPr="00900A4C" w:rsidRDefault="003F2391" w:rsidP="007630F9">
            <w:pPr>
              <w:widowControl/>
              <w:adjustRightInd/>
              <w:spacing w:line="240" w:lineRule="auto"/>
              <w:jc w:val="center"/>
              <w:textAlignment w:val="auto"/>
              <w:rPr>
                <w:sz w:val="20"/>
              </w:rPr>
            </w:pPr>
            <w:r w:rsidRPr="00900A4C">
              <w:rPr>
                <w:sz w:val="20"/>
              </w:rPr>
              <w:t>Non-Personnel</w:t>
            </w:r>
          </w:p>
          <w:p w:rsidR="003F2391" w:rsidRPr="00900A4C" w:rsidRDefault="003F2391" w:rsidP="007630F9">
            <w:pPr>
              <w:widowControl/>
              <w:adjustRightInd/>
              <w:spacing w:line="240" w:lineRule="auto"/>
              <w:jc w:val="center"/>
              <w:textAlignment w:val="auto"/>
              <w:rPr>
                <w:sz w:val="20"/>
              </w:rPr>
            </w:pPr>
            <w:r w:rsidRPr="00900A4C">
              <w:rPr>
                <w:sz w:val="20"/>
              </w:rPr>
              <w:t>($000)</w:t>
            </w:r>
          </w:p>
        </w:tc>
        <w:tc>
          <w:tcPr>
            <w:tcW w:w="990" w:type="dxa"/>
          </w:tcPr>
          <w:p w:rsidR="003F2391" w:rsidRPr="00900A4C" w:rsidRDefault="003F2391" w:rsidP="007630F9">
            <w:pPr>
              <w:widowControl/>
              <w:adjustRightInd/>
              <w:spacing w:line="240" w:lineRule="auto"/>
              <w:jc w:val="center"/>
              <w:textAlignment w:val="auto"/>
              <w:rPr>
                <w:sz w:val="20"/>
              </w:rPr>
            </w:pPr>
          </w:p>
          <w:p w:rsidR="003F2391" w:rsidRPr="00900A4C" w:rsidRDefault="003F2391" w:rsidP="007630F9">
            <w:pPr>
              <w:widowControl/>
              <w:adjustRightInd/>
              <w:spacing w:line="240" w:lineRule="auto"/>
              <w:jc w:val="center"/>
              <w:textAlignment w:val="auto"/>
              <w:rPr>
                <w:sz w:val="20"/>
              </w:rPr>
            </w:pPr>
            <w:r w:rsidRPr="00900A4C">
              <w:rPr>
                <w:sz w:val="20"/>
              </w:rPr>
              <w:t>Total</w:t>
            </w:r>
          </w:p>
          <w:p w:rsidR="003F2391" w:rsidRPr="00900A4C" w:rsidRDefault="003F2391" w:rsidP="007630F9">
            <w:pPr>
              <w:widowControl/>
              <w:adjustRightInd/>
              <w:spacing w:line="240" w:lineRule="auto"/>
              <w:jc w:val="center"/>
              <w:textAlignment w:val="auto"/>
              <w:rPr>
                <w:sz w:val="20"/>
              </w:rPr>
            </w:pPr>
            <w:r w:rsidRPr="00900A4C">
              <w:rPr>
                <w:sz w:val="20"/>
              </w:rPr>
              <w:t>($000)</w:t>
            </w:r>
          </w:p>
        </w:tc>
        <w:tc>
          <w:tcPr>
            <w:tcW w:w="1890" w:type="dxa"/>
            <w:vAlign w:val="center"/>
          </w:tcPr>
          <w:p w:rsidR="003F2391" w:rsidRPr="00900A4C" w:rsidRDefault="003F2391" w:rsidP="007630F9">
            <w:pPr>
              <w:widowControl/>
              <w:adjustRightInd/>
              <w:spacing w:line="240" w:lineRule="auto"/>
              <w:jc w:val="center"/>
              <w:textAlignment w:val="auto"/>
              <w:rPr>
                <w:sz w:val="20"/>
              </w:rPr>
            </w:pPr>
            <w:r w:rsidRPr="00900A4C">
              <w:rPr>
                <w:sz w:val="20"/>
              </w:rPr>
              <w:t>FY 2014 Net</w:t>
            </w:r>
          </w:p>
          <w:p w:rsidR="003F2391" w:rsidRPr="00900A4C" w:rsidRDefault="003F2391" w:rsidP="007630F9">
            <w:pPr>
              <w:widowControl/>
              <w:adjustRightInd/>
              <w:spacing w:line="240" w:lineRule="auto"/>
              <w:jc w:val="center"/>
              <w:textAlignment w:val="auto"/>
              <w:rPr>
                <w:sz w:val="20"/>
              </w:rPr>
            </w:pPr>
            <w:r w:rsidRPr="00900A4C">
              <w:rPr>
                <w:sz w:val="20"/>
              </w:rPr>
              <w:t>Annualization</w:t>
            </w:r>
          </w:p>
          <w:p w:rsidR="003F2391" w:rsidRPr="00900A4C" w:rsidRDefault="003F2391" w:rsidP="007630F9">
            <w:pPr>
              <w:widowControl/>
              <w:adjustRightInd/>
              <w:spacing w:line="240" w:lineRule="auto"/>
              <w:jc w:val="center"/>
              <w:textAlignment w:val="auto"/>
              <w:rPr>
                <w:sz w:val="20"/>
              </w:rPr>
            </w:pPr>
            <w:r w:rsidRPr="00900A4C">
              <w:rPr>
                <w:sz w:val="20"/>
              </w:rPr>
              <w:t>(Change from 201</w:t>
            </w:r>
            <w:r>
              <w:rPr>
                <w:sz w:val="20"/>
              </w:rPr>
              <w:t>3</w:t>
            </w:r>
            <w:r w:rsidRPr="00900A4C">
              <w:rPr>
                <w:sz w:val="20"/>
              </w:rPr>
              <w:t>)</w:t>
            </w:r>
          </w:p>
          <w:p w:rsidR="003F2391" w:rsidRPr="00900A4C" w:rsidRDefault="003F2391" w:rsidP="007630F9">
            <w:pPr>
              <w:widowControl/>
              <w:adjustRightInd/>
              <w:spacing w:line="240" w:lineRule="auto"/>
              <w:jc w:val="center"/>
              <w:textAlignment w:val="auto"/>
              <w:rPr>
                <w:sz w:val="20"/>
              </w:rPr>
            </w:pPr>
            <w:r w:rsidRPr="00900A4C">
              <w:rPr>
                <w:sz w:val="20"/>
              </w:rPr>
              <w:t>($000)</w:t>
            </w:r>
          </w:p>
        </w:tc>
        <w:tc>
          <w:tcPr>
            <w:tcW w:w="1890" w:type="dxa"/>
          </w:tcPr>
          <w:p w:rsidR="003F2391" w:rsidRPr="00900A4C" w:rsidRDefault="003F2391" w:rsidP="007630F9">
            <w:pPr>
              <w:widowControl/>
              <w:adjustRightInd/>
              <w:spacing w:line="240" w:lineRule="auto"/>
              <w:jc w:val="center"/>
              <w:textAlignment w:val="auto"/>
              <w:rPr>
                <w:sz w:val="20"/>
              </w:rPr>
            </w:pPr>
            <w:r w:rsidRPr="00900A4C">
              <w:rPr>
                <w:sz w:val="20"/>
              </w:rPr>
              <w:t>FY 2015 Net</w:t>
            </w:r>
          </w:p>
          <w:p w:rsidR="003F2391" w:rsidRPr="00900A4C" w:rsidRDefault="003F2391" w:rsidP="007630F9">
            <w:pPr>
              <w:widowControl/>
              <w:adjustRightInd/>
              <w:spacing w:line="240" w:lineRule="auto"/>
              <w:jc w:val="center"/>
              <w:textAlignment w:val="auto"/>
              <w:rPr>
                <w:sz w:val="20"/>
              </w:rPr>
            </w:pPr>
            <w:r w:rsidRPr="00900A4C">
              <w:rPr>
                <w:sz w:val="20"/>
              </w:rPr>
              <w:t>Annualization</w:t>
            </w:r>
          </w:p>
          <w:p w:rsidR="003F2391" w:rsidRPr="00900A4C" w:rsidRDefault="003F2391" w:rsidP="007630F9">
            <w:pPr>
              <w:widowControl/>
              <w:adjustRightInd/>
              <w:spacing w:line="240" w:lineRule="auto"/>
              <w:jc w:val="center"/>
              <w:textAlignment w:val="auto"/>
              <w:rPr>
                <w:sz w:val="20"/>
              </w:rPr>
            </w:pPr>
            <w:r w:rsidRPr="00900A4C">
              <w:rPr>
                <w:sz w:val="20"/>
              </w:rPr>
              <w:t>(Change from 201</w:t>
            </w:r>
            <w:r>
              <w:rPr>
                <w:sz w:val="20"/>
              </w:rPr>
              <w:t>4</w:t>
            </w:r>
            <w:r w:rsidRPr="00900A4C">
              <w:rPr>
                <w:sz w:val="20"/>
              </w:rPr>
              <w:t>)</w:t>
            </w:r>
          </w:p>
          <w:p w:rsidR="003F2391" w:rsidRPr="00900A4C" w:rsidRDefault="003F2391" w:rsidP="007630F9">
            <w:pPr>
              <w:widowControl/>
              <w:adjustRightInd/>
              <w:spacing w:line="240" w:lineRule="auto"/>
              <w:jc w:val="center"/>
              <w:textAlignment w:val="auto"/>
              <w:rPr>
                <w:sz w:val="20"/>
              </w:rPr>
            </w:pPr>
            <w:r w:rsidRPr="00900A4C">
              <w:rPr>
                <w:sz w:val="20"/>
              </w:rPr>
              <w:t>($000)</w:t>
            </w:r>
          </w:p>
        </w:tc>
      </w:tr>
      <w:tr w:rsidR="003F2391" w:rsidRPr="00900A4C" w:rsidTr="007630F9">
        <w:trPr>
          <w:trHeight w:val="215"/>
        </w:trPr>
        <w:tc>
          <w:tcPr>
            <w:tcW w:w="1107" w:type="dxa"/>
          </w:tcPr>
          <w:p w:rsidR="003F2391" w:rsidRPr="00900A4C" w:rsidRDefault="003F2391" w:rsidP="007630F9">
            <w:pPr>
              <w:widowControl/>
              <w:adjustRightInd/>
              <w:spacing w:line="240" w:lineRule="auto"/>
              <w:jc w:val="left"/>
              <w:textAlignment w:val="auto"/>
              <w:rPr>
                <w:sz w:val="20"/>
              </w:rPr>
            </w:pPr>
            <w:r w:rsidRPr="00900A4C">
              <w:rPr>
                <w:sz w:val="20"/>
              </w:rPr>
              <w:t>Current Services</w:t>
            </w:r>
          </w:p>
        </w:tc>
        <w:tc>
          <w:tcPr>
            <w:tcW w:w="604" w:type="dxa"/>
            <w:vAlign w:val="center"/>
          </w:tcPr>
          <w:p w:rsidR="003F2391" w:rsidRPr="00900A4C" w:rsidRDefault="003F2391" w:rsidP="007630F9">
            <w:pPr>
              <w:widowControl/>
              <w:adjustRightInd/>
              <w:spacing w:line="240" w:lineRule="auto"/>
              <w:jc w:val="center"/>
              <w:textAlignment w:val="auto"/>
              <w:rPr>
                <w:sz w:val="20"/>
              </w:rPr>
            </w:pPr>
          </w:p>
        </w:tc>
        <w:tc>
          <w:tcPr>
            <w:tcW w:w="928" w:type="dxa"/>
            <w:vAlign w:val="center"/>
          </w:tcPr>
          <w:p w:rsidR="003F2391" w:rsidRPr="00900A4C" w:rsidRDefault="003F2391" w:rsidP="007630F9">
            <w:pPr>
              <w:widowControl/>
              <w:adjustRightInd/>
              <w:spacing w:line="240" w:lineRule="auto"/>
              <w:jc w:val="center"/>
              <w:textAlignment w:val="auto"/>
              <w:rPr>
                <w:sz w:val="20"/>
              </w:rPr>
            </w:pPr>
          </w:p>
        </w:tc>
        <w:tc>
          <w:tcPr>
            <w:tcW w:w="669" w:type="dxa"/>
            <w:vAlign w:val="center"/>
          </w:tcPr>
          <w:p w:rsidR="003F2391" w:rsidRPr="00900A4C" w:rsidRDefault="003F2391" w:rsidP="007630F9">
            <w:pPr>
              <w:widowControl/>
              <w:adjustRightInd/>
              <w:spacing w:line="240" w:lineRule="auto"/>
              <w:jc w:val="center"/>
              <w:textAlignment w:val="auto"/>
              <w:rPr>
                <w:sz w:val="20"/>
              </w:rPr>
            </w:pPr>
          </w:p>
        </w:tc>
        <w:tc>
          <w:tcPr>
            <w:tcW w:w="1030" w:type="dxa"/>
            <w:vAlign w:val="center"/>
          </w:tcPr>
          <w:p w:rsidR="003F2391" w:rsidRPr="00900A4C"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900A4C" w:rsidRDefault="003F2391" w:rsidP="007630F9">
            <w:pPr>
              <w:widowControl/>
              <w:adjustRightInd/>
              <w:spacing w:line="240" w:lineRule="auto"/>
              <w:jc w:val="center"/>
              <w:textAlignment w:val="auto"/>
              <w:rPr>
                <w:sz w:val="20"/>
              </w:rPr>
            </w:pPr>
            <w:r>
              <w:rPr>
                <w:sz w:val="20"/>
              </w:rPr>
              <w:t>$7,000</w:t>
            </w:r>
          </w:p>
        </w:tc>
        <w:tc>
          <w:tcPr>
            <w:tcW w:w="990" w:type="dxa"/>
            <w:vAlign w:val="center"/>
          </w:tcPr>
          <w:p w:rsidR="003F2391" w:rsidRPr="00900A4C" w:rsidRDefault="003F2391" w:rsidP="007630F9">
            <w:pPr>
              <w:widowControl/>
              <w:adjustRightInd/>
              <w:spacing w:line="240" w:lineRule="auto"/>
              <w:jc w:val="center"/>
              <w:textAlignment w:val="auto"/>
              <w:rPr>
                <w:sz w:val="20"/>
              </w:rPr>
            </w:pPr>
            <w:r>
              <w:rPr>
                <w:sz w:val="20"/>
              </w:rPr>
              <w:t>$7,000</w:t>
            </w:r>
          </w:p>
        </w:tc>
        <w:tc>
          <w:tcPr>
            <w:tcW w:w="1890" w:type="dxa"/>
            <w:vAlign w:val="center"/>
          </w:tcPr>
          <w:p w:rsidR="003F2391" w:rsidRPr="00900A4C" w:rsidRDefault="003F2391" w:rsidP="007630F9">
            <w:pPr>
              <w:widowControl/>
              <w:adjustRightInd/>
              <w:spacing w:line="240" w:lineRule="auto"/>
              <w:jc w:val="center"/>
              <w:textAlignment w:val="auto"/>
              <w:rPr>
                <w:sz w:val="20"/>
              </w:rPr>
            </w:pPr>
          </w:p>
        </w:tc>
        <w:tc>
          <w:tcPr>
            <w:tcW w:w="1890" w:type="dxa"/>
            <w:vAlign w:val="center"/>
          </w:tcPr>
          <w:p w:rsidR="003F2391" w:rsidRPr="00900A4C" w:rsidRDefault="003F2391" w:rsidP="007630F9">
            <w:pPr>
              <w:widowControl/>
              <w:adjustRightInd/>
              <w:spacing w:line="240" w:lineRule="auto"/>
              <w:jc w:val="center"/>
              <w:textAlignment w:val="auto"/>
              <w:rPr>
                <w:sz w:val="20"/>
              </w:rPr>
            </w:pPr>
          </w:p>
        </w:tc>
      </w:tr>
      <w:tr w:rsidR="003F2391" w:rsidRPr="00900A4C" w:rsidTr="007630F9">
        <w:trPr>
          <w:trHeight w:val="215"/>
        </w:trPr>
        <w:tc>
          <w:tcPr>
            <w:tcW w:w="1107" w:type="dxa"/>
          </w:tcPr>
          <w:p w:rsidR="003F2391" w:rsidRPr="00900A4C" w:rsidRDefault="003F2391" w:rsidP="007630F9">
            <w:pPr>
              <w:widowControl/>
              <w:adjustRightInd/>
              <w:spacing w:line="240" w:lineRule="auto"/>
              <w:jc w:val="left"/>
              <w:textAlignment w:val="auto"/>
              <w:rPr>
                <w:sz w:val="20"/>
              </w:rPr>
            </w:pPr>
            <w:r w:rsidRPr="00900A4C">
              <w:rPr>
                <w:sz w:val="20"/>
              </w:rPr>
              <w:t>Increases</w:t>
            </w:r>
          </w:p>
        </w:tc>
        <w:tc>
          <w:tcPr>
            <w:tcW w:w="604" w:type="dxa"/>
            <w:vAlign w:val="center"/>
          </w:tcPr>
          <w:p w:rsidR="003F2391" w:rsidRPr="00900A4C" w:rsidRDefault="003F2391" w:rsidP="007630F9">
            <w:pPr>
              <w:widowControl/>
              <w:adjustRightInd/>
              <w:spacing w:line="240" w:lineRule="auto"/>
              <w:jc w:val="center"/>
              <w:textAlignment w:val="auto"/>
              <w:rPr>
                <w:sz w:val="20"/>
              </w:rPr>
            </w:pPr>
          </w:p>
        </w:tc>
        <w:tc>
          <w:tcPr>
            <w:tcW w:w="928" w:type="dxa"/>
            <w:vAlign w:val="center"/>
          </w:tcPr>
          <w:p w:rsidR="003F2391" w:rsidRPr="00900A4C" w:rsidRDefault="003F2391" w:rsidP="007630F9">
            <w:pPr>
              <w:widowControl/>
              <w:adjustRightInd/>
              <w:spacing w:line="240" w:lineRule="auto"/>
              <w:jc w:val="center"/>
              <w:textAlignment w:val="auto"/>
              <w:rPr>
                <w:sz w:val="20"/>
              </w:rPr>
            </w:pPr>
          </w:p>
        </w:tc>
        <w:tc>
          <w:tcPr>
            <w:tcW w:w="669" w:type="dxa"/>
            <w:vAlign w:val="center"/>
          </w:tcPr>
          <w:p w:rsidR="003F2391" w:rsidRPr="00900A4C" w:rsidRDefault="003F2391" w:rsidP="007630F9">
            <w:pPr>
              <w:widowControl/>
              <w:adjustRightInd/>
              <w:spacing w:line="240" w:lineRule="auto"/>
              <w:jc w:val="center"/>
              <w:textAlignment w:val="auto"/>
              <w:rPr>
                <w:sz w:val="20"/>
              </w:rPr>
            </w:pPr>
          </w:p>
        </w:tc>
        <w:tc>
          <w:tcPr>
            <w:tcW w:w="1030" w:type="dxa"/>
            <w:vAlign w:val="center"/>
          </w:tcPr>
          <w:p w:rsidR="003F2391" w:rsidRPr="00900A4C"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900A4C" w:rsidRDefault="003F2391" w:rsidP="007630F9">
            <w:pPr>
              <w:widowControl/>
              <w:adjustRightInd/>
              <w:spacing w:line="240" w:lineRule="auto"/>
              <w:jc w:val="center"/>
              <w:textAlignment w:val="auto"/>
              <w:rPr>
                <w:sz w:val="20"/>
              </w:rPr>
            </w:pPr>
            <w:r>
              <w:rPr>
                <w:sz w:val="20"/>
              </w:rPr>
              <w:t>$8,000</w:t>
            </w:r>
          </w:p>
        </w:tc>
        <w:tc>
          <w:tcPr>
            <w:tcW w:w="990" w:type="dxa"/>
            <w:vAlign w:val="center"/>
          </w:tcPr>
          <w:p w:rsidR="003F2391" w:rsidRPr="00900A4C" w:rsidRDefault="003F2391" w:rsidP="007630F9">
            <w:pPr>
              <w:widowControl/>
              <w:adjustRightInd/>
              <w:spacing w:line="240" w:lineRule="auto"/>
              <w:jc w:val="center"/>
              <w:textAlignment w:val="auto"/>
              <w:rPr>
                <w:sz w:val="20"/>
              </w:rPr>
            </w:pPr>
            <w:r>
              <w:rPr>
                <w:sz w:val="20"/>
              </w:rPr>
              <w:t>$8,000</w:t>
            </w:r>
          </w:p>
        </w:tc>
        <w:tc>
          <w:tcPr>
            <w:tcW w:w="1890" w:type="dxa"/>
            <w:vAlign w:val="center"/>
          </w:tcPr>
          <w:p w:rsidR="003F2391" w:rsidRPr="00900A4C" w:rsidRDefault="003F2391" w:rsidP="007630F9">
            <w:pPr>
              <w:widowControl/>
              <w:adjustRightInd/>
              <w:spacing w:line="240" w:lineRule="auto"/>
              <w:jc w:val="center"/>
              <w:textAlignment w:val="auto"/>
              <w:rPr>
                <w:sz w:val="20"/>
              </w:rPr>
            </w:pPr>
          </w:p>
        </w:tc>
        <w:tc>
          <w:tcPr>
            <w:tcW w:w="1890" w:type="dxa"/>
            <w:vAlign w:val="center"/>
          </w:tcPr>
          <w:p w:rsidR="003F2391" w:rsidRPr="00900A4C" w:rsidRDefault="003F2391" w:rsidP="007630F9">
            <w:pPr>
              <w:widowControl/>
              <w:adjustRightInd/>
              <w:spacing w:line="240" w:lineRule="auto"/>
              <w:jc w:val="center"/>
              <w:textAlignment w:val="auto"/>
              <w:rPr>
                <w:sz w:val="20"/>
              </w:rPr>
            </w:pPr>
          </w:p>
        </w:tc>
      </w:tr>
      <w:tr w:rsidR="003F2391" w:rsidRPr="00900A4C" w:rsidTr="007630F9">
        <w:trPr>
          <w:trHeight w:val="215"/>
        </w:trPr>
        <w:tc>
          <w:tcPr>
            <w:tcW w:w="1107" w:type="dxa"/>
          </w:tcPr>
          <w:p w:rsidR="003F2391" w:rsidRPr="00900A4C" w:rsidRDefault="003F2391" w:rsidP="007630F9">
            <w:pPr>
              <w:widowControl/>
              <w:adjustRightInd/>
              <w:spacing w:line="240" w:lineRule="auto"/>
              <w:jc w:val="left"/>
              <w:textAlignment w:val="auto"/>
              <w:rPr>
                <w:sz w:val="20"/>
              </w:rPr>
            </w:pPr>
            <w:r w:rsidRPr="00900A4C">
              <w:rPr>
                <w:sz w:val="20"/>
              </w:rPr>
              <w:t>Grand Total</w:t>
            </w:r>
          </w:p>
        </w:tc>
        <w:tc>
          <w:tcPr>
            <w:tcW w:w="604" w:type="dxa"/>
            <w:vAlign w:val="center"/>
          </w:tcPr>
          <w:p w:rsidR="003F2391" w:rsidRPr="00900A4C" w:rsidRDefault="003F2391" w:rsidP="007630F9">
            <w:pPr>
              <w:widowControl/>
              <w:adjustRightInd/>
              <w:spacing w:line="240" w:lineRule="auto"/>
              <w:jc w:val="center"/>
              <w:textAlignment w:val="auto"/>
              <w:rPr>
                <w:sz w:val="20"/>
              </w:rPr>
            </w:pPr>
          </w:p>
        </w:tc>
        <w:tc>
          <w:tcPr>
            <w:tcW w:w="928" w:type="dxa"/>
            <w:vAlign w:val="center"/>
          </w:tcPr>
          <w:p w:rsidR="003F2391" w:rsidRPr="00900A4C" w:rsidRDefault="003F2391" w:rsidP="007630F9">
            <w:pPr>
              <w:widowControl/>
              <w:adjustRightInd/>
              <w:spacing w:line="240" w:lineRule="auto"/>
              <w:jc w:val="center"/>
              <w:textAlignment w:val="auto"/>
              <w:rPr>
                <w:sz w:val="20"/>
              </w:rPr>
            </w:pPr>
          </w:p>
        </w:tc>
        <w:tc>
          <w:tcPr>
            <w:tcW w:w="669" w:type="dxa"/>
            <w:vAlign w:val="center"/>
          </w:tcPr>
          <w:p w:rsidR="003F2391" w:rsidRPr="00900A4C" w:rsidRDefault="003F2391" w:rsidP="007630F9">
            <w:pPr>
              <w:widowControl/>
              <w:adjustRightInd/>
              <w:spacing w:line="240" w:lineRule="auto"/>
              <w:jc w:val="center"/>
              <w:textAlignment w:val="auto"/>
              <w:rPr>
                <w:sz w:val="20"/>
              </w:rPr>
            </w:pPr>
          </w:p>
        </w:tc>
        <w:tc>
          <w:tcPr>
            <w:tcW w:w="1030" w:type="dxa"/>
            <w:vAlign w:val="center"/>
          </w:tcPr>
          <w:p w:rsidR="003F2391" w:rsidRPr="00900A4C"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900A4C" w:rsidRDefault="003F2391" w:rsidP="007630F9">
            <w:pPr>
              <w:widowControl/>
              <w:adjustRightInd/>
              <w:spacing w:line="240" w:lineRule="auto"/>
              <w:jc w:val="center"/>
              <w:textAlignment w:val="auto"/>
              <w:rPr>
                <w:sz w:val="20"/>
              </w:rPr>
            </w:pPr>
            <w:r w:rsidRPr="00413CB7">
              <w:rPr>
                <w:sz w:val="20"/>
              </w:rPr>
              <w:t>$</w:t>
            </w:r>
            <w:r>
              <w:rPr>
                <w:sz w:val="20"/>
              </w:rPr>
              <w:t>15,000</w:t>
            </w:r>
          </w:p>
        </w:tc>
        <w:tc>
          <w:tcPr>
            <w:tcW w:w="990" w:type="dxa"/>
            <w:vAlign w:val="center"/>
          </w:tcPr>
          <w:p w:rsidR="003F2391" w:rsidRPr="00900A4C" w:rsidRDefault="003F2391" w:rsidP="007630F9">
            <w:pPr>
              <w:widowControl/>
              <w:adjustRightInd/>
              <w:spacing w:line="240" w:lineRule="auto"/>
              <w:jc w:val="center"/>
              <w:textAlignment w:val="auto"/>
              <w:rPr>
                <w:sz w:val="20"/>
              </w:rPr>
            </w:pPr>
            <w:r w:rsidRPr="00413CB7">
              <w:rPr>
                <w:sz w:val="20"/>
              </w:rPr>
              <w:t>$</w:t>
            </w:r>
            <w:r>
              <w:rPr>
                <w:sz w:val="20"/>
              </w:rPr>
              <w:t>15,000</w:t>
            </w:r>
          </w:p>
        </w:tc>
        <w:tc>
          <w:tcPr>
            <w:tcW w:w="1890" w:type="dxa"/>
            <w:vAlign w:val="center"/>
          </w:tcPr>
          <w:p w:rsidR="003F2391" w:rsidRPr="00900A4C" w:rsidRDefault="003F2391" w:rsidP="007630F9">
            <w:pPr>
              <w:widowControl/>
              <w:adjustRightInd/>
              <w:spacing w:line="240" w:lineRule="auto"/>
              <w:jc w:val="center"/>
              <w:textAlignment w:val="auto"/>
              <w:rPr>
                <w:sz w:val="20"/>
              </w:rPr>
            </w:pPr>
          </w:p>
        </w:tc>
        <w:tc>
          <w:tcPr>
            <w:tcW w:w="1890" w:type="dxa"/>
            <w:vAlign w:val="center"/>
          </w:tcPr>
          <w:p w:rsidR="003F2391" w:rsidRPr="00900A4C" w:rsidRDefault="003F2391" w:rsidP="007630F9">
            <w:pPr>
              <w:widowControl/>
              <w:adjustRightInd/>
              <w:spacing w:line="240" w:lineRule="auto"/>
              <w:jc w:val="center"/>
              <w:textAlignment w:val="auto"/>
              <w:rPr>
                <w:sz w:val="20"/>
              </w:rPr>
            </w:pPr>
          </w:p>
        </w:tc>
      </w:tr>
    </w:tbl>
    <w:p w:rsidR="003F2391" w:rsidRPr="00900A4C" w:rsidRDefault="003F2391" w:rsidP="007630F9">
      <w:pPr>
        <w:widowControl/>
        <w:adjustRightInd/>
        <w:spacing w:line="240" w:lineRule="auto"/>
        <w:jc w:val="left"/>
        <w:textAlignment w:val="auto"/>
        <w:rPr>
          <w:szCs w:val="20"/>
        </w:rPr>
      </w:pPr>
    </w:p>
    <w:p w:rsidR="003F2391" w:rsidRDefault="003F2391">
      <w:pPr>
        <w:widowControl/>
        <w:adjustRightInd/>
        <w:spacing w:line="240" w:lineRule="auto"/>
        <w:jc w:val="left"/>
        <w:textAlignment w:val="auto"/>
      </w:pPr>
      <w:r>
        <w:br w:type="page"/>
      </w:r>
    </w:p>
    <w:p w:rsidR="003F2391" w:rsidRPr="000A3B9E" w:rsidRDefault="003F2391" w:rsidP="007630F9">
      <w:pPr>
        <w:widowControl/>
        <w:adjustRightInd/>
        <w:spacing w:line="240" w:lineRule="auto"/>
        <w:jc w:val="left"/>
        <w:rPr>
          <w:b/>
        </w:rPr>
      </w:pPr>
      <w:r>
        <w:rPr>
          <w:b/>
        </w:rPr>
        <w:lastRenderedPageBreak/>
        <w:t xml:space="preserve">V. Program Increases by Item </w:t>
      </w:r>
    </w:p>
    <w:p w:rsidR="003F2391" w:rsidRPr="000A3B9E" w:rsidRDefault="003F2391" w:rsidP="007630F9">
      <w:pPr>
        <w:tabs>
          <w:tab w:val="left" w:leader="dot" w:pos="4320"/>
        </w:tabs>
        <w:spacing w:line="240" w:lineRule="auto"/>
        <w:jc w:val="left"/>
        <w:rPr>
          <w:b/>
        </w:rPr>
      </w:pPr>
    </w:p>
    <w:p w:rsidR="003F2391" w:rsidRPr="000A3B9E" w:rsidRDefault="003F2391" w:rsidP="007630F9">
      <w:pPr>
        <w:spacing w:line="240" w:lineRule="auto"/>
        <w:ind w:left="3600" w:hanging="3600"/>
        <w:jc w:val="left"/>
        <w:rPr>
          <w:b/>
          <w:bCs/>
        </w:rPr>
      </w:pPr>
      <w:r>
        <w:rPr>
          <w:b/>
          <w:bCs/>
        </w:rPr>
        <w:t>Item Name:</w:t>
      </w:r>
      <w:r>
        <w:rPr>
          <w:b/>
          <w:bCs/>
        </w:rPr>
        <w:tab/>
        <w:t>Title V: Incentive Grants</w:t>
      </w:r>
    </w:p>
    <w:p w:rsidR="003F2391" w:rsidRPr="000A3B9E" w:rsidRDefault="003F2391" w:rsidP="007630F9">
      <w:pPr>
        <w:spacing w:line="240" w:lineRule="auto"/>
        <w:jc w:val="left"/>
      </w:pPr>
    </w:p>
    <w:p w:rsidR="003F2391" w:rsidRPr="000A3B9E" w:rsidRDefault="003F2391" w:rsidP="007630F9">
      <w:pPr>
        <w:spacing w:line="240" w:lineRule="auto"/>
        <w:jc w:val="left"/>
      </w:pPr>
      <w:r>
        <w:t>Budget Appropriation:</w:t>
      </w:r>
      <w:r>
        <w:tab/>
      </w:r>
      <w:r>
        <w:tab/>
        <w:t>Juvenile Justice Programs</w:t>
      </w:r>
    </w:p>
    <w:p w:rsidR="003F2391" w:rsidRPr="000A3B9E" w:rsidRDefault="003F2391" w:rsidP="007630F9">
      <w:pPr>
        <w:spacing w:line="240" w:lineRule="auto"/>
        <w:jc w:val="left"/>
      </w:pPr>
    </w:p>
    <w:p w:rsidR="003F2391" w:rsidRPr="000A3B9E" w:rsidRDefault="003F2391" w:rsidP="007630F9">
      <w:pPr>
        <w:spacing w:line="240" w:lineRule="auto"/>
        <w:ind w:left="1620" w:right="-720" w:hanging="1620"/>
        <w:jc w:val="left"/>
      </w:pPr>
      <w:r>
        <w:t>Strategic Goal &amp; Objective:</w:t>
      </w:r>
      <w:r>
        <w:tab/>
      </w:r>
      <w:r>
        <w:tab/>
        <w:t>DOJ Strategic Goal 3, Objective 3.1</w:t>
      </w:r>
    </w:p>
    <w:p w:rsidR="003F2391" w:rsidRPr="000A3B9E" w:rsidRDefault="003F2391" w:rsidP="007630F9">
      <w:pPr>
        <w:spacing w:line="240" w:lineRule="auto"/>
        <w:jc w:val="left"/>
      </w:pPr>
    </w:p>
    <w:p w:rsidR="003F2391" w:rsidRPr="000A3B9E" w:rsidRDefault="003F2391" w:rsidP="007630F9">
      <w:pPr>
        <w:spacing w:line="240" w:lineRule="auto"/>
        <w:ind w:left="1620" w:right="-720" w:hanging="1620"/>
        <w:jc w:val="left"/>
      </w:pPr>
      <w:r>
        <w:t>Organizational Program:</w:t>
      </w:r>
      <w:r>
        <w:tab/>
      </w:r>
      <w:r>
        <w:tab/>
        <w:t xml:space="preserve">Office of Juvenile Justice and Delinquency Prevention </w:t>
      </w:r>
    </w:p>
    <w:p w:rsidR="003F2391" w:rsidRPr="000A3B9E" w:rsidRDefault="003F2391" w:rsidP="007630F9">
      <w:pPr>
        <w:spacing w:line="240" w:lineRule="auto"/>
        <w:ind w:left="1620" w:right="-720" w:hanging="1620"/>
        <w:jc w:val="left"/>
      </w:pPr>
    </w:p>
    <w:p w:rsidR="003F2391" w:rsidRPr="000A3B9E" w:rsidRDefault="003F2391" w:rsidP="007630F9">
      <w:pPr>
        <w:spacing w:line="240" w:lineRule="auto"/>
        <w:ind w:left="1620" w:right="-720" w:hanging="1620"/>
        <w:jc w:val="left"/>
      </w:pPr>
      <w:r>
        <w:t>Component Ranking of Item:</w:t>
      </w:r>
      <w:r>
        <w:tab/>
      </w:r>
      <w:r>
        <w:tab/>
      </w:r>
      <w:r w:rsidR="00F74E74">
        <w:t xml:space="preserve">17 </w:t>
      </w:r>
      <w:r>
        <w:t xml:space="preserve">of </w:t>
      </w:r>
      <w:r w:rsidR="005A63C9">
        <w:t>22</w:t>
      </w:r>
    </w:p>
    <w:p w:rsidR="003F2391" w:rsidRPr="000A3B9E" w:rsidRDefault="003F2391" w:rsidP="007630F9">
      <w:pPr>
        <w:spacing w:line="240" w:lineRule="auto"/>
        <w:ind w:left="1620" w:right="-720" w:hanging="1620"/>
        <w:jc w:val="left"/>
      </w:pPr>
    </w:p>
    <w:p w:rsidR="003F2391" w:rsidRPr="000A3B9E" w:rsidRDefault="003F2391" w:rsidP="007630F9">
      <w:pPr>
        <w:spacing w:line="240" w:lineRule="auto"/>
        <w:jc w:val="left"/>
      </w:pPr>
      <w:r w:rsidRPr="00A15906">
        <w:t>Program Increase</w:t>
      </w:r>
      <w:r>
        <w:t>:</w:t>
      </w:r>
      <w:r>
        <w:tab/>
      </w:r>
      <w:r>
        <w:tab/>
      </w:r>
      <w:r>
        <w:tab/>
      </w:r>
      <w:r>
        <w:rPr>
          <w:color w:val="000000" w:themeColor="text1"/>
        </w:rPr>
        <w:t xml:space="preserve">Positions </w:t>
      </w:r>
      <w:r>
        <w:rPr>
          <w:b/>
          <w:color w:val="000000" w:themeColor="text1"/>
        </w:rPr>
        <w:t xml:space="preserve">0  </w:t>
      </w:r>
      <w:r>
        <w:rPr>
          <w:color w:val="000000" w:themeColor="text1"/>
        </w:rPr>
        <w:t xml:space="preserve">FTE </w:t>
      </w:r>
      <w:r>
        <w:rPr>
          <w:b/>
          <w:color w:val="000000" w:themeColor="text1"/>
        </w:rPr>
        <w:t xml:space="preserve">0 </w:t>
      </w:r>
      <w:r>
        <w:rPr>
          <w:bCs/>
          <w:color w:val="000000" w:themeColor="text1"/>
        </w:rPr>
        <w:t xml:space="preserve"> </w:t>
      </w:r>
      <w:r>
        <w:rPr>
          <w:color w:val="000000" w:themeColor="text1"/>
        </w:rPr>
        <w:t xml:space="preserve">Dollars </w:t>
      </w:r>
      <w:r>
        <w:t>+</w:t>
      </w:r>
      <w:r>
        <w:rPr>
          <w:b/>
        </w:rPr>
        <w:t>$20,000,000</w:t>
      </w:r>
    </w:p>
    <w:p w:rsidR="003F2391" w:rsidRPr="000A3B9E" w:rsidRDefault="003F2391" w:rsidP="007630F9">
      <w:pPr>
        <w:widowControl/>
        <w:tabs>
          <w:tab w:val="left" w:pos="2340"/>
          <w:tab w:val="right" w:pos="3060"/>
          <w:tab w:val="left" w:pos="3600"/>
          <w:tab w:val="right" w:pos="4500"/>
          <w:tab w:val="left" w:pos="5310"/>
          <w:tab w:val="right" w:pos="6300"/>
        </w:tabs>
        <w:adjustRightInd/>
        <w:spacing w:line="240" w:lineRule="auto"/>
        <w:jc w:val="left"/>
      </w:pPr>
    </w:p>
    <w:p w:rsidR="003F2391" w:rsidRDefault="003F2391">
      <w:pPr>
        <w:widowControl/>
        <w:adjustRightInd/>
        <w:spacing w:line="240" w:lineRule="auto"/>
        <w:jc w:val="left"/>
        <w:rPr>
          <w:rFonts w:eastAsia="Arial Unicode MS"/>
          <w:u w:val="single"/>
        </w:rPr>
      </w:pPr>
      <w:r>
        <w:rPr>
          <w:rFonts w:eastAsia="Arial Unicode MS"/>
          <w:u w:val="single"/>
        </w:rPr>
        <w:t>Description of Item</w:t>
      </w:r>
    </w:p>
    <w:p w:rsidR="003F2391" w:rsidRDefault="003F2391">
      <w:pPr>
        <w:spacing w:line="240" w:lineRule="auto"/>
        <w:jc w:val="left"/>
      </w:pPr>
      <w:r>
        <w:rPr>
          <w:iCs/>
        </w:rPr>
        <w:t xml:space="preserve">In FY 2013, the President’s Budget requests $40.0 million for the Title V: Incentive Grants program, an increase of $20.0 million above the FY 2012 Enacted level. </w:t>
      </w:r>
      <w:r>
        <w:rPr>
          <w:bCs/>
        </w:rPr>
        <w:t xml:space="preserve"> This program is authorized</w:t>
      </w:r>
      <w:r>
        <w:t xml:space="preserve"> under the Omnibus Crime Control and Safe Streets Act of 2002.  The Title V program provides awards through state advisory groups to units of local government for a broad range of delinquency prevention programs and activities to benefit youth who are at risk of having contact with the juvenile justice system via </w:t>
      </w:r>
      <w:r>
        <w:rPr>
          <w:bCs/>
        </w:rPr>
        <w:t>the Tribal Youth Program, the Enforcing Underage Drinking Laws Program, and Gang Prevention Program.</w:t>
      </w:r>
    </w:p>
    <w:p w:rsidR="003F2391" w:rsidRDefault="003F2391">
      <w:pPr>
        <w:spacing w:line="240" w:lineRule="auto"/>
        <w:jc w:val="left"/>
        <w:rPr>
          <w:rFonts w:eastAsia="Calibri"/>
        </w:rPr>
      </w:pPr>
      <w:r>
        <w:rPr>
          <w:rFonts w:eastAsia="Calibri"/>
        </w:rPr>
        <w:t xml:space="preserve"> </w:t>
      </w:r>
    </w:p>
    <w:p w:rsidR="003F2391" w:rsidRDefault="003F2391">
      <w:pPr>
        <w:widowControl/>
        <w:adjustRightInd/>
        <w:spacing w:line="240" w:lineRule="auto"/>
        <w:jc w:val="left"/>
        <w:rPr>
          <w:rFonts w:eastAsia="Arial Unicode MS"/>
          <w:u w:val="single"/>
        </w:rPr>
      </w:pPr>
      <w:r>
        <w:rPr>
          <w:rFonts w:eastAsia="Arial Unicode MS"/>
          <w:u w:val="single"/>
        </w:rPr>
        <w:t>Justification</w:t>
      </w:r>
    </w:p>
    <w:p w:rsidR="003F2391" w:rsidRDefault="003F2391" w:rsidP="007630F9">
      <w:pPr>
        <w:spacing w:line="240" w:lineRule="auto"/>
        <w:jc w:val="left"/>
      </w:pPr>
      <w:r>
        <w:t xml:space="preserve">The Title V Incentive Grants program is the only federal grants program solely dedicated to delinquency prevention.  Working from a research-based framework, this program emphasizes the use of effective prevention elements, including the development of comprehensive community-based approach that addresses risk factors in children and their environment that contribute to the development of future delinquent behavior.  The Title V program also promotes efforts to strengthen the protective factors that can promote healthy development and insulate youth from problems. </w:t>
      </w:r>
    </w:p>
    <w:p w:rsidR="003F2391" w:rsidRDefault="003F2391" w:rsidP="007630F9">
      <w:pPr>
        <w:spacing w:line="240" w:lineRule="auto"/>
        <w:jc w:val="left"/>
      </w:pPr>
    </w:p>
    <w:p w:rsidR="003F2391" w:rsidRDefault="003F2391" w:rsidP="007630F9">
      <w:pPr>
        <w:spacing w:line="240" w:lineRule="auto"/>
        <w:jc w:val="left"/>
      </w:pPr>
      <w:r>
        <w:t xml:space="preserve">OJP’s Office of Juvenile Justice and Delinquency Prevention (OJJDP) is the Federal Government’s lead agency for delinquency prevention efforts and supports programs and activities that are not handled by other federal agencies.  Building the nation’s capacity to prevent juvenile crime (at the “front-end” of the juvenile justice system) will ultimate save money by reducing federal, state, local and tribal spending on the expensive “back-end” costs of the juvenile justice system (such as enforcement and treatment).  There is a growing body of evidence demonstrates the effectiveness of delinquency prevention programs in reducing juvenile crime, and the fact that prevention has consistently been shown to be cost effective. However, Title V state allocations have consistently lagged behind funding for sanctions, intervention, and corrections.   </w:t>
      </w:r>
    </w:p>
    <w:p w:rsidR="003F2391" w:rsidRDefault="003F2391" w:rsidP="007630F9">
      <w:pPr>
        <w:spacing w:line="240" w:lineRule="auto"/>
        <w:jc w:val="left"/>
      </w:pPr>
    </w:p>
    <w:p w:rsidR="003F2391" w:rsidRDefault="003F2391" w:rsidP="007630F9">
      <w:pPr>
        <w:spacing w:line="240" w:lineRule="auto"/>
        <w:jc w:val="left"/>
      </w:pPr>
    </w:p>
    <w:p w:rsidR="003F2391" w:rsidRDefault="003F2391" w:rsidP="007630F9">
      <w:pPr>
        <w:spacing w:line="240" w:lineRule="auto"/>
        <w:jc w:val="left"/>
      </w:pPr>
    </w:p>
    <w:p w:rsidR="003F2391" w:rsidRDefault="003F2391" w:rsidP="007630F9">
      <w:pPr>
        <w:spacing w:line="240" w:lineRule="auto"/>
        <w:jc w:val="left"/>
      </w:pPr>
    </w:p>
    <w:p w:rsidR="003F2391" w:rsidRDefault="003F2391" w:rsidP="007630F9">
      <w:pPr>
        <w:spacing w:line="240" w:lineRule="auto"/>
        <w:jc w:val="left"/>
      </w:pPr>
      <w:r>
        <w:lastRenderedPageBreak/>
        <w:t xml:space="preserve">Six important findings by the Congress resulted in the creation of Title V in the 1992 reauthorization of the Juvenile Justice and Delinquency Prevention Act. These findings were: </w:t>
      </w:r>
    </w:p>
    <w:p w:rsidR="003F2391" w:rsidRDefault="003F2391" w:rsidP="007630F9">
      <w:pPr>
        <w:spacing w:line="240" w:lineRule="auto"/>
        <w:jc w:val="left"/>
      </w:pPr>
    </w:p>
    <w:p w:rsidR="003F2391" w:rsidRPr="0009001D" w:rsidRDefault="003F2391" w:rsidP="003F2391">
      <w:pPr>
        <w:pStyle w:val="ListParagraph"/>
        <w:widowControl w:val="0"/>
        <w:numPr>
          <w:ilvl w:val="0"/>
          <w:numId w:val="123"/>
        </w:numPr>
        <w:adjustRightInd w:val="0"/>
        <w:contextualSpacing/>
        <w:rPr>
          <w:u w:val="single"/>
        </w:rPr>
      </w:pPr>
      <w:r>
        <w:t>”Approximately 700,000 youth enter the juvenile justice system every year;”</w:t>
      </w:r>
    </w:p>
    <w:p w:rsidR="003F2391" w:rsidRPr="0009001D" w:rsidRDefault="003F2391" w:rsidP="007630F9">
      <w:pPr>
        <w:pStyle w:val="ListParagraph"/>
        <w:rPr>
          <w:u w:val="single"/>
        </w:rPr>
      </w:pPr>
      <w:r>
        <w:t xml:space="preserve"> </w:t>
      </w:r>
    </w:p>
    <w:p w:rsidR="003F2391" w:rsidRPr="0009001D" w:rsidRDefault="003F2391" w:rsidP="003F2391">
      <w:pPr>
        <w:pStyle w:val="ListParagraph"/>
        <w:widowControl w:val="0"/>
        <w:numPr>
          <w:ilvl w:val="0"/>
          <w:numId w:val="123"/>
        </w:numPr>
        <w:adjustRightInd w:val="0"/>
        <w:contextualSpacing/>
        <w:rPr>
          <w:u w:val="single"/>
        </w:rPr>
      </w:pPr>
      <w:r>
        <w:t>“Federal, State, and local government spend close to $2,000,000,000 a year confining many of those youth;”</w:t>
      </w:r>
    </w:p>
    <w:p w:rsidR="003F2391" w:rsidRPr="0009001D" w:rsidRDefault="003F2391" w:rsidP="007630F9">
      <w:pPr>
        <w:pStyle w:val="ListParagraph"/>
        <w:rPr>
          <w:u w:val="single"/>
        </w:rPr>
      </w:pPr>
      <w:r>
        <w:t xml:space="preserve"> </w:t>
      </w:r>
    </w:p>
    <w:p w:rsidR="003F2391" w:rsidRPr="0009001D" w:rsidRDefault="003F2391" w:rsidP="003F2391">
      <w:pPr>
        <w:pStyle w:val="ListParagraph"/>
        <w:widowControl w:val="0"/>
        <w:numPr>
          <w:ilvl w:val="0"/>
          <w:numId w:val="123"/>
        </w:numPr>
        <w:adjustRightInd w:val="0"/>
        <w:contextualSpacing/>
        <w:rPr>
          <w:u w:val="single"/>
        </w:rPr>
      </w:pPr>
      <w:r>
        <w:t xml:space="preserve">“It is more effective in both human and fiscal terms to prevent delinquency than to attempt to control or change it after the fact;” </w:t>
      </w:r>
    </w:p>
    <w:p w:rsidR="003F2391" w:rsidRPr="0009001D" w:rsidRDefault="003F2391" w:rsidP="007630F9">
      <w:pPr>
        <w:pStyle w:val="ListParagraph"/>
        <w:rPr>
          <w:u w:val="single"/>
        </w:rPr>
      </w:pPr>
    </w:p>
    <w:p w:rsidR="003F2391" w:rsidRPr="0009001D" w:rsidRDefault="003F2391" w:rsidP="003F2391">
      <w:pPr>
        <w:pStyle w:val="ListParagraph"/>
        <w:widowControl w:val="0"/>
        <w:numPr>
          <w:ilvl w:val="0"/>
          <w:numId w:val="123"/>
        </w:numPr>
        <w:adjustRightInd w:val="0"/>
        <w:contextualSpacing/>
        <w:rPr>
          <w:u w:val="single"/>
        </w:rPr>
      </w:pPr>
      <w:r>
        <w:t xml:space="preserve">“Half or more of all States are unable to spend any juvenile justice formula grant funds on delinquency prevention because of other priorities;” </w:t>
      </w:r>
    </w:p>
    <w:p w:rsidR="003F2391" w:rsidRDefault="003F2391" w:rsidP="007630F9">
      <w:pPr>
        <w:pStyle w:val="ListParagraph"/>
      </w:pPr>
    </w:p>
    <w:p w:rsidR="003F2391" w:rsidRPr="0009001D" w:rsidRDefault="003F2391" w:rsidP="003F2391">
      <w:pPr>
        <w:pStyle w:val="ListParagraph"/>
        <w:widowControl w:val="0"/>
        <w:numPr>
          <w:ilvl w:val="0"/>
          <w:numId w:val="123"/>
        </w:numPr>
        <w:adjustRightInd w:val="0"/>
        <w:contextualSpacing/>
        <w:rPr>
          <w:u w:val="single"/>
        </w:rPr>
      </w:pPr>
      <w:r>
        <w:t>“Few Federal resources are dedicated to delinquency prevention; and”</w:t>
      </w:r>
    </w:p>
    <w:p w:rsidR="003F2391" w:rsidRDefault="003F2391" w:rsidP="007630F9">
      <w:pPr>
        <w:pStyle w:val="ListParagraph"/>
      </w:pPr>
    </w:p>
    <w:p w:rsidR="003F2391" w:rsidRPr="0009001D" w:rsidRDefault="003F2391" w:rsidP="003F2391">
      <w:pPr>
        <w:pStyle w:val="ListParagraph"/>
        <w:widowControl w:val="0"/>
        <w:numPr>
          <w:ilvl w:val="0"/>
          <w:numId w:val="123"/>
        </w:numPr>
        <w:adjustRightInd w:val="0"/>
        <w:contextualSpacing/>
        <w:rPr>
          <w:u w:val="single"/>
        </w:rPr>
      </w:pPr>
      <w:r>
        <w:t xml:space="preserve">“Federal incentives are needed to assist States and local communities in mobilizing delinquency prevention policies and programs.”  </w:t>
      </w:r>
    </w:p>
    <w:p w:rsidR="003F2391" w:rsidRDefault="003F2391" w:rsidP="007630F9">
      <w:pPr>
        <w:pStyle w:val="ListParagraph"/>
      </w:pPr>
    </w:p>
    <w:p w:rsidR="003F2391" w:rsidRDefault="003F2391" w:rsidP="007630F9">
      <w:pPr>
        <w:spacing w:line="240" w:lineRule="auto"/>
        <w:jc w:val="left"/>
        <w:rPr>
          <w:u w:val="single"/>
        </w:rPr>
      </w:pPr>
      <w:r>
        <w:t>Today, there are still unacceptably high numbers of youth entering the juvenile justice system and governments of all levels are still spending disproportionately large amounts of money on confinement and correction. This request for a significantly enhanced prevention budget is based on research findings about the necessity and cost-effectiveness of the nation’s investment in delinquency prevention.</w:t>
      </w:r>
    </w:p>
    <w:p w:rsidR="003F2391" w:rsidRDefault="003F2391">
      <w:pPr>
        <w:spacing w:line="240" w:lineRule="auto"/>
        <w:jc w:val="left"/>
      </w:pPr>
    </w:p>
    <w:p w:rsidR="003F2391" w:rsidRPr="000A3B9E" w:rsidRDefault="003F2391" w:rsidP="007630F9">
      <w:pPr>
        <w:keepNext/>
        <w:spacing w:line="240" w:lineRule="auto"/>
        <w:jc w:val="left"/>
        <w:outlineLvl w:val="0"/>
        <w:rPr>
          <w:u w:val="single"/>
        </w:rPr>
      </w:pPr>
      <w:r>
        <w:rPr>
          <w:u w:val="single"/>
        </w:rPr>
        <w:t>Impact on Performance</w:t>
      </w:r>
    </w:p>
    <w:p w:rsidR="003F2391" w:rsidRPr="000A3B9E" w:rsidRDefault="003F2391" w:rsidP="007630F9">
      <w:pPr>
        <w:keepNext/>
        <w:spacing w:line="240" w:lineRule="auto"/>
        <w:jc w:val="left"/>
        <w:outlineLvl w:val="0"/>
        <w:rPr>
          <w:i/>
        </w:rPr>
      </w:pPr>
      <w:r>
        <w:t xml:space="preserve">This program supports </w:t>
      </w:r>
      <w:r w:rsidRPr="001A50F4">
        <w:t>DOJ Strategic Goal 3:</w:t>
      </w:r>
      <w:r w:rsidRPr="0009001D">
        <w:rPr>
          <w:i/>
        </w:rPr>
        <w:t xml:space="preserve"> </w:t>
      </w:r>
      <w:r>
        <w:rPr>
          <w:i/>
        </w:rPr>
        <w:t>Ensure and support the fair, impartial, efficient, and transparent administration of justice at the federal, state, local, tribal, and international levels.</w:t>
      </w:r>
    </w:p>
    <w:p w:rsidR="003F2391" w:rsidRPr="000A3B9E" w:rsidRDefault="003F2391" w:rsidP="007630F9">
      <w:pPr>
        <w:keepNext/>
        <w:spacing w:line="240" w:lineRule="auto"/>
        <w:jc w:val="left"/>
        <w:outlineLvl w:val="0"/>
        <w:rPr>
          <w:i/>
        </w:rPr>
      </w:pPr>
    </w:p>
    <w:p w:rsidR="003F2391" w:rsidRDefault="003F2391" w:rsidP="007630F9">
      <w:pPr>
        <w:widowControl/>
        <w:adjustRightInd/>
        <w:spacing w:line="240" w:lineRule="auto"/>
        <w:jc w:val="left"/>
      </w:pPr>
      <w:r>
        <w:t xml:space="preserve">Title V focuses on reducing risks and enhancing protective factors to prevent youth at risk of becoming delinquent from entering the juvenile justice system and to intervene with first-time and non-serious offenders to keep them out of the juvenile justice system.  </w:t>
      </w:r>
    </w:p>
    <w:p w:rsidR="003F2391" w:rsidRDefault="003F2391" w:rsidP="007630F9">
      <w:pPr>
        <w:widowControl/>
        <w:adjustRightInd/>
        <w:spacing w:line="240" w:lineRule="auto"/>
        <w:jc w:val="left"/>
      </w:pPr>
    </w:p>
    <w:p w:rsidR="003F2391" w:rsidRDefault="003F2391" w:rsidP="007630F9">
      <w:pPr>
        <w:widowControl/>
        <w:adjustRightInd/>
        <w:spacing w:line="240" w:lineRule="auto"/>
        <w:jc w:val="left"/>
      </w:pPr>
      <w:r>
        <w:t>The goal of this initiative is</w:t>
      </w:r>
      <w:r w:rsidR="009D4756">
        <w:t xml:space="preserve"> to</w:t>
      </w:r>
      <w:r>
        <w:t>:</w:t>
      </w:r>
    </w:p>
    <w:p w:rsidR="009D4756" w:rsidRDefault="009D4756" w:rsidP="007630F9">
      <w:pPr>
        <w:widowControl/>
        <w:adjustRightInd/>
        <w:spacing w:line="240" w:lineRule="auto"/>
        <w:jc w:val="left"/>
      </w:pPr>
    </w:p>
    <w:p w:rsidR="003F2391" w:rsidRDefault="009D4756" w:rsidP="003F2391">
      <w:pPr>
        <w:pStyle w:val="ListParagraph"/>
        <w:numPr>
          <w:ilvl w:val="0"/>
          <w:numId w:val="124"/>
        </w:numPr>
        <w:contextualSpacing/>
      </w:pPr>
      <w:r>
        <w:t>I</w:t>
      </w:r>
      <w:r w:rsidR="003F2391">
        <w:t>ncrease the availability and types of prevention programs to improve state and local juvenile justice systems</w:t>
      </w:r>
    </w:p>
    <w:p w:rsidR="003F2391" w:rsidRPr="000A3B9E" w:rsidRDefault="003F2391" w:rsidP="007630F9">
      <w:pPr>
        <w:widowControl/>
        <w:adjustRightInd/>
        <w:spacing w:line="240" w:lineRule="auto"/>
        <w:jc w:val="left"/>
        <w:rPr>
          <w:i/>
        </w:rPr>
      </w:pPr>
    </w:p>
    <w:p w:rsidR="003F2391" w:rsidRPr="000A3B9E" w:rsidRDefault="003F2391" w:rsidP="007630F9">
      <w:pPr>
        <w:widowControl/>
        <w:adjustRightInd/>
        <w:spacing w:after="200" w:line="276" w:lineRule="auto"/>
        <w:jc w:val="left"/>
        <w:rPr>
          <w:i/>
        </w:rPr>
      </w:pPr>
      <w:r>
        <w:rPr>
          <w:i/>
        </w:rPr>
        <w:br w:type="page"/>
      </w:r>
    </w:p>
    <w:p w:rsidR="003F2391" w:rsidRPr="00DB73EF" w:rsidRDefault="003F2391" w:rsidP="007630F9">
      <w:pPr>
        <w:spacing w:line="240" w:lineRule="auto"/>
        <w:rPr>
          <w:i/>
        </w:rPr>
      </w:pPr>
    </w:p>
    <w:p w:rsidR="003F2391" w:rsidRPr="00C45817" w:rsidRDefault="003F2391" w:rsidP="007630F9">
      <w:pPr>
        <w:pStyle w:val="Heading1"/>
        <w:spacing w:line="240" w:lineRule="auto"/>
        <w:jc w:val="center"/>
        <w:rPr>
          <w:bCs w:val="0"/>
          <w:u w:val="none"/>
        </w:rPr>
      </w:pPr>
      <w:r w:rsidRPr="00C45817">
        <w:rPr>
          <w:u w:val="none"/>
        </w:rPr>
        <w:t>Funding</w:t>
      </w:r>
    </w:p>
    <w:p w:rsidR="003F2391" w:rsidRPr="0009001D" w:rsidRDefault="003F2391" w:rsidP="007630F9">
      <w:pPr>
        <w:autoSpaceDE w:val="0"/>
        <w:autoSpaceDN w:val="0"/>
        <w:spacing w:line="240" w:lineRule="auto"/>
        <w:rPr>
          <w:color w:val="0000FF"/>
        </w:rPr>
      </w:pPr>
    </w:p>
    <w:p w:rsidR="003F2391" w:rsidRPr="00024C0A" w:rsidRDefault="003F2391">
      <w:pPr>
        <w:pStyle w:val="xl24"/>
        <w:spacing w:before="0" w:after="0"/>
        <w:rPr>
          <w:rFonts w:eastAsia="Times New Roman"/>
          <w:szCs w:val="24"/>
        </w:rPr>
      </w:pPr>
      <w:r w:rsidRPr="0009001D">
        <w:rPr>
          <w:rFonts w:eastAsia="Times New Roman"/>
          <w:szCs w:val="24"/>
        </w:rPr>
        <w:t>Base Funding</w:t>
      </w:r>
    </w:p>
    <w:p w:rsidR="003F2391" w:rsidRPr="00024C0A" w:rsidRDefault="003F2391">
      <w:pPr>
        <w:pStyle w:val="xl24"/>
        <w:spacing w:before="0" w:after="0"/>
        <w:rPr>
          <w:rFonts w:eastAsia="Times New Roman"/>
          <w:szCs w:val="24"/>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733"/>
        <w:gridCol w:w="572"/>
        <w:gridCol w:w="1395"/>
        <w:gridCol w:w="603"/>
        <w:gridCol w:w="607"/>
        <w:gridCol w:w="672"/>
        <w:gridCol w:w="1358"/>
        <w:gridCol w:w="590"/>
        <w:gridCol w:w="607"/>
        <w:gridCol w:w="672"/>
        <w:gridCol w:w="1535"/>
      </w:tblGrid>
      <w:tr w:rsidR="003F2391" w:rsidRPr="00DB73EF" w:rsidTr="00CC764D">
        <w:tc>
          <w:tcPr>
            <w:tcW w:w="3510" w:type="dxa"/>
            <w:gridSpan w:val="4"/>
            <w:shd w:val="clear" w:color="auto" w:fill="E6E6E6"/>
          </w:tcPr>
          <w:p w:rsidR="003F2391" w:rsidRPr="00024C0A" w:rsidRDefault="003F2391">
            <w:pPr>
              <w:pStyle w:val="Heading7"/>
              <w:rPr>
                <w:sz w:val="20"/>
                <w:szCs w:val="20"/>
              </w:rPr>
            </w:pPr>
            <w:r w:rsidRPr="004C046A">
              <w:rPr>
                <w:sz w:val="20"/>
                <w:szCs w:val="20"/>
              </w:rPr>
              <w:t xml:space="preserve"> FY 2011 Enacted</w:t>
            </w:r>
          </w:p>
        </w:tc>
        <w:tc>
          <w:tcPr>
            <w:tcW w:w="3240" w:type="dxa"/>
            <w:gridSpan w:val="4"/>
            <w:shd w:val="clear" w:color="auto" w:fill="E6E6E6"/>
          </w:tcPr>
          <w:p w:rsidR="003F2391" w:rsidRPr="00024C0A" w:rsidRDefault="003F2391">
            <w:pPr>
              <w:pStyle w:val="Heading7"/>
              <w:rPr>
                <w:sz w:val="20"/>
                <w:szCs w:val="20"/>
              </w:rPr>
            </w:pPr>
            <w:r w:rsidRPr="00CB13EE">
              <w:rPr>
                <w:sz w:val="20"/>
                <w:szCs w:val="20"/>
              </w:rPr>
              <w:t>FY 2012 Enacted</w:t>
            </w:r>
          </w:p>
        </w:tc>
        <w:tc>
          <w:tcPr>
            <w:tcW w:w="3404" w:type="dxa"/>
            <w:gridSpan w:val="4"/>
            <w:shd w:val="clear" w:color="auto" w:fill="E6E6E6"/>
          </w:tcPr>
          <w:p w:rsidR="003F2391" w:rsidRPr="00024C0A" w:rsidRDefault="003F2391">
            <w:pPr>
              <w:pStyle w:val="Heading7"/>
              <w:rPr>
                <w:sz w:val="20"/>
                <w:szCs w:val="20"/>
              </w:rPr>
            </w:pPr>
            <w:r w:rsidRPr="0009001D">
              <w:rPr>
                <w:sz w:val="20"/>
                <w:szCs w:val="20"/>
              </w:rPr>
              <w:t>FY 2013 Current Services</w:t>
            </w:r>
          </w:p>
        </w:tc>
      </w:tr>
      <w:tr w:rsidR="003F2391" w:rsidRPr="00DB73EF" w:rsidTr="00CC764D">
        <w:tc>
          <w:tcPr>
            <w:tcW w:w="810"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Pos</w:t>
            </w:r>
          </w:p>
        </w:tc>
        <w:tc>
          <w:tcPr>
            <w:tcW w:w="733"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agt/</w:t>
            </w:r>
          </w:p>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atty</w:t>
            </w:r>
          </w:p>
        </w:tc>
        <w:tc>
          <w:tcPr>
            <w:tcW w:w="572"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FTE</w:t>
            </w:r>
          </w:p>
        </w:tc>
        <w:tc>
          <w:tcPr>
            <w:tcW w:w="1395"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$(000)</w:t>
            </w:r>
          </w:p>
        </w:tc>
        <w:tc>
          <w:tcPr>
            <w:tcW w:w="603"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Pos</w:t>
            </w:r>
          </w:p>
        </w:tc>
        <w:tc>
          <w:tcPr>
            <w:tcW w:w="607"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agt/</w:t>
            </w:r>
          </w:p>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atty</w:t>
            </w:r>
          </w:p>
        </w:tc>
        <w:tc>
          <w:tcPr>
            <w:tcW w:w="672"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FTE</w:t>
            </w:r>
          </w:p>
        </w:tc>
        <w:tc>
          <w:tcPr>
            <w:tcW w:w="1358"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$(000)</w:t>
            </w:r>
          </w:p>
        </w:tc>
        <w:tc>
          <w:tcPr>
            <w:tcW w:w="590"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Pos</w:t>
            </w:r>
          </w:p>
        </w:tc>
        <w:tc>
          <w:tcPr>
            <w:tcW w:w="607"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agt/</w:t>
            </w:r>
          </w:p>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atty</w:t>
            </w:r>
          </w:p>
        </w:tc>
        <w:tc>
          <w:tcPr>
            <w:tcW w:w="672"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FTE</w:t>
            </w:r>
          </w:p>
        </w:tc>
        <w:tc>
          <w:tcPr>
            <w:tcW w:w="1535" w:type="dxa"/>
          </w:tcPr>
          <w:p w:rsidR="003F2391" w:rsidRPr="00024C0A" w:rsidRDefault="003F2391">
            <w:pPr>
              <w:pStyle w:val="xl24"/>
              <w:spacing w:before="0" w:after="0"/>
              <w:jc w:val="center"/>
              <w:rPr>
                <w:rFonts w:eastAsia="Times New Roman"/>
                <w:sz w:val="20"/>
                <w:u w:val="none"/>
              </w:rPr>
            </w:pPr>
            <w:r w:rsidRPr="0009001D">
              <w:rPr>
                <w:rFonts w:eastAsia="Times New Roman"/>
                <w:sz w:val="20"/>
                <w:u w:val="none"/>
              </w:rPr>
              <w:t>$(000)</w:t>
            </w:r>
          </w:p>
        </w:tc>
      </w:tr>
      <w:tr w:rsidR="003F2391" w:rsidRPr="00DB73EF" w:rsidTr="00CC764D">
        <w:tc>
          <w:tcPr>
            <w:tcW w:w="810" w:type="dxa"/>
          </w:tcPr>
          <w:p w:rsidR="003F2391" w:rsidRPr="0009001D" w:rsidRDefault="003F2391" w:rsidP="007630F9">
            <w:pPr>
              <w:pStyle w:val="xl24"/>
              <w:spacing w:before="0" w:after="0"/>
              <w:jc w:val="center"/>
              <w:rPr>
                <w:rFonts w:eastAsia="Times New Roman"/>
                <w:sz w:val="20"/>
                <w:u w:val="none"/>
              </w:rPr>
            </w:pPr>
          </w:p>
        </w:tc>
        <w:tc>
          <w:tcPr>
            <w:tcW w:w="733" w:type="dxa"/>
          </w:tcPr>
          <w:p w:rsidR="003F2391" w:rsidRPr="0009001D" w:rsidRDefault="003F2391" w:rsidP="007630F9">
            <w:pPr>
              <w:pStyle w:val="xl24"/>
              <w:spacing w:before="0" w:after="0"/>
              <w:jc w:val="center"/>
              <w:rPr>
                <w:rFonts w:eastAsia="Times New Roman"/>
                <w:sz w:val="20"/>
                <w:u w:val="none"/>
              </w:rPr>
            </w:pPr>
          </w:p>
        </w:tc>
        <w:tc>
          <w:tcPr>
            <w:tcW w:w="572" w:type="dxa"/>
          </w:tcPr>
          <w:p w:rsidR="003F2391" w:rsidRPr="0009001D" w:rsidRDefault="003F2391" w:rsidP="007630F9">
            <w:pPr>
              <w:pStyle w:val="xl24"/>
              <w:spacing w:before="0" w:after="0"/>
              <w:jc w:val="center"/>
              <w:rPr>
                <w:rFonts w:eastAsia="Times New Roman"/>
                <w:sz w:val="20"/>
                <w:u w:val="none"/>
              </w:rPr>
            </w:pPr>
          </w:p>
        </w:tc>
        <w:tc>
          <w:tcPr>
            <w:tcW w:w="1395" w:type="dxa"/>
          </w:tcPr>
          <w:p w:rsidR="003F2391" w:rsidRPr="0009001D" w:rsidRDefault="003F2391" w:rsidP="007630F9">
            <w:pPr>
              <w:pStyle w:val="xl24"/>
              <w:spacing w:before="0" w:after="0"/>
              <w:jc w:val="center"/>
              <w:rPr>
                <w:rFonts w:eastAsia="Times New Roman"/>
                <w:sz w:val="20"/>
                <w:u w:val="none"/>
              </w:rPr>
            </w:pPr>
            <w:r w:rsidRPr="0009001D">
              <w:rPr>
                <w:rFonts w:eastAsia="Times New Roman"/>
                <w:sz w:val="20"/>
                <w:u w:val="none"/>
              </w:rPr>
              <w:t>$53,842</w:t>
            </w:r>
          </w:p>
        </w:tc>
        <w:tc>
          <w:tcPr>
            <w:tcW w:w="603" w:type="dxa"/>
          </w:tcPr>
          <w:p w:rsidR="003F2391" w:rsidRPr="0009001D" w:rsidRDefault="003F2391" w:rsidP="007630F9">
            <w:pPr>
              <w:pStyle w:val="xl24"/>
              <w:spacing w:before="0" w:after="0"/>
              <w:jc w:val="center"/>
              <w:rPr>
                <w:rFonts w:eastAsia="Times New Roman"/>
                <w:sz w:val="20"/>
                <w:u w:val="none"/>
              </w:rPr>
            </w:pPr>
          </w:p>
        </w:tc>
        <w:tc>
          <w:tcPr>
            <w:tcW w:w="607" w:type="dxa"/>
          </w:tcPr>
          <w:p w:rsidR="003F2391" w:rsidRPr="0009001D" w:rsidRDefault="003F2391" w:rsidP="007630F9">
            <w:pPr>
              <w:pStyle w:val="xl24"/>
              <w:spacing w:before="0" w:after="0"/>
              <w:jc w:val="center"/>
              <w:rPr>
                <w:rFonts w:eastAsia="Times New Roman"/>
                <w:sz w:val="20"/>
                <w:u w:val="none"/>
              </w:rPr>
            </w:pPr>
          </w:p>
        </w:tc>
        <w:tc>
          <w:tcPr>
            <w:tcW w:w="672" w:type="dxa"/>
          </w:tcPr>
          <w:p w:rsidR="003F2391" w:rsidRPr="0009001D" w:rsidRDefault="003F2391" w:rsidP="007630F9">
            <w:pPr>
              <w:pStyle w:val="xl24"/>
              <w:spacing w:before="0" w:after="0"/>
              <w:jc w:val="center"/>
              <w:rPr>
                <w:rFonts w:eastAsia="Times New Roman"/>
                <w:sz w:val="20"/>
                <w:u w:val="none"/>
              </w:rPr>
            </w:pPr>
          </w:p>
        </w:tc>
        <w:tc>
          <w:tcPr>
            <w:tcW w:w="1358" w:type="dxa"/>
          </w:tcPr>
          <w:p w:rsidR="003F2391" w:rsidRPr="0009001D" w:rsidRDefault="003F2391" w:rsidP="007630F9">
            <w:pPr>
              <w:pStyle w:val="xl24"/>
              <w:spacing w:before="0" w:after="0"/>
              <w:jc w:val="center"/>
              <w:rPr>
                <w:rFonts w:eastAsia="Times New Roman"/>
                <w:sz w:val="20"/>
                <w:u w:val="none"/>
              </w:rPr>
            </w:pPr>
            <w:r w:rsidRPr="0009001D">
              <w:rPr>
                <w:rFonts w:eastAsia="Times New Roman"/>
                <w:sz w:val="20"/>
                <w:u w:val="none"/>
              </w:rPr>
              <w:t>$20,000</w:t>
            </w:r>
          </w:p>
        </w:tc>
        <w:tc>
          <w:tcPr>
            <w:tcW w:w="590" w:type="dxa"/>
          </w:tcPr>
          <w:p w:rsidR="003F2391" w:rsidRPr="0009001D" w:rsidRDefault="003F2391" w:rsidP="007630F9">
            <w:pPr>
              <w:pStyle w:val="xl24"/>
              <w:spacing w:before="0" w:after="0"/>
              <w:jc w:val="center"/>
              <w:rPr>
                <w:rFonts w:eastAsia="Times New Roman"/>
                <w:sz w:val="20"/>
                <w:u w:val="none"/>
              </w:rPr>
            </w:pPr>
          </w:p>
        </w:tc>
        <w:tc>
          <w:tcPr>
            <w:tcW w:w="607" w:type="dxa"/>
          </w:tcPr>
          <w:p w:rsidR="003F2391" w:rsidRPr="0009001D" w:rsidRDefault="003F2391" w:rsidP="007630F9">
            <w:pPr>
              <w:pStyle w:val="xl24"/>
              <w:spacing w:before="0" w:after="0"/>
              <w:jc w:val="center"/>
              <w:rPr>
                <w:rFonts w:eastAsia="Times New Roman"/>
                <w:sz w:val="20"/>
                <w:u w:val="none"/>
              </w:rPr>
            </w:pPr>
          </w:p>
        </w:tc>
        <w:tc>
          <w:tcPr>
            <w:tcW w:w="672" w:type="dxa"/>
          </w:tcPr>
          <w:p w:rsidR="003F2391" w:rsidRPr="0009001D" w:rsidRDefault="003F2391" w:rsidP="007630F9">
            <w:pPr>
              <w:pStyle w:val="xl24"/>
              <w:spacing w:before="0" w:after="0"/>
              <w:jc w:val="center"/>
              <w:rPr>
                <w:rFonts w:eastAsia="Times New Roman"/>
                <w:sz w:val="20"/>
                <w:u w:val="none"/>
              </w:rPr>
            </w:pPr>
          </w:p>
        </w:tc>
        <w:tc>
          <w:tcPr>
            <w:tcW w:w="1535" w:type="dxa"/>
          </w:tcPr>
          <w:p w:rsidR="003F2391" w:rsidRPr="0009001D" w:rsidRDefault="003F2391" w:rsidP="007630F9">
            <w:pPr>
              <w:pStyle w:val="xl24"/>
              <w:spacing w:before="0" w:after="0"/>
              <w:jc w:val="center"/>
              <w:rPr>
                <w:rFonts w:eastAsia="Times New Roman"/>
                <w:sz w:val="20"/>
                <w:u w:val="none"/>
              </w:rPr>
            </w:pPr>
            <w:r w:rsidRPr="0009001D">
              <w:rPr>
                <w:rFonts w:eastAsia="Times New Roman"/>
                <w:sz w:val="20"/>
                <w:u w:val="none"/>
              </w:rPr>
              <w:t>$20,000</w:t>
            </w:r>
          </w:p>
        </w:tc>
      </w:tr>
    </w:tbl>
    <w:p w:rsidR="003F2391" w:rsidRPr="00024C0A" w:rsidRDefault="003F2391">
      <w:pPr>
        <w:pStyle w:val="BodyText"/>
        <w:rPr>
          <w:szCs w:val="24"/>
          <w:u w:val="single"/>
        </w:rPr>
      </w:pPr>
    </w:p>
    <w:p w:rsidR="003F2391" w:rsidRPr="00024C0A" w:rsidRDefault="003F2391">
      <w:pPr>
        <w:pStyle w:val="BodyText"/>
        <w:rPr>
          <w:szCs w:val="24"/>
        </w:rPr>
      </w:pPr>
      <w:r w:rsidRPr="0009001D">
        <w:rPr>
          <w:szCs w:val="24"/>
          <w:u w:val="single"/>
        </w:rPr>
        <w:t>Personnel Increase Cost Summary</w:t>
      </w:r>
    </w:p>
    <w:p w:rsidR="003F2391" w:rsidRPr="00024C0A" w:rsidRDefault="003F2391">
      <w:pPr>
        <w:pStyle w:val="BodyText"/>
        <w:rPr>
          <w:szCs w:val="24"/>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3F2391" w:rsidRPr="00DB73EF" w:rsidTr="00CC764D">
        <w:tc>
          <w:tcPr>
            <w:tcW w:w="1954" w:type="dxa"/>
            <w:shd w:val="clear" w:color="auto" w:fill="E6E6E6"/>
            <w:vAlign w:val="center"/>
          </w:tcPr>
          <w:p w:rsidR="003F2391" w:rsidRDefault="003F2391" w:rsidP="007630F9">
            <w:pPr>
              <w:spacing w:line="240" w:lineRule="auto"/>
              <w:jc w:val="center"/>
              <w:rPr>
                <w:sz w:val="20"/>
                <w:szCs w:val="20"/>
              </w:rPr>
            </w:pPr>
            <w:r w:rsidRPr="004C046A">
              <w:rPr>
                <w:sz w:val="20"/>
                <w:szCs w:val="20"/>
              </w:rPr>
              <w:t>Type of Position</w:t>
            </w:r>
          </w:p>
        </w:tc>
        <w:tc>
          <w:tcPr>
            <w:tcW w:w="1579" w:type="dxa"/>
            <w:vAlign w:val="center"/>
          </w:tcPr>
          <w:p w:rsidR="003F2391" w:rsidRPr="0009001D" w:rsidRDefault="003F2391" w:rsidP="007630F9">
            <w:pPr>
              <w:spacing w:line="240" w:lineRule="auto"/>
              <w:jc w:val="center"/>
              <w:rPr>
                <w:sz w:val="20"/>
                <w:szCs w:val="20"/>
              </w:rPr>
            </w:pPr>
            <w:r w:rsidRPr="00CB13EE">
              <w:rPr>
                <w:sz w:val="20"/>
                <w:szCs w:val="20"/>
              </w:rPr>
              <w:t>Modular Cost</w:t>
            </w:r>
          </w:p>
          <w:p w:rsidR="003F2391" w:rsidRPr="0009001D" w:rsidRDefault="003F2391" w:rsidP="007630F9">
            <w:pPr>
              <w:spacing w:line="240" w:lineRule="auto"/>
              <w:jc w:val="center"/>
              <w:rPr>
                <w:sz w:val="20"/>
                <w:szCs w:val="20"/>
              </w:rPr>
            </w:pPr>
            <w:r w:rsidRPr="0009001D">
              <w:rPr>
                <w:sz w:val="20"/>
                <w:szCs w:val="20"/>
              </w:rPr>
              <w:t>per Position ($000)</w:t>
            </w:r>
          </w:p>
        </w:tc>
        <w:tc>
          <w:tcPr>
            <w:tcW w:w="1349" w:type="dxa"/>
            <w:vAlign w:val="center"/>
          </w:tcPr>
          <w:p w:rsidR="003F2391" w:rsidRPr="0009001D" w:rsidRDefault="003F2391" w:rsidP="007630F9">
            <w:pPr>
              <w:spacing w:line="240" w:lineRule="auto"/>
              <w:jc w:val="center"/>
              <w:rPr>
                <w:sz w:val="20"/>
                <w:szCs w:val="20"/>
              </w:rPr>
            </w:pPr>
            <w:r w:rsidRPr="0009001D">
              <w:rPr>
                <w:sz w:val="20"/>
                <w:szCs w:val="20"/>
              </w:rPr>
              <w:t>Number of</w:t>
            </w:r>
          </w:p>
          <w:p w:rsidR="003F2391" w:rsidRPr="0009001D" w:rsidRDefault="003F2391" w:rsidP="007630F9">
            <w:pPr>
              <w:spacing w:line="240" w:lineRule="auto"/>
              <w:jc w:val="center"/>
              <w:rPr>
                <w:sz w:val="20"/>
                <w:szCs w:val="20"/>
              </w:rPr>
            </w:pPr>
            <w:r w:rsidRPr="0009001D">
              <w:rPr>
                <w:sz w:val="20"/>
                <w:szCs w:val="20"/>
              </w:rPr>
              <w:t>Positions</w:t>
            </w:r>
          </w:p>
          <w:p w:rsidR="003F2391" w:rsidRPr="0009001D" w:rsidRDefault="003F2391" w:rsidP="007630F9">
            <w:pPr>
              <w:spacing w:line="240" w:lineRule="auto"/>
              <w:jc w:val="center"/>
              <w:rPr>
                <w:sz w:val="20"/>
                <w:szCs w:val="20"/>
              </w:rPr>
            </w:pPr>
            <w:r w:rsidRPr="0009001D">
              <w:rPr>
                <w:sz w:val="20"/>
                <w:szCs w:val="20"/>
              </w:rPr>
              <w:t>Requested</w:t>
            </w:r>
          </w:p>
        </w:tc>
        <w:tc>
          <w:tcPr>
            <w:tcW w:w="1508" w:type="dxa"/>
            <w:vAlign w:val="center"/>
          </w:tcPr>
          <w:p w:rsidR="003F2391" w:rsidRPr="0009001D" w:rsidRDefault="003F2391" w:rsidP="007630F9">
            <w:pPr>
              <w:spacing w:line="240" w:lineRule="auto"/>
              <w:jc w:val="center"/>
              <w:rPr>
                <w:sz w:val="20"/>
                <w:szCs w:val="20"/>
              </w:rPr>
            </w:pPr>
            <w:r w:rsidRPr="0009001D">
              <w:rPr>
                <w:sz w:val="20"/>
                <w:szCs w:val="20"/>
              </w:rPr>
              <w:t>FY 2013</w:t>
            </w:r>
          </w:p>
          <w:p w:rsidR="003F2391" w:rsidRPr="0009001D" w:rsidRDefault="003F2391" w:rsidP="007630F9">
            <w:pPr>
              <w:spacing w:line="240" w:lineRule="auto"/>
              <w:jc w:val="center"/>
              <w:rPr>
                <w:sz w:val="20"/>
                <w:szCs w:val="20"/>
              </w:rPr>
            </w:pPr>
            <w:r w:rsidRPr="0009001D">
              <w:rPr>
                <w:sz w:val="20"/>
                <w:szCs w:val="20"/>
              </w:rPr>
              <w:t>Request</w:t>
            </w:r>
          </w:p>
          <w:p w:rsidR="003F2391" w:rsidRPr="0009001D" w:rsidRDefault="003F2391" w:rsidP="007630F9">
            <w:pPr>
              <w:spacing w:line="240" w:lineRule="auto"/>
              <w:jc w:val="center"/>
              <w:rPr>
                <w:sz w:val="20"/>
                <w:szCs w:val="20"/>
              </w:rPr>
            </w:pPr>
            <w:r w:rsidRPr="0009001D">
              <w:rPr>
                <w:sz w:val="20"/>
                <w:szCs w:val="20"/>
              </w:rPr>
              <w:t xml:space="preserve"> ($000)</w:t>
            </w:r>
          </w:p>
        </w:tc>
        <w:tc>
          <w:tcPr>
            <w:tcW w:w="1890" w:type="dxa"/>
            <w:vAlign w:val="center"/>
          </w:tcPr>
          <w:p w:rsidR="003F2391" w:rsidRPr="0009001D" w:rsidRDefault="003F2391" w:rsidP="007630F9">
            <w:pPr>
              <w:spacing w:line="240" w:lineRule="auto"/>
              <w:jc w:val="center"/>
              <w:rPr>
                <w:sz w:val="20"/>
                <w:szCs w:val="20"/>
              </w:rPr>
            </w:pPr>
            <w:r w:rsidRPr="0009001D">
              <w:rPr>
                <w:sz w:val="20"/>
                <w:szCs w:val="20"/>
              </w:rPr>
              <w:t xml:space="preserve">FY 2014 </w:t>
            </w:r>
          </w:p>
          <w:p w:rsidR="003F2391" w:rsidRPr="0009001D" w:rsidRDefault="003F2391" w:rsidP="007630F9">
            <w:pPr>
              <w:spacing w:line="240" w:lineRule="auto"/>
              <w:jc w:val="center"/>
              <w:rPr>
                <w:sz w:val="20"/>
                <w:szCs w:val="20"/>
              </w:rPr>
            </w:pPr>
            <w:r w:rsidRPr="0009001D">
              <w:rPr>
                <w:sz w:val="20"/>
                <w:szCs w:val="20"/>
              </w:rPr>
              <w:t>Net Annualization</w:t>
            </w:r>
          </w:p>
          <w:p w:rsidR="003F2391" w:rsidRPr="0009001D" w:rsidRDefault="003F2391" w:rsidP="007630F9">
            <w:pPr>
              <w:spacing w:line="240" w:lineRule="auto"/>
              <w:jc w:val="center"/>
              <w:rPr>
                <w:sz w:val="20"/>
                <w:szCs w:val="20"/>
              </w:rPr>
            </w:pPr>
            <w:r w:rsidRPr="0009001D">
              <w:rPr>
                <w:sz w:val="20"/>
                <w:szCs w:val="20"/>
              </w:rPr>
              <w:t>(change from 2013)</w:t>
            </w:r>
          </w:p>
          <w:p w:rsidR="003F2391" w:rsidRPr="0009001D" w:rsidRDefault="003F2391" w:rsidP="007630F9">
            <w:pPr>
              <w:spacing w:line="240" w:lineRule="auto"/>
              <w:jc w:val="center"/>
              <w:rPr>
                <w:sz w:val="20"/>
                <w:szCs w:val="20"/>
              </w:rPr>
            </w:pPr>
            <w:r w:rsidRPr="0009001D">
              <w:rPr>
                <w:sz w:val="20"/>
                <w:szCs w:val="20"/>
              </w:rPr>
              <w:t>($000)</w:t>
            </w:r>
          </w:p>
        </w:tc>
        <w:tc>
          <w:tcPr>
            <w:tcW w:w="1890" w:type="dxa"/>
          </w:tcPr>
          <w:p w:rsidR="003F2391" w:rsidRPr="0009001D" w:rsidRDefault="003F2391" w:rsidP="007630F9">
            <w:pPr>
              <w:spacing w:line="240" w:lineRule="auto"/>
              <w:jc w:val="center"/>
              <w:rPr>
                <w:sz w:val="20"/>
                <w:szCs w:val="20"/>
              </w:rPr>
            </w:pPr>
            <w:r w:rsidRPr="0009001D">
              <w:rPr>
                <w:sz w:val="20"/>
                <w:szCs w:val="20"/>
              </w:rPr>
              <w:t xml:space="preserve">FY 2015 </w:t>
            </w:r>
          </w:p>
          <w:p w:rsidR="003F2391" w:rsidRPr="0009001D" w:rsidRDefault="003F2391" w:rsidP="007630F9">
            <w:pPr>
              <w:spacing w:line="240" w:lineRule="auto"/>
              <w:jc w:val="center"/>
              <w:rPr>
                <w:sz w:val="20"/>
                <w:szCs w:val="20"/>
              </w:rPr>
            </w:pPr>
            <w:r w:rsidRPr="0009001D">
              <w:rPr>
                <w:sz w:val="20"/>
                <w:szCs w:val="20"/>
              </w:rPr>
              <w:t>Net Annualization</w:t>
            </w:r>
          </w:p>
          <w:p w:rsidR="003F2391" w:rsidRPr="0009001D" w:rsidRDefault="003F2391" w:rsidP="007630F9">
            <w:pPr>
              <w:spacing w:line="240" w:lineRule="auto"/>
              <w:jc w:val="center"/>
              <w:rPr>
                <w:sz w:val="20"/>
                <w:szCs w:val="20"/>
              </w:rPr>
            </w:pPr>
            <w:r w:rsidRPr="0009001D">
              <w:rPr>
                <w:sz w:val="20"/>
                <w:szCs w:val="20"/>
              </w:rPr>
              <w:t>(change from 2014)</w:t>
            </w:r>
          </w:p>
          <w:p w:rsidR="003F2391" w:rsidRPr="0009001D" w:rsidRDefault="003F2391" w:rsidP="007630F9">
            <w:pPr>
              <w:spacing w:line="240" w:lineRule="auto"/>
              <w:jc w:val="center"/>
              <w:rPr>
                <w:sz w:val="20"/>
                <w:szCs w:val="20"/>
              </w:rPr>
            </w:pPr>
            <w:r w:rsidRPr="0009001D">
              <w:rPr>
                <w:sz w:val="20"/>
                <w:szCs w:val="20"/>
              </w:rPr>
              <w:t>($000)</w:t>
            </w:r>
          </w:p>
        </w:tc>
      </w:tr>
      <w:tr w:rsidR="003F2391" w:rsidRPr="00DB73EF" w:rsidTr="00CC764D">
        <w:tc>
          <w:tcPr>
            <w:tcW w:w="1954" w:type="dxa"/>
          </w:tcPr>
          <w:p w:rsidR="003F2391" w:rsidRDefault="003F2391" w:rsidP="007630F9">
            <w:pPr>
              <w:spacing w:line="240" w:lineRule="auto"/>
              <w:rPr>
                <w:sz w:val="20"/>
                <w:szCs w:val="20"/>
              </w:rPr>
            </w:pPr>
            <w:r w:rsidRPr="004C046A">
              <w:rPr>
                <w:sz w:val="20"/>
                <w:szCs w:val="20"/>
              </w:rPr>
              <w:t>Total Personnel</w:t>
            </w:r>
          </w:p>
        </w:tc>
        <w:tc>
          <w:tcPr>
            <w:tcW w:w="1579" w:type="dxa"/>
            <w:vAlign w:val="center"/>
          </w:tcPr>
          <w:p w:rsidR="003F2391" w:rsidRDefault="003F2391" w:rsidP="007630F9">
            <w:pPr>
              <w:spacing w:line="240" w:lineRule="auto"/>
              <w:jc w:val="right"/>
              <w:rPr>
                <w:sz w:val="20"/>
                <w:szCs w:val="20"/>
              </w:rPr>
            </w:pPr>
          </w:p>
        </w:tc>
        <w:tc>
          <w:tcPr>
            <w:tcW w:w="1349" w:type="dxa"/>
            <w:vAlign w:val="center"/>
          </w:tcPr>
          <w:p w:rsidR="003F2391" w:rsidRPr="0009001D" w:rsidRDefault="003F2391" w:rsidP="007630F9">
            <w:pPr>
              <w:spacing w:line="240" w:lineRule="auto"/>
              <w:jc w:val="right"/>
              <w:rPr>
                <w:sz w:val="20"/>
                <w:szCs w:val="20"/>
              </w:rPr>
            </w:pPr>
          </w:p>
        </w:tc>
        <w:tc>
          <w:tcPr>
            <w:tcW w:w="1508" w:type="dxa"/>
            <w:vAlign w:val="center"/>
          </w:tcPr>
          <w:p w:rsidR="003F2391" w:rsidRPr="0009001D" w:rsidRDefault="003F2391" w:rsidP="007630F9">
            <w:pPr>
              <w:spacing w:line="240" w:lineRule="auto"/>
              <w:jc w:val="right"/>
              <w:rPr>
                <w:sz w:val="20"/>
                <w:szCs w:val="20"/>
              </w:rPr>
            </w:pPr>
          </w:p>
        </w:tc>
        <w:tc>
          <w:tcPr>
            <w:tcW w:w="1890" w:type="dxa"/>
            <w:vAlign w:val="center"/>
          </w:tcPr>
          <w:p w:rsidR="003F2391" w:rsidRPr="0009001D" w:rsidRDefault="003F2391" w:rsidP="007630F9">
            <w:pPr>
              <w:spacing w:line="240" w:lineRule="auto"/>
              <w:jc w:val="right"/>
              <w:rPr>
                <w:sz w:val="20"/>
                <w:szCs w:val="20"/>
              </w:rPr>
            </w:pPr>
          </w:p>
        </w:tc>
        <w:tc>
          <w:tcPr>
            <w:tcW w:w="1890" w:type="dxa"/>
          </w:tcPr>
          <w:p w:rsidR="003F2391" w:rsidRPr="0009001D" w:rsidRDefault="003F2391" w:rsidP="007630F9">
            <w:pPr>
              <w:spacing w:line="240" w:lineRule="auto"/>
              <w:jc w:val="right"/>
              <w:rPr>
                <w:sz w:val="20"/>
                <w:szCs w:val="20"/>
              </w:rPr>
            </w:pPr>
          </w:p>
        </w:tc>
      </w:tr>
    </w:tbl>
    <w:p w:rsidR="003F2391" w:rsidRDefault="003F2391" w:rsidP="007630F9">
      <w:pPr>
        <w:spacing w:line="240" w:lineRule="auto"/>
      </w:pPr>
    </w:p>
    <w:p w:rsidR="003F2391" w:rsidRPr="00024C0A" w:rsidRDefault="003F2391">
      <w:pPr>
        <w:pStyle w:val="xl24"/>
        <w:spacing w:before="0" w:after="0"/>
        <w:rPr>
          <w:rFonts w:eastAsia="Times New Roman"/>
          <w:szCs w:val="24"/>
        </w:rPr>
      </w:pPr>
      <w:r w:rsidRPr="0009001D">
        <w:rPr>
          <w:rFonts w:eastAsia="Times New Roman"/>
          <w:szCs w:val="24"/>
        </w:rPr>
        <w:t>Non-Personnel Increase Cost Summary</w:t>
      </w:r>
    </w:p>
    <w:p w:rsidR="003F2391" w:rsidRDefault="003F2391" w:rsidP="007630F9">
      <w:pPr>
        <w:spacing w:line="240" w:lineRule="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990"/>
        <w:gridCol w:w="1350"/>
        <w:gridCol w:w="1620"/>
        <w:gridCol w:w="1890"/>
        <w:gridCol w:w="1980"/>
      </w:tblGrid>
      <w:tr w:rsidR="003F2391" w:rsidRPr="00DB73EF" w:rsidTr="00CC764D">
        <w:tc>
          <w:tcPr>
            <w:tcW w:w="2340" w:type="dxa"/>
            <w:shd w:val="clear" w:color="auto" w:fill="E6E6E6"/>
            <w:vAlign w:val="center"/>
          </w:tcPr>
          <w:p w:rsidR="003F2391" w:rsidRDefault="003F2391" w:rsidP="007630F9">
            <w:pPr>
              <w:spacing w:line="240" w:lineRule="auto"/>
              <w:jc w:val="center"/>
              <w:rPr>
                <w:sz w:val="20"/>
                <w:szCs w:val="20"/>
              </w:rPr>
            </w:pPr>
            <w:r w:rsidRPr="004C046A">
              <w:rPr>
                <w:sz w:val="20"/>
                <w:szCs w:val="20"/>
              </w:rPr>
              <w:t>Non-Personnel Item</w:t>
            </w:r>
          </w:p>
        </w:tc>
        <w:tc>
          <w:tcPr>
            <w:tcW w:w="990" w:type="dxa"/>
            <w:vAlign w:val="center"/>
          </w:tcPr>
          <w:p w:rsidR="003F2391" w:rsidRPr="0009001D" w:rsidRDefault="003F2391" w:rsidP="007630F9">
            <w:pPr>
              <w:spacing w:line="240" w:lineRule="auto"/>
              <w:jc w:val="center"/>
              <w:rPr>
                <w:sz w:val="20"/>
                <w:szCs w:val="20"/>
              </w:rPr>
            </w:pPr>
            <w:r w:rsidRPr="00CB13EE">
              <w:rPr>
                <w:sz w:val="20"/>
                <w:szCs w:val="20"/>
              </w:rPr>
              <w:t>Unit Cost</w:t>
            </w:r>
          </w:p>
        </w:tc>
        <w:tc>
          <w:tcPr>
            <w:tcW w:w="1350" w:type="dxa"/>
            <w:vAlign w:val="center"/>
          </w:tcPr>
          <w:p w:rsidR="003F2391" w:rsidRPr="0009001D" w:rsidRDefault="003F2391" w:rsidP="007630F9">
            <w:pPr>
              <w:spacing w:line="240" w:lineRule="auto"/>
              <w:jc w:val="center"/>
              <w:rPr>
                <w:sz w:val="20"/>
                <w:szCs w:val="20"/>
              </w:rPr>
            </w:pPr>
            <w:r w:rsidRPr="0009001D">
              <w:rPr>
                <w:sz w:val="20"/>
                <w:szCs w:val="20"/>
              </w:rPr>
              <w:t>Quantity</w:t>
            </w:r>
          </w:p>
        </w:tc>
        <w:tc>
          <w:tcPr>
            <w:tcW w:w="1620" w:type="dxa"/>
            <w:vAlign w:val="center"/>
          </w:tcPr>
          <w:p w:rsidR="003F2391" w:rsidRPr="0009001D" w:rsidRDefault="003F2391" w:rsidP="007630F9">
            <w:pPr>
              <w:spacing w:line="240" w:lineRule="auto"/>
              <w:jc w:val="center"/>
              <w:rPr>
                <w:sz w:val="20"/>
                <w:szCs w:val="20"/>
              </w:rPr>
            </w:pPr>
            <w:r w:rsidRPr="0009001D">
              <w:rPr>
                <w:sz w:val="20"/>
                <w:szCs w:val="20"/>
              </w:rPr>
              <w:t>FY 2013 Request</w:t>
            </w:r>
          </w:p>
          <w:p w:rsidR="003F2391" w:rsidRPr="0009001D" w:rsidRDefault="003F2391" w:rsidP="007630F9">
            <w:pPr>
              <w:spacing w:line="240" w:lineRule="auto"/>
              <w:jc w:val="center"/>
              <w:rPr>
                <w:sz w:val="20"/>
                <w:szCs w:val="20"/>
              </w:rPr>
            </w:pPr>
            <w:r w:rsidRPr="0009001D">
              <w:rPr>
                <w:sz w:val="20"/>
                <w:szCs w:val="20"/>
              </w:rPr>
              <w:t>($000)</w:t>
            </w:r>
          </w:p>
        </w:tc>
        <w:tc>
          <w:tcPr>
            <w:tcW w:w="1890" w:type="dxa"/>
            <w:vAlign w:val="center"/>
          </w:tcPr>
          <w:p w:rsidR="003F2391" w:rsidRPr="0009001D" w:rsidRDefault="003F2391" w:rsidP="007630F9">
            <w:pPr>
              <w:spacing w:line="240" w:lineRule="auto"/>
              <w:jc w:val="center"/>
              <w:rPr>
                <w:sz w:val="20"/>
                <w:szCs w:val="20"/>
              </w:rPr>
            </w:pPr>
            <w:r w:rsidRPr="0009001D">
              <w:rPr>
                <w:sz w:val="20"/>
                <w:szCs w:val="20"/>
              </w:rPr>
              <w:t>FY 2014 Net</w:t>
            </w:r>
          </w:p>
          <w:p w:rsidR="003F2391" w:rsidRPr="0009001D" w:rsidRDefault="003F2391" w:rsidP="007630F9">
            <w:pPr>
              <w:spacing w:line="240" w:lineRule="auto"/>
              <w:jc w:val="center"/>
              <w:rPr>
                <w:sz w:val="20"/>
                <w:szCs w:val="20"/>
              </w:rPr>
            </w:pPr>
            <w:r w:rsidRPr="0009001D">
              <w:rPr>
                <w:sz w:val="20"/>
                <w:szCs w:val="20"/>
              </w:rPr>
              <w:t>Annualization</w:t>
            </w:r>
          </w:p>
          <w:p w:rsidR="003F2391" w:rsidRPr="0009001D" w:rsidRDefault="003F2391" w:rsidP="007630F9">
            <w:pPr>
              <w:spacing w:line="240" w:lineRule="auto"/>
              <w:jc w:val="center"/>
              <w:rPr>
                <w:sz w:val="20"/>
                <w:szCs w:val="20"/>
              </w:rPr>
            </w:pPr>
            <w:r w:rsidRPr="0009001D">
              <w:rPr>
                <w:sz w:val="20"/>
                <w:szCs w:val="20"/>
              </w:rPr>
              <w:t>(Change from 2013)</w:t>
            </w:r>
          </w:p>
          <w:p w:rsidR="003F2391" w:rsidRPr="0009001D" w:rsidRDefault="003F2391" w:rsidP="007630F9">
            <w:pPr>
              <w:spacing w:line="240" w:lineRule="auto"/>
              <w:jc w:val="center"/>
              <w:rPr>
                <w:sz w:val="20"/>
                <w:szCs w:val="20"/>
              </w:rPr>
            </w:pPr>
            <w:r w:rsidRPr="0009001D">
              <w:rPr>
                <w:sz w:val="20"/>
                <w:szCs w:val="20"/>
              </w:rPr>
              <w:t>($000)</w:t>
            </w:r>
          </w:p>
        </w:tc>
        <w:tc>
          <w:tcPr>
            <w:tcW w:w="1980" w:type="dxa"/>
          </w:tcPr>
          <w:p w:rsidR="003F2391" w:rsidRPr="0009001D" w:rsidRDefault="003F2391" w:rsidP="007630F9">
            <w:pPr>
              <w:spacing w:line="240" w:lineRule="auto"/>
              <w:jc w:val="center"/>
              <w:rPr>
                <w:sz w:val="20"/>
                <w:szCs w:val="20"/>
              </w:rPr>
            </w:pPr>
            <w:r w:rsidRPr="0009001D">
              <w:rPr>
                <w:sz w:val="20"/>
                <w:szCs w:val="20"/>
              </w:rPr>
              <w:t>FY 2015 Net</w:t>
            </w:r>
          </w:p>
          <w:p w:rsidR="003F2391" w:rsidRPr="0009001D" w:rsidRDefault="003F2391" w:rsidP="007630F9">
            <w:pPr>
              <w:spacing w:line="240" w:lineRule="auto"/>
              <w:jc w:val="center"/>
              <w:rPr>
                <w:sz w:val="20"/>
                <w:szCs w:val="20"/>
              </w:rPr>
            </w:pPr>
            <w:r w:rsidRPr="0009001D">
              <w:rPr>
                <w:sz w:val="20"/>
                <w:szCs w:val="20"/>
              </w:rPr>
              <w:t>Annualization</w:t>
            </w:r>
          </w:p>
          <w:p w:rsidR="003F2391" w:rsidRPr="0009001D" w:rsidRDefault="003F2391" w:rsidP="007630F9">
            <w:pPr>
              <w:spacing w:line="240" w:lineRule="auto"/>
              <w:jc w:val="center"/>
              <w:rPr>
                <w:sz w:val="20"/>
                <w:szCs w:val="20"/>
              </w:rPr>
            </w:pPr>
            <w:r w:rsidRPr="0009001D">
              <w:rPr>
                <w:sz w:val="20"/>
                <w:szCs w:val="20"/>
              </w:rPr>
              <w:t>(Change from 2014)</w:t>
            </w:r>
          </w:p>
          <w:p w:rsidR="003F2391" w:rsidRPr="0009001D" w:rsidRDefault="003F2391" w:rsidP="007630F9">
            <w:pPr>
              <w:spacing w:line="240" w:lineRule="auto"/>
              <w:jc w:val="center"/>
              <w:rPr>
                <w:sz w:val="20"/>
                <w:szCs w:val="20"/>
              </w:rPr>
            </w:pPr>
            <w:r w:rsidRPr="0009001D">
              <w:rPr>
                <w:sz w:val="20"/>
                <w:szCs w:val="20"/>
              </w:rPr>
              <w:t>($000)</w:t>
            </w:r>
          </w:p>
        </w:tc>
      </w:tr>
      <w:tr w:rsidR="003F2391" w:rsidRPr="00DB73EF" w:rsidTr="00CC764D">
        <w:tc>
          <w:tcPr>
            <w:tcW w:w="2340" w:type="dxa"/>
          </w:tcPr>
          <w:p w:rsidR="003F2391" w:rsidRDefault="003F2391" w:rsidP="007630F9">
            <w:pPr>
              <w:spacing w:line="240" w:lineRule="auto"/>
              <w:jc w:val="left"/>
              <w:rPr>
                <w:sz w:val="20"/>
                <w:szCs w:val="20"/>
              </w:rPr>
            </w:pPr>
            <w:r>
              <w:rPr>
                <w:sz w:val="20"/>
                <w:szCs w:val="20"/>
              </w:rPr>
              <w:t>Total  Non-</w:t>
            </w:r>
            <w:r w:rsidRPr="004C046A">
              <w:rPr>
                <w:sz w:val="20"/>
                <w:szCs w:val="20"/>
              </w:rPr>
              <w:t>Personnel</w:t>
            </w:r>
          </w:p>
        </w:tc>
        <w:tc>
          <w:tcPr>
            <w:tcW w:w="990" w:type="dxa"/>
            <w:vAlign w:val="center"/>
          </w:tcPr>
          <w:p w:rsidR="003F2391" w:rsidRDefault="003F2391" w:rsidP="007630F9">
            <w:pPr>
              <w:pStyle w:val="xl19"/>
              <w:spacing w:before="0" w:after="0"/>
              <w:jc w:val="center"/>
              <w:rPr>
                <w:sz w:val="20"/>
                <w:szCs w:val="20"/>
              </w:rPr>
            </w:pPr>
            <w:r>
              <w:rPr>
                <w:sz w:val="20"/>
                <w:szCs w:val="20"/>
              </w:rPr>
              <w:t>N/A</w:t>
            </w:r>
          </w:p>
        </w:tc>
        <w:tc>
          <w:tcPr>
            <w:tcW w:w="1350" w:type="dxa"/>
            <w:vAlign w:val="center"/>
          </w:tcPr>
          <w:p w:rsidR="003F2391" w:rsidRDefault="003F2391" w:rsidP="007630F9">
            <w:pPr>
              <w:spacing w:line="240" w:lineRule="auto"/>
              <w:jc w:val="center"/>
              <w:rPr>
                <w:sz w:val="20"/>
                <w:szCs w:val="20"/>
              </w:rPr>
            </w:pPr>
            <w:r>
              <w:rPr>
                <w:sz w:val="20"/>
                <w:szCs w:val="20"/>
              </w:rPr>
              <w:t>N/A</w:t>
            </w:r>
          </w:p>
        </w:tc>
        <w:tc>
          <w:tcPr>
            <w:tcW w:w="1620" w:type="dxa"/>
            <w:vAlign w:val="center"/>
          </w:tcPr>
          <w:p w:rsidR="003F2391" w:rsidRDefault="003F2391" w:rsidP="007630F9">
            <w:pPr>
              <w:spacing w:line="240" w:lineRule="auto"/>
              <w:jc w:val="center"/>
              <w:rPr>
                <w:sz w:val="20"/>
                <w:szCs w:val="20"/>
              </w:rPr>
            </w:pPr>
            <w:r>
              <w:rPr>
                <w:sz w:val="20"/>
                <w:szCs w:val="20"/>
              </w:rPr>
              <w:t>$20,000</w:t>
            </w:r>
          </w:p>
        </w:tc>
        <w:tc>
          <w:tcPr>
            <w:tcW w:w="1890" w:type="dxa"/>
            <w:vAlign w:val="center"/>
          </w:tcPr>
          <w:p w:rsidR="003F2391" w:rsidRDefault="003F2391" w:rsidP="007630F9">
            <w:pPr>
              <w:spacing w:line="240" w:lineRule="auto"/>
              <w:jc w:val="center"/>
              <w:rPr>
                <w:sz w:val="20"/>
                <w:szCs w:val="20"/>
              </w:rPr>
            </w:pPr>
            <w:r>
              <w:rPr>
                <w:sz w:val="20"/>
                <w:szCs w:val="20"/>
              </w:rPr>
              <w:t>N/A</w:t>
            </w:r>
          </w:p>
        </w:tc>
        <w:tc>
          <w:tcPr>
            <w:tcW w:w="1980" w:type="dxa"/>
            <w:vAlign w:val="center"/>
          </w:tcPr>
          <w:p w:rsidR="003F2391" w:rsidRDefault="003F2391" w:rsidP="007630F9">
            <w:pPr>
              <w:spacing w:line="240" w:lineRule="auto"/>
              <w:jc w:val="center"/>
              <w:rPr>
                <w:sz w:val="20"/>
                <w:szCs w:val="20"/>
              </w:rPr>
            </w:pPr>
            <w:r>
              <w:rPr>
                <w:sz w:val="20"/>
                <w:szCs w:val="20"/>
              </w:rPr>
              <w:t>N/A</w:t>
            </w:r>
          </w:p>
        </w:tc>
      </w:tr>
    </w:tbl>
    <w:p w:rsidR="003F2391" w:rsidRDefault="003F2391" w:rsidP="007630F9">
      <w:pPr>
        <w:spacing w:line="240" w:lineRule="auto"/>
      </w:pPr>
    </w:p>
    <w:p w:rsidR="003F2391" w:rsidRPr="00024C0A" w:rsidRDefault="003F2391">
      <w:pPr>
        <w:pStyle w:val="xl24"/>
        <w:spacing w:before="0" w:after="0"/>
        <w:rPr>
          <w:rFonts w:eastAsia="Times New Roman"/>
          <w:szCs w:val="24"/>
        </w:rPr>
      </w:pPr>
      <w:r w:rsidRPr="0009001D">
        <w:rPr>
          <w:rFonts w:eastAsia="Times New Roman"/>
          <w:szCs w:val="24"/>
        </w:rPr>
        <w:t>Total Request for this Item</w:t>
      </w:r>
    </w:p>
    <w:p w:rsidR="003F2391" w:rsidRDefault="003F2391" w:rsidP="007630F9">
      <w:pPr>
        <w:spacing w:line="240" w:lineRule="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531"/>
        <w:gridCol w:w="990"/>
        <w:gridCol w:w="630"/>
        <w:gridCol w:w="1080"/>
        <w:gridCol w:w="1080"/>
        <w:gridCol w:w="990"/>
        <w:gridCol w:w="1980"/>
        <w:gridCol w:w="1890"/>
      </w:tblGrid>
      <w:tr w:rsidR="003F2391" w:rsidRPr="00DB73EF" w:rsidTr="007630F9">
        <w:trPr>
          <w:trHeight w:val="658"/>
        </w:trPr>
        <w:tc>
          <w:tcPr>
            <w:tcW w:w="1107" w:type="dxa"/>
            <w:shd w:val="clear" w:color="auto" w:fill="E6E6E6"/>
          </w:tcPr>
          <w:p w:rsidR="003F2391" w:rsidRDefault="003F2391" w:rsidP="007630F9">
            <w:pPr>
              <w:spacing w:line="240" w:lineRule="auto"/>
              <w:rPr>
                <w:sz w:val="20"/>
                <w:szCs w:val="20"/>
              </w:rPr>
            </w:pPr>
          </w:p>
          <w:p w:rsidR="003F2391" w:rsidRDefault="003F2391" w:rsidP="007630F9">
            <w:pPr>
              <w:spacing w:line="240" w:lineRule="auto"/>
              <w:rPr>
                <w:sz w:val="20"/>
                <w:szCs w:val="20"/>
              </w:rPr>
            </w:pPr>
          </w:p>
        </w:tc>
        <w:tc>
          <w:tcPr>
            <w:tcW w:w="531" w:type="dxa"/>
            <w:vAlign w:val="center"/>
          </w:tcPr>
          <w:p w:rsidR="003F2391" w:rsidRPr="0009001D" w:rsidRDefault="003F2391" w:rsidP="007630F9">
            <w:pPr>
              <w:spacing w:line="240" w:lineRule="auto"/>
              <w:jc w:val="center"/>
              <w:rPr>
                <w:sz w:val="20"/>
                <w:szCs w:val="20"/>
              </w:rPr>
            </w:pPr>
            <w:r w:rsidRPr="00CB13EE">
              <w:rPr>
                <w:sz w:val="20"/>
                <w:szCs w:val="20"/>
              </w:rPr>
              <w:t>Pos</w:t>
            </w:r>
          </w:p>
        </w:tc>
        <w:tc>
          <w:tcPr>
            <w:tcW w:w="990" w:type="dxa"/>
            <w:vAlign w:val="center"/>
          </w:tcPr>
          <w:p w:rsidR="003F2391" w:rsidRPr="0009001D" w:rsidRDefault="003F2391" w:rsidP="007630F9">
            <w:pPr>
              <w:spacing w:line="240" w:lineRule="auto"/>
              <w:jc w:val="center"/>
              <w:rPr>
                <w:sz w:val="20"/>
                <w:szCs w:val="20"/>
              </w:rPr>
            </w:pPr>
          </w:p>
          <w:p w:rsidR="003F2391" w:rsidRPr="0009001D" w:rsidRDefault="003F2391" w:rsidP="007630F9">
            <w:pPr>
              <w:spacing w:line="240" w:lineRule="auto"/>
              <w:jc w:val="center"/>
              <w:rPr>
                <w:sz w:val="20"/>
                <w:szCs w:val="20"/>
              </w:rPr>
            </w:pPr>
            <w:r w:rsidRPr="0009001D">
              <w:rPr>
                <w:sz w:val="20"/>
                <w:szCs w:val="20"/>
              </w:rPr>
              <w:t>Agt/Atty</w:t>
            </w:r>
          </w:p>
          <w:p w:rsidR="003F2391" w:rsidRPr="0009001D" w:rsidRDefault="003F2391" w:rsidP="007630F9">
            <w:pPr>
              <w:spacing w:line="240" w:lineRule="auto"/>
              <w:jc w:val="center"/>
              <w:rPr>
                <w:sz w:val="20"/>
                <w:szCs w:val="20"/>
              </w:rPr>
            </w:pPr>
          </w:p>
        </w:tc>
        <w:tc>
          <w:tcPr>
            <w:tcW w:w="630" w:type="dxa"/>
            <w:vAlign w:val="center"/>
          </w:tcPr>
          <w:p w:rsidR="003F2391" w:rsidRPr="0009001D" w:rsidRDefault="003F2391" w:rsidP="007630F9">
            <w:pPr>
              <w:spacing w:line="240" w:lineRule="auto"/>
              <w:jc w:val="center"/>
              <w:rPr>
                <w:sz w:val="20"/>
                <w:szCs w:val="20"/>
              </w:rPr>
            </w:pPr>
            <w:r w:rsidRPr="0009001D">
              <w:rPr>
                <w:sz w:val="20"/>
                <w:szCs w:val="20"/>
              </w:rPr>
              <w:t>FTE</w:t>
            </w:r>
          </w:p>
        </w:tc>
        <w:tc>
          <w:tcPr>
            <w:tcW w:w="1080" w:type="dxa"/>
            <w:vAlign w:val="center"/>
          </w:tcPr>
          <w:p w:rsidR="003F2391" w:rsidRPr="0009001D" w:rsidRDefault="003F2391" w:rsidP="007630F9">
            <w:pPr>
              <w:spacing w:line="240" w:lineRule="auto"/>
              <w:jc w:val="center"/>
              <w:rPr>
                <w:sz w:val="20"/>
                <w:szCs w:val="20"/>
              </w:rPr>
            </w:pPr>
            <w:r w:rsidRPr="0009001D">
              <w:rPr>
                <w:sz w:val="20"/>
                <w:szCs w:val="20"/>
              </w:rPr>
              <w:t>Personnel</w:t>
            </w:r>
          </w:p>
          <w:p w:rsidR="003F2391" w:rsidRPr="0009001D" w:rsidRDefault="003F2391" w:rsidP="007630F9">
            <w:pPr>
              <w:spacing w:line="240" w:lineRule="auto"/>
              <w:jc w:val="center"/>
              <w:rPr>
                <w:sz w:val="20"/>
                <w:szCs w:val="20"/>
              </w:rPr>
            </w:pPr>
            <w:r w:rsidRPr="0009001D">
              <w:rPr>
                <w:sz w:val="20"/>
                <w:szCs w:val="20"/>
              </w:rPr>
              <w:t>($000)</w:t>
            </w:r>
          </w:p>
        </w:tc>
        <w:tc>
          <w:tcPr>
            <w:tcW w:w="1080" w:type="dxa"/>
            <w:vAlign w:val="center"/>
          </w:tcPr>
          <w:p w:rsidR="003F2391" w:rsidRPr="0009001D" w:rsidRDefault="003F2391" w:rsidP="007630F9">
            <w:pPr>
              <w:spacing w:line="240" w:lineRule="auto"/>
              <w:jc w:val="center"/>
              <w:rPr>
                <w:sz w:val="20"/>
                <w:szCs w:val="20"/>
              </w:rPr>
            </w:pPr>
            <w:r w:rsidRPr="0009001D">
              <w:rPr>
                <w:sz w:val="20"/>
                <w:szCs w:val="20"/>
              </w:rPr>
              <w:t>Non-Personnel</w:t>
            </w:r>
          </w:p>
          <w:p w:rsidR="003F2391" w:rsidRPr="0009001D" w:rsidRDefault="003F2391" w:rsidP="007630F9">
            <w:pPr>
              <w:spacing w:line="240" w:lineRule="auto"/>
              <w:jc w:val="center"/>
              <w:rPr>
                <w:sz w:val="20"/>
                <w:szCs w:val="20"/>
              </w:rPr>
            </w:pPr>
            <w:r w:rsidRPr="0009001D">
              <w:rPr>
                <w:sz w:val="20"/>
                <w:szCs w:val="20"/>
              </w:rPr>
              <w:t>($000)</w:t>
            </w:r>
          </w:p>
        </w:tc>
        <w:tc>
          <w:tcPr>
            <w:tcW w:w="990" w:type="dxa"/>
          </w:tcPr>
          <w:p w:rsidR="003F2391" w:rsidRPr="0009001D" w:rsidRDefault="003F2391" w:rsidP="007630F9">
            <w:pPr>
              <w:spacing w:line="240" w:lineRule="auto"/>
              <w:jc w:val="center"/>
              <w:rPr>
                <w:sz w:val="20"/>
                <w:szCs w:val="20"/>
              </w:rPr>
            </w:pPr>
          </w:p>
          <w:p w:rsidR="003F2391" w:rsidRPr="0009001D" w:rsidRDefault="003F2391" w:rsidP="007630F9">
            <w:pPr>
              <w:spacing w:line="240" w:lineRule="auto"/>
              <w:jc w:val="center"/>
              <w:rPr>
                <w:sz w:val="20"/>
                <w:szCs w:val="20"/>
              </w:rPr>
            </w:pPr>
            <w:r w:rsidRPr="0009001D">
              <w:rPr>
                <w:sz w:val="20"/>
                <w:szCs w:val="20"/>
              </w:rPr>
              <w:t>Total</w:t>
            </w:r>
          </w:p>
          <w:p w:rsidR="003F2391" w:rsidRPr="0009001D" w:rsidRDefault="003F2391" w:rsidP="007630F9">
            <w:pPr>
              <w:spacing w:line="240" w:lineRule="auto"/>
              <w:jc w:val="center"/>
              <w:rPr>
                <w:sz w:val="20"/>
                <w:szCs w:val="20"/>
              </w:rPr>
            </w:pPr>
            <w:r w:rsidRPr="0009001D">
              <w:rPr>
                <w:sz w:val="20"/>
                <w:szCs w:val="20"/>
              </w:rPr>
              <w:t>($000)</w:t>
            </w:r>
          </w:p>
        </w:tc>
        <w:tc>
          <w:tcPr>
            <w:tcW w:w="1980" w:type="dxa"/>
            <w:vAlign w:val="center"/>
          </w:tcPr>
          <w:p w:rsidR="003F2391" w:rsidRPr="0009001D" w:rsidRDefault="003F2391" w:rsidP="007630F9">
            <w:pPr>
              <w:spacing w:line="240" w:lineRule="auto"/>
              <w:jc w:val="center"/>
              <w:rPr>
                <w:sz w:val="20"/>
                <w:szCs w:val="20"/>
              </w:rPr>
            </w:pPr>
            <w:r w:rsidRPr="0009001D">
              <w:rPr>
                <w:sz w:val="20"/>
                <w:szCs w:val="20"/>
              </w:rPr>
              <w:t>FY 2014 Net</w:t>
            </w:r>
          </w:p>
          <w:p w:rsidR="003F2391" w:rsidRPr="0009001D" w:rsidRDefault="003F2391" w:rsidP="007630F9">
            <w:pPr>
              <w:spacing w:line="240" w:lineRule="auto"/>
              <w:jc w:val="center"/>
              <w:rPr>
                <w:sz w:val="20"/>
                <w:szCs w:val="20"/>
              </w:rPr>
            </w:pPr>
            <w:r w:rsidRPr="0009001D">
              <w:rPr>
                <w:sz w:val="20"/>
                <w:szCs w:val="20"/>
              </w:rPr>
              <w:t>Annualization</w:t>
            </w:r>
          </w:p>
          <w:p w:rsidR="003F2391" w:rsidRPr="0009001D" w:rsidRDefault="003F2391" w:rsidP="007630F9">
            <w:pPr>
              <w:spacing w:line="240" w:lineRule="auto"/>
              <w:jc w:val="center"/>
              <w:rPr>
                <w:sz w:val="20"/>
                <w:szCs w:val="20"/>
              </w:rPr>
            </w:pPr>
            <w:r w:rsidRPr="0009001D">
              <w:rPr>
                <w:sz w:val="20"/>
                <w:szCs w:val="20"/>
              </w:rPr>
              <w:t>(Change from 2013)</w:t>
            </w:r>
          </w:p>
          <w:p w:rsidR="003F2391" w:rsidRPr="0009001D" w:rsidRDefault="003F2391" w:rsidP="007630F9">
            <w:pPr>
              <w:spacing w:line="240" w:lineRule="auto"/>
              <w:jc w:val="center"/>
              <w:rPr>
                <w:sz w:val="20"/>
                <w:szCs w:val="20"/>
              </w:rPr>
            </w:pPr>
            <w:r w:rsidRPr="0009001D">
              <w:rPr>
                <w:sz w:val="20"/>
                <w:szCs w:val="20"/>
              </w:rPr>
              <w:t>($000)</w:t>
            </w:r>
          </w:p>
        </w:tc>
        <w:tc>
          <w:tcPr>
            <w:tcW w:w="1890" w:type="dxa"/>
          </w:tcPr>
          <w:p w:rsidR="003F2391" w:rsidRPr="0009001D" w:rsidRDefault="003F2391" w:rsidP="007630F9">
            <w:pPr>
              <w:spacing w:line="240" w:lineRule="auto"/>
              <w:jc w:val="center"/>
              <w:rPr>
                <w:sz w:val="20"/>
                <w:szCs w:val="20"/>
              </w:rPr>
            </w:pPr>
            <w:r w:rsidRPr="0009001D">
              <w:rPr>
                <w:sz w:val="20"/>
                <w:szCs w:val="20"/>
              </w:rPr>
              <w:t>FY 2015 Net</w:t>
            </w:r>
          </w:p>
          <w:p w:rsidR="003F2391" w:rsidRPr="0009001D" w:rsidRDefault="003F2391" w:rsidP="007630F9">
            <w:pPr>
              <w:spacing w:line="240" w:lineRule="auto"/>
              <w:jc w:val="center"/>
              <w:rPr>
                <w:sz w:val="20"/>
                <w:szCs w:val="20"/>
              </w:rPr>
            </w:pPr>
            <w:r w:rsidRPr="0009001D">
              <w:rPr>
                <w:sz w:val="20"/>
                <w:szCs w:val="20"/>
              </w:rPr>
              <w:t>Annualization</w:t>
            </w:r>
          </w:p>
          <w:p w:rsidR="003F2391" w:rsidRPr="0009001D" w:rsidRDefault="003F2391" w:rsidP="007630F9">
            <w:pPr>
              <w:spacing w:line="240" w:lineRule="auto"/>
              <w:jc w:val="center"/>
              <w:rPr>
                <w:sz w:val="20"/>
                <w:szCs w:val="20"/>
              </w:rPr>
            </w:pPr>
            <w:r w:rsidRPr="0009001D">
              <w:rPr>
                <w:sz w:val="20"/>
                <w:szCs w:val="20"/>
              </w:rPr>
              <w:t>(Change from 2014)</w:t>
            </w:r>
          </w:p>
          <w:p w:rsidR="003F2391" w:rsidRPr="0009001D" w:rsidRDefault="003F2391" w:rsidP="007630F9">
            <w:pPr>
              <w:spacing w:line="240" w:lineRule="auto"/>
              <w:jc w:val="center"/>
              <w:rPr>
                <w:sz w:val="20"/>
                <w:szCs w:val="20"/>
              </w:rPr>
            </w:pPr>
            <w:r w:rsidRPr="0009001D">
              <w:rPr>
                <w:sz w:val="20"/>
                <w:szCs w:val="20"/>
              </w:rPr>
              <w:t>($000)</w:t>
            </w:r>
          </w:p>
        </w:tc>
      </w:tr>
      <w:tr w:rsidR="003F2391" w:rsidRPr="00DB73EF" w:rsidTr="007630F9">
        <w:trPr>
          <w:trHeight w:val="215"/>
        </w:trPr>
        <w:tc>
          <w:tcPr>
            <w:tcW w:w="1107" w:type="dxa"/>
          </w:tcPr>
          <w:p w:rsidR="003F2391" w:rsidRDefault="003F2391" w:rsidP="007630F9">
            <w:pPr>
              <w:spacing w:line="240" w:lineRule="auto"/>
              <w:rPr>
                <w:sz w:val="20"/>
                <w:szCs w:val="20"/>
              </w:rPr>
            </w:pPr>
            <w:r w:rsidRPr="004C046A">
              <w:rPr>
                <w:sz w:val="20"/>
                <w:szCs w:val="20"/>
              </w:rPr>
              <w:t>Current Services</w:t>
            </w:r>
          </w:p>
        </w:tc>
        <w:tc>
          <w:tcPr>
            <w:tcW w:w="531" w:type="dxa"/>
            <w:vAlign w:val="center"/>
          </w:tcPr>
          <w:p w:rsidR="003F2391" w:rsidRDefault="003F2391" w:rsidP="007630F9">
            <w:pPr>
              <w:spacing w:line="240" w:lineRule="auto"/>
              <w:jc w:val="center"/>
              <w:rPr>
                <w:sz w:val="20"/>
                <w:szCs w:val="20"/>
              </w:rPr>
            </w:pPr>
          </w:p>
        </w:tc>
        <w:tc>
          <w:tcPr>
            <w:tcW w:w="990" w:type="dxa"/>
            <w:vAlign w:val="center"/>
          </w:tcPr>
          <w:p w:rsidR="003F2391" w:rsidRDefault="003F2391" w:rsidP="007630F9">
            <w:pPr>
              <w:spacing w:line="240" w:lineRule="auto"/>
              <w:jc w:val="center"/>
              <w:rPr>
                <w:sz w:val="20"/>
                <w:szCs w:val="20"/>
              </w:rPr>
            </w:pPr>
          </w:p>
        </w:tc>
        <w:tc>
          <w:tcPr>
            <w:tcW w:w="630" w:type="dxa"/>
            <w:vAlign w:val="center"/>
          </w:tcPr>
          <w:p w:rsidR="003F2391" w:rsidRPr="0009001D" w:rsidRDefault="003F2391" w:rsidP="007630F9">
            <w:pPr>
              <w:spacing w:line="240" w:lineRule="auto"/>
              <w:jc w:val="center"/>
              <w:rPr>
                <w:sz w:val="20"/>
                <w:szCs w:val="20"/>
              </w:rPr>
            </w:pPr>
          </w:p>
        </w:tc>
        <w:tc>
          <w:tcPr>
            <w:tcW w:w="1080" w:type="dxa"/>
            <w:vAlign w:val="center"/>
          </w:tcPr>
          <w:p w:rsidR="003F2391" w:rsidRDefault="003F2391" w:rsidP="007630F9">
            <w:pPr>
              <w:spacing w:line="240" w:lineRule="auto"/>
              <w:jc w:val="center"/>
              <w:rPr>
                <w:sz w:val="20"/>
                <w:szCs w:val="20"/>
              </w:rPr>
            </w:pPr>
            <w:r>
              <w:rPr>
                <w:sz w:val="20"/>
                <w:szCs w:val="20"/>
              </w:rPr>
              <w:t>$0</w:t>
            </w:r>
          </w:p>
        </w:tc>
        <w:tc>
          <w:tcPr>
            <w:tcW w:w="1080" w:type="dxa"/>
            <w:vAlign w:val="center"/>
          </w:tcPr>
          <w:p w:rsidR="003F2391" w:rsidRDefault="003F2391" w:rsidP="007630F9">
            <w:pPr>
              <w:spacing w:line="240" w:lineRule="auto"/>
              <w:jc w:val="center"/>
              <w:rPr>
                <w:sz w:val="20"/>
                <w:szCs w:val="20"/>
              </w:rPr>
            </w:pPr>
            <w:r w:rsidRPr="00DB73EF">
              <w:rPr>
                <w:sz w:val="20"/>
                <w:szCs w:val="20"/>
              </w:rPr>
              <w:t>$20,000</w:t>
            </w:r>
          </w:p>
        </w:tc>
        <w:tc>
          <w:tcPr>
            <w:tcW w:w="990" w:type="dxa"/>
            <w:vAlign w:val="center"/>
          </w:tcPr>
          <w:p w:rsidR="003F2391" w:rsidRDefault="003F2391" w:rsidP="007630F9">
            <w:pPr>
              <w:spacing w:line="240" w:lineRule="auto"/>
              <w:jc w:val="center"/>
              <w:rPr>
                <w:sz w:val="20"/>
                <w:szCs w:val="20"/>
              </w:rPr>
            </w:pPr>
            <w:r w:rsidRPr="00DB73EF">
              <w:rPr>
                <w:sz w:val="20"/>
                <w:szCs w:val="20"/>
              </w:rPr>
              <w:t>$20,000</w:t>
            </w:r>
          </w:p>
        </w:tc>
        <w:tc>
          <w:tcPr>
            <w:tcW w:w="1980" w:type="dxa"/>
            <w:vAlign w:val="center"/>
          </w:tcPr>
          <w:p w:rsidR="003F2391" w:rsidRDefault="003F2391" w:rsidP="007630F9">
            <w:pPr>
              <w:spacing w:line="240" w:lineRule="auto"/>
              <w:jc w:val="center"/>
              <w:rPr>
                <w:sz w:val="20"/>
                <w:szCs w:val="20"/>
              </w:rPr>
            </w:pPr>
          </w:p>
        </w:tc>
        <w:tc>
          <w:tcPr>
            <w:tcW w:w="1890" w:type="dxa"/>
            <w:vAlign w:val="center"/>
          </w:tcPr>
          <w:p w:rsidR="003F2391" w:rsidRDefault="003F2391" w:rsidP="007630F9">
            <w:pPr>
              <w:spacing w:line="240" w:lineRule="auto"/>
              <w:jc w:val="center"/>
              <w:rPr>
                <w:sz w:val="20"/>
                <w:szCs w:val="20"/>
              </w:rPr>
            </w:pPr>
          </w:p>
        </w:tc>
      </w:tr>
      <w:tr w:rsidR="003F2391" w:rsidRPr="00DB73EF" w:rsidTr="007630F9">
        <w:trPr>
          <w:trHeight w:val="215"/>
        </w:trPr>
        <w:tc>
          <w:tcPr>
            <w:tcW w:w="1107" w:type="dxa"/>
          </w:tcPr>
          <w:p w:rsidR="003F2391" w:rsidRDefault="003F2391" w:rsidP="007630F9">
            <w:pPr>
              <w:spacing w:line="240" w:lineRule="auto"/>
              <w:rPr>
                <w:sz w:val="20"/>
                <w:szCs w:val="20"/>
              </w:rPr>
            </w:pPr>
            <w:r w:rsidRPr="004C046A">
              <w:rPr>
                <w:sz w:val="20"/>
                <w:szCs w:val="20"/>
              </w:rPr>
              <w:t>Increases</w:t>
            </w:r>
          </w:p>
        </w:tc>
        <w:tc>
          <w:tcPr>
            <w:tcW w:w="531" w:type="dxa"/>
            <w:vAlign w:val="center"/>
          </w:tcPr>
          <w:p w:rsidR="003F2391" w:rsidRDefault="003F2391" w:rsidP="007630F9">
            <w:pPr>
              <w:spacing w:line="240" w:lineRule="auto"/>
              <w:jc w:val="center"/>
              <w:rPr>
                <w:sz w:val="20"/>
                <w:szCs w:val="20"/>
              </w:rPr>
            </w:pPr>
          </w:p>
        </w:tc>
        <w:tc>
          <w:tcPr>
            <w:tcW w:w="990" w:type="dxa"/>
            <w:vAlign w:val="center"/>
          </w:tcPr>
          <w:p w:rsidR="003F2391" w:rsidRDefault="003F2391" w:rsidP="007630F9">
            <w:pPr>
              <w:spacing w:line="240" w:lineRule="auto"/>
              <w:jc w:val="center"/>
              <w:rPr>
                <w:sz w:val="20"/>
                <w:szCs w:val="20"/>
              </w:rPr>
            </w:pPr>
          </w:p>
        </w:tc>
        <w:tc>
          <w:tcPr>
            <w:tcW w:w="630" w:type="dxa"/>
            <w:vAlign w:val="center"/>
          </w:tcPr>
          <w:p w:rsidR="003F2391" w:rsidRPr="0009001D" w:rsidRDefault="003F2391" w:rsidP="007630F9">
            <w:pPr>
              <w:spacing w:line="240" w:lineRule="auto"/>
              <w:jc w:val="center"/>
              <w:rPr>
                <w:sz w:val="20"/>
                <w:szCs w:val="20"/>
              </w:rPr>
            </w:pPr>
          </w:p>
        </w:tc>
        <w:tc>
          <w:tcPr>
            <w:tcW w:w="1080" w:type="dxa"/>
            <w:vAlign w:val="center"/>
          </w:tcPr>
          <w:p w:rsidR="003F2391" w:rsidRDefault="003F2391" w:rsidP="007630F9">
            <w:pPr>
              <w:spacing w:line="240" w:lineRule="auto"/>
              <w:jc w:val="center"/>
              <w:rPr>
                <w:sz w:val="20"/>
                <w:szCs w:val="20"/>
              </w:rPr>
            </w:pPr>
            <w:r>
              <w:rPr>
                <w:sz w:val="20"/>
                <w:szCs w:val="20"/>
              </w:rPr>
              <w:t>$0</w:t>
            </w:r>
          </w:p>
        </w:tc>
        <w:tc>
          <w:tcPr>
            <w:tcW w:w="1080" w:type="dxa"/>
            <w:vAlign w:val="center"/>
          </w:tcPr>
          <w:p w:rsidR="003F2391" w:rsidRDefault="003F2391" w:rsidP="007630F9">
            <w:pPr>
              <w:spacing w:line="240" w:lineRule="auto"/>
              <w:jc w:val="center"/>
              <w:rPr>
                <w:sz w:val="20"/>
                <w:szCs w:val="20"/>
              </w:rPr>
            </w:pPr>
            <w:r w:rsidRPr="00DB73EF">
              <w:rPr>
                <w:sz w:val="20"/>
                <w:szCs w:val="20"/>
              </w:rPr>
              <w:t>$20,000</w:t>
            </w:r>
          </w:p>
        </w:tc>
        <w:tc>
          <w:tcPr>
            <w:tcW w:w="990" w:type="dxa"/>
            <w:vAlign w:val="center"/>
          </w:tcPr>
          <w:p w:rsidR="003F2391" w:rsidRDefault="003F2391" w:rsidP="007630F9">
            <w:pPr>
              <w:spacing w:line="240" w:lineRule="auto"/>
              <w:jc w:val="center"/>
              <w:rPr>
                <w:sz w:val="20"/>
                <w:szCs w:val="20"/>
              </w:rPr>
            </w:pPr>
            <w:r w:rsidRPr="00DB73EF">
              <w:rPr>
                <w:sz w:val="20"/>
                <w:szCs w:val="20"/>
              </w:rPr>
              <w:t>$20,000</w:t>
            </w:r>
          </w:p>
        </w:tc>
        <w:tc>
          <w:tcPr>
            <w:tcW w:w="1980" w:type="dxa"/>
            <w:vAlign w:val="center"/>
          </w:tcPr>
          <w:p w:rsidR="003F2391" w:rsidRDefault="003F2391" w:rsidP="007630F9">
            <w:pPr>
              <w:spacing w:line="240" w:lineRule="auto"/>
              <w:jc w:val="center"/>
              <w:rPr>
                <w:sz w:val="20"/>
                <w:szCs w:val="20"/>
              </w:rPr>
            </w:pPr>
          </w:p>
        </w:tc>
        <w:tc>
          <w:tcPr>
            <w:tcW w:w="1890" w:type="dxa"/>
            <w:vAlign w:val="center"/>
          </w:tcPr>
          <w:p w:rsidR="003F2391" w:rsidRDefault="003F2391" w:rsidP="007630F9">
            <w:pPr>
              <w:spacing w:line="240" w:lineRule="auto"/>
              <w:jc w:val="center"/>
              <w:rPr>
                <w:sz w:val="20"/>
                <w:szCs w:val="20"/>
              </w:rPr>
            </w:pPr>
          </w:p>
        </w:tc>
      </w:tr>
      <w:tr w:rsidR="003F2391" w:rsidRPr="00DB73EF" w:rsidTr="007630F9">
        <w:trPr>
          <w:trHeight w:val="215"/>
        </w:trPr>
        <w:tc>
          <w:tcPr>
            <w:tcW w:w="1107" w:type="dxa"/>
          </w:tcPr>
          <w:p w:rsidR="003F2391" w:rsidRDefault="003F2391" w:rsidP="007630F9">
            <w:pPr>
              <w:spacing w:line="240" w:lineRule="auto"/>
              <w:rPr>
                <w:sz w:val="20"/>
                <w:szCs w:val="20"/>
              </w:rPr>
            </w:pPr>
            <w:r w:rsidRPr="004C046A">
              <w:rPr>
                <w:sz w:val="20"/>
                <w:szCs w:val="20"/>
              </w:rPr>
              <w:t>Grand Total</w:t>
            </w:r>
          </w:p>
        </w:tc>
        <w:tc>
          <w:tcPr>
            <w:tcW w:w="531" w:type="dxa"/>
            <w:vAlign w:val="center"/>
          </w:tcPr>
          <w:p w:rsidR="003F2391" w:rsidRDefault="003F2391" w:rsidP="007630F9">
            <w:pPr>
              <w:spacing w:line="240" w:lineRule="auto"/>
              <w:jc w:val="center"/>
              <w:rPr>
                <w:sz w:val="20"/>
                <w:szCs w:val="20"/>
              </w:rPr>
            </w:pPr>
          </w:p>
        </w:tc>
        <w:tc>
          <w:tcPr>
            <w:tcW w:w="990" w:type="dxa"/>
            <w:vAlign w:val="center"/>
          </w:tcPr>
          <w:p w:rsidR="003F2391" w:rsidRDefault="003F2391" w:rsidP="007630F9">
            <w:pPr>
              <w:spacing w:line="240" w:lineRule="auto"/>
              <w:jc w:val="center"/>
              <w:rPr>
                <w:sz w:val="20"/>
                <w:szCs w:val="20"/>
              </w:rPr>
            </w:pPr>
          </w:p>
        </w:tc>
        <w:tc>
          <w:tcPr>
            <w:tcW w:w="630" w:type="dxa"/>
            <w:vAlign w:val="center"/>
          </w:tcPr>
          <w:p w:rsidR="003F2391" w:rsidRPr="0009001D" w:rsidRDefault="003F2391" w:rsidP="007630F9">
            <w:pPr>
              <w:spacing w:line="240" w:lineRule="auto"/>
              <w:jc w:val="center"/>
              <w:rPr>
                <w:sz w:val="20"/>
                <w:szCs w:val="20"/>
              </w:rPr>
            </w:pPr>
          </w:p>
        </w:tc>
        <w:tc>
          <w:tcPr>
            <w:tcW w:w="1080" w:type="dxa"/>
            <w:vAlign w:val="center"/>
          </w:tcPr>
          <w:p w:rsidR="003F2391" w:rsidRDefault="003F2391" w:rsidP="007630F9">
            <w:pPr>
              <w:spacing w:line="240" w:lineRule="auto"/>
              <w:jc w:val="center"/>
              <w:rPr>
                <w:sz w:val="20"/>
                <w:szCs w:val="20"/>
              </w:rPr>
            </w:pPr>
            <w:r>
              <w:rPr>
                <w:sz w:val="20"/>
                <w:szCs w:val="20"/>
              </w:rPr>
              <w:t>$0</w:t>
            </w:r>
          </w:p>
        </w:tc>
        <w:tc>
          <w:tcPr>
            <w:tcW w:w="1080" w:type="dxa"/>
            <w:vAlign w:val="center"/>
          </w:tcPr>
          <w:p w:rsidR="003F2391" w:rsidRDefault="003F2391" w:rsidP="007630F9">
            <w:pPr>
              <w:spacing w:line="240" w:lineRule="auto"/>
              <w:jc w:val="center"/>
              <w:rPr>
                <w:sz w:val="20"/>
                <w:szCs w:val="20"/>
              </w:rPr>
            </w:pPr>
            <w:r w:rsidRPr="00DB73EF">
              <w:rPr>
                <w:sz w:val="20"/>
                <w:szCs w:val="20"/>
              </w:rPr>
              <w:t>$</w:t>
            </w:r>
            <w:r>
              <w:rPr>
                <w:sz w:val="20"/>
                <w:szCs w:val="20"/>
              </w:rPr>
              <w:t>4</w:t>
            </w:r>
            <w:r w:rsidRPr="00DB73EF">
              <w:rPr>
                <w:sz w:val="20"/>
                <w:szCs w:val="20"/>
              </w:rPr>
              <w:t>0,000</w:t>
            </w:r>
          </w:p>
        </w:tc>
        <w:tc>
          <w:tcPr>
            <w:tcW w:w="990" w:type="dxa"/>
            <w:vAlign w:val="center"/>
          </w:tcPr>
          <w:p w:rsidR="003F2391" w:rsidRDefault="003F2391" w:rsidP="007630F9">
            <w:pPr>
              <w:spacing w:line="240" w:lineRule="auto"/>
              <w:jc w:val="center"/>
              <w:rPr>
                <w:sz w:val="20"/>
                <w:szCs w:val="20"/>
              </w:rPr>
            </w:pPr>
            <w:r w:rsidRPr="00DB73EF">
              <w:rPr>
                <w:sz w:val="20"/>
                <w:szCs w:val="20"/>
              </w:rPr>
              <w:t>$</w:t>
            </w:r>
            <w:r>
              <w:rPr>
                <w:sz w:val="20"/>
                <w:szCs w:val="20"/>
              </w:rPr>
              <w:t>4</w:t>
            </w:r>
            <w:r w:rsidRPr="00DB73EF">
              <w:rPr>
                <w:sz w:val="20"/>
                <w:szCs w:val="20"/>
              </w:rPr>
              <w:t>0,000</w:t>
            </w:r>
          </w:p>
        </w:tc>
        <w:tc>
          <w:tcPr>
            <w:tcW w:w="1980" w:type="dxa"/>
            <w:vAlign w:val="center"/>
          </w:tcPr>
          <w:p w:rsidR="003F2391" w:rsidRDefault="003F2391" w:rsidP="007630F9">
            <w:pPr>
              <w:spacing w:line="240" w:lineRule="auto"/>
              <w:jc w:val="center"/>
              <w:rPr>
                <w:sz w:val="20"/>
                <w:szCs w:val="20"/>
              </w:rPr>
            </w:pPr>
          </w:p>
        </w:tc>
        <w:tc>
          <w:tcPr>
            <w:tcW w:w="1890" w:type="dxa"/>
            <w:vAlign w:val="center"/>
          </w:tcPr>
          <w:p w:rsidR="003F2391" w:rsidRDefault="003F2391" w:rsidP="007630F9">
            <w:pPr>
              <w:spacing w:line="240" w:lineRule="auto"/>
              <w:jc w:val="center"/>
              <w:rPr>
                <w:sz w:val="20"/>
                <w:szCs w:val="20"/>
              </w:rPr>
            </w:pPr>
          </w:p>
        </w:tc>
      </w:tr>
    </w:tbl>
    <w:p w:rsidR="003F2391" w:rsidRPr="00024C0A" w:rsidRDefault="003F2391">
      <w:pPr>
        <w:keepNext/>
        <w:spacing w:line="240" w:lineRule="auto"/>
        <w:jc w:val="center"/>
        <w:outlineLvl w:val="0"/>
        <w:rPr>
          <w:sz w:val="20"/>
          <w:szCs w:val="20"/>
        </w:rPr>
      </w:pPr>
    </w:p>
    <w:p w:rsidR="003F2391" w:rsidRDefault="003F2391">
      <w:pPr>
        <w:spacing w:line="240" w:lineRule="auto"/>
        <w:rPr>
          <w:sz w:val="20"/>
          <w:szCs w:val="20"/>
        </w:rPr>
      </w:pPr>
    </w:p>
    <w:p w:rsidR="003F2391" w:rsidRDefault="003F2391">
      <w:pPr>
        <w:widowControl/>
        <w:adjustRightInd/>
        <w:spacing w:line="240" w:lineRule="auto"/>
        <w:jc w:val="left"/>
        <w:textAlignment w:val="auto"/>
      </w:pPr>
      <w:r>
        <w:br w:type="page"/>
      </w:r>
    </w:p>
    <w:p w:rsidR="003F2391" w:rsidRDefault="003F2391" w:rsidP="007630F9">
      <w:pPr>
        <w:widowControl/>
        <w:adjustRightInd/>
        <w:spacing w:after="200" w:line="276" w:lineRule="auto"/>
        <w:jc w:val="left"/>
        <w:textAlignment w:val="auto"/>
        <w:rPr>
          <w:b/>
          <w:bCs/>
        </w:rPr>
      </w:pPr>
      <w:r>
        <w:rPr>
          <w:rFonts w:cs="Arial"/>
          <w:b/>
        </w:rPr>
        <w:lastRenderedPageBreak/>
        <w:t xml:space="preserve">V. Program Increases </w:t>
      </w:r>
      <w:r w:rsidRPr="00BA2904">
        <w:rPr>
          <w:b/>
          <w:bCs/>
        </w:rPr>
        <w:t>by Item</w:t>
      </w:r>
      <w:r w:rsidDel="00B755FA">
        <w:rPr>
          <w:b/>
          <w:bCs/>
        </w:rPr>
        <w:t xml:space="preserve"> </w:t>
      </w:r>
    </w:p>
    <w:p w:rsidR="003F2391" w:rsidRDefault="003F2391" w:rsidP="007630F9">
      <w:pPr>
        <w:pStyle w:val="xl19"/>
        <w:tabs>
          <w:tab w:val="left" w:pos="0"/>
          <w:tab w:val="left" w:pos="120"/>
          <w:tab w:val="left" w:pos="3420"/>
          <w:tab w:val="left" w:pos="4320"/>
          <w:tab w:val="right" w:pos="8640"/>
        </w:tabs>
        <w:spacing w:before="0" w:after="0"/>
        <w:ind w:left="3420" w:hanging="3420"/>
        <w:rPr>
          <w:b/>
          <w:bCs/>
        </w:rPr>
      </w:pPr>
      <w:r>
        <w:rPr>
          <w:b/>
          <w:bCs/>
        </w:rPr>
        <w:t>Item Name:</w:t>
      </w:r>
      <w:r>
        <w:rPr>
          <w:b/>
          <w:bCs/>
        </w:rPr>
        <w:tab/>
        <w:t>Public Safety Officers’ Death Benefits Program (Mandatory)</w:t>
      </w:r>
    </w:p>
    <w:p w:rsidR="003F2391" w:rsidRDefault="003F2391" w:rsidP="007630F9">
      <w:pPr>
        <w:pStyle w:val="xl19"/>
        <w:tabs>
          <w:tab w:val="left" w:pos="0"/>
          <w:tab w:val="left" w:pos="120"/>
          <w:tab w:val="left" w:pos="3420"/>
          <w:tab w:val="right" w:pos="8640"/>
        </w:tabs>
        <w:spacing w:before="0" w:after="0"/>
        <w:ind w:left="720" w:hanging="720"/>
      </w:pPr>
    </w:p>
    <w:p w:rsidR="003F2391" w:rsidRDefault="003F2391" w:rsidP="007630F9">
      <w:pPr>
        <w:pStyle w:val="xl19"/>
        <w:tabs>
          <w:tab w:val="left" w:pos="0"/>
          <w:tab w:val="left" w:pos="120"/>
          <w:tab w:val="left" w:pos="3420"/>
          <w:tab w:val="left" w:pos="4320"/>
          <w:tab w:val="right" w:pos="8640"/>
        </w:tabs>
        <w:spacing w:before="0" w:after="0"/>
        <w:ind w:left="720" w:hanging="720"/>
      </w:pPr>
      <w:r>
        <w:t xml:space="preserve">Budget Appropriation: </w:t>
      </w:r>
      <w:r>
        <w:tab/>
        <w:t>Public Safety Officers’ Benefits</w:t>
      </w:r>
    </w:p>
    <w:p w:rsidR="003F2391" w:rsidRDefault="003F2391" w:rsidP="007630F9">
      <w:pPr>
        <w:pStyle w:val="xl19"/>
        <w:tabs>
          <w:tab w:val="left" w:pos="0"/>
          <w:tab w:val="left" w:pos="120"/>
          <w:tab w:val="left" w:pos="3420"/>
          <w:tab w:val="right" w:pos="8640"/>
        </w:tabs>
        <w:spacing w:before="0" w:after="0"/>
        <w:ind w:left="720" w:hanging="720"/>
      </w:pPr>
    </w:p>
    <w:p w:rsidR="003F2391" w:rsidRDefault="003F2391" w:rsidP="007630F9">
      <w:pPr>
        <w:autoSpaceDE w:val="0"/>
        <w:autoSpaceDN w:val="0"/>
        <w:spacing w:line="240" w:lineRule="auto"/>
        <w:jc w:val="left"/>
      </w:pPr>
      <w:r>
        <w:t>Strategic Goal &amp; Objective:</w:t>
      </w:r>
      <w:r>
        <w:tab/>
        <w:t xml:space="preserve">         DOJ Strategic Goal 3, Objective 3.1</w:t>
      </w:r>
    </w:p>
    <w:p w:rsidR="003F2391" w:rsidRDefault="003F2391" w:rsidP="007630F9">
      <w:pPr>
        <w:pStyle w:val="xl19"/>
        <w:tabs>
          <w:tab w:val="left" w:pos="0"/>
          <w:tab w:val="left" w:pos="120"/>
          <w:tab w:val="left" w:pos="3420"/>
          <w:tab w:val="right" w:pos="8640"/>
        </w:tabs>
        <w:spacing w:before="0" w:after="0"/>
        <w:ind w:left="720" w:hanging="720"/>
      </w:pPr>
    </w:p>
    <w:p w:rsidR="003F2391" w:rsidRDefault="003F2391" w:rsidP="007630F9">
      <w:pPr>
        <w:pStyle w:val="xl19"/>
        <w:tabs>
          <w:tab w:val="left" w:pos="0"/>
          <w:tab w:val="left" w:pos="120"/>
          <w:tab w:val="left" w:pos="3420"/>
          <w:tab w:val="right" w:pos="8640"/>
        </w:tabs>
        <w:spacing w:before="0" w:after="0"/>
        <w:ind w:left="720" w:hanging="720"/>
      </w:pPr>
      <w:r>
        <w:t>Organizational Program:</w:t>
      </w:r>
      <w:r>
        <w:tab/>
        <w:t>Bureau of Justice Assistance</w:t>
      </w:r>
    </w:p>
    <w:p w:rsidR="003F2391" w:rsidRDefault="003F2391" w:rsidP="007630F9">
      <w:pPr>
        <w:pStyle w:val="xl19"/>
        <w:tabs>
          <w:tab w:val="left" w:pos="0"/>
          <w:tab w:val="left" w:pos="120"/>
          <w:tab w:val="left" w:pos="3420"/>
          <w:tab w:val="right" w:pos="8640"/>
        </w:tabs>
        <w:spacing w:before="0" w:after="0"/>
        <w:ind w:left="720" w:hanging="720"/>
      </w:pPr>
    </w:p>
    <w:p w:rsidR="003F2391" w:rsidRPr="00B034A8" w:rsidRDefault="003F2391" w:rsidP="007630F9">
      <w:pPr>
        <w:tabs>
          <w:tab w:val="left" w:pos="3420"/>
        </w:tabs>
        <w:autoSpaceDE w:val="0"/>
        <w:autoSpaceDN w:val="0"/>
        <w:spacing w:line="240" w:lineRule="auto"/>
        <w:jc w:val="left"/>
      </w:pPr>
      <w:r>
        <w:t>Component Ranking of Item:</w:t>
      </w:r>
      <w:r>
        <w:tab/>
      </w:r>
      <w:r w:rsidR="00F74E74">
        <w:t xml:space="preserve">18 </w:t>
      </w:r>
      <w:r>
        <w:t xml:space="preserve">of </w:t>
      </w:r>
      <w:r w:rsidR="005A63C9">
        <w:t>22</w:t>
      </w:r>
    </w:p>
    <w:p w:rsidR="003F2391" w:rsidRDefault="003F2391" w:rsidP="007630F9">
      <w:pPr>
        <w:pStyle w:val="xl19"/>
        <w:tabs>
          <w:tab w:val="left" w:pos="0"/>
          <w:tab w:val="left" w:pos="120"/>
          <w:tab w:val="left" w:pos="3420"/>
          <w:tab w:val="right" w:pos="8640"/>
        </w:tabs>
        <w:spacing w:before="0" w:after="0"/>
        <w:ind w:left="720" w:hanging="720"/>
      </w:pPr>
    </w:p>
    <w:p w:rsidR="003F2391" w:rsidRPr="0080677B" w:rsidRDefault="003F2391" w:rsidP="007630F9">
      <w:pPr>
        <w:tabs>
          <w:tab w:val="left" w:pos="3420"/>
          <w:tab w:val="left" w:pos="4320"/>
        </w:tabs>
        <w:autoSpaceDE w:val="0"/>
        <w:autoSpaceDN w:val="0"/>
        <w:spacing w:line="240" w:lineRule="auto"/>
        <w:jc w:val="left"/>
        <w:rPr>
          <w:b/>
          <w:bCs/>
        </w:rPr>
      </w:pPr>
      <w:r w:rsidRPr="0080677B">
        <w:t>Program Increase:</w:t>
      </w:r>
      <w:r w:rsidRPr="0080677B">
        <w:tab/>
        <w:t xml:space="preserve">Positions </w:t>
      </w:r>
      <w:r w:rsidRPr="0080677B">
        <w:rPr>
          <w:b/>
          <w:bCs/>
        </w:rPr>
        <w:t xml:space="preserve">0 </w:t>
      </w:r>
      <w:r w:rsidRPr="0080677B">
        <w:t xml:space="preserve">FTE </w:t>
      </w:r>
      <w:r w:rsidRPr="0080677B">
        <w:rPr>
          <w:b/>
          <w:bCs/>
        </w:rPr>
        <w:t xml:space="preserve">0 </w:t>
      </w:r>
      <w:r w:rsidRPr="0080677B">
        <w:t xml:space="preserve">Dollars </w:t>
      </w:r>
      <w:r w:rsidRPr="0080677B">
        <w:rPr>
          <w:b/>
        </w:rPr>
        <w:t>+</w:t>
      </w:r>
      <w:r w:rsidRPr="0080677B">
        <w:rPr>
          <w:b/>
          <w:bCs/>
        </w:rPr>
        <w:t>$3,000,000</w:t>
      </w:r>
    </w:p>
    <w:p w:rsidR="003F2391" w:rsidRPr="0080677B" w:rsidRDefault="003F2391" w:rsidP="007630F9">
      <w:pPr>
        <w:pStyle w:val="xl19"/>
        <w:tabs>
          <w:tab w:val="left" w:pos="0"/>
          <w:tab w:val="left" w:pos="120"/>
          <w:tab w:val="left" w:pos="2340"/>
          <w:tab w:val="right" w:pos="3060"/>
          <w:tab w:val="left" w:pos="3600"/>
          <w:tab w:val="right" w:pos="4500"/>
          <w:tab w:val="left" w:pos="5310"/>
          <w:tab w:val="right" w:pos="6300"/>
        </w:tabs>
        <w:spacing w:before="0" w:after="0"/>
        <w:ind w:left="720" w:hanging="720"/>
        <w:rPr>
          <w:u w:val="single"/>
        </w:rPr>
      </w:pPr>
    </w:p>
    <w:p w:rsidR="003F2391" w:rsidRPr="0080677B" w:rsidRDefault="003F2391" w:rsidP="007630F9">
      <w:pPr>
        <w:pStyle w:val="xl24"/>
        <w:tabs>
          <w:tab w:val="left" w:pos="0"/>
          <w:tab w:val="left" w:pos="120"/>
        </w:tabs>
        <w:spacing w:before="0" w:after="0"/>
        <w:ind w:left="720" w:hanging="720"/>
      </w:pPr>
      <w:r w:rsidRPr="0080677B">
        <w:t>Description of Item</w:t>
      </w:r>
    </w:p>
    <w:p w:rsidR="003F2391" w:rsidRPr="00B850AD" w:rsidRDefault="003F2391" w:rsidP="007630F9">
      <w:pPr>
        <w:pStyle w:val="xl24"/>
        <w:tabs>
          <w:tab w:val="left" w:pos="0"/>
          <w:tab w:val="left" w:pos="120"/>
        </w:tabs>
        <w:spacing w:before="0" w:after="0"/>
        <w:rPr>
          <w:szCs w:val="24"/>
          <w:u w:val="none"/>
        </w:rPr>
      </w:pPr>
      <w:r w:rsidRPr="00B850AD">
        <w:rPr>
          <w:szCs w:val="24"/>
          <w:u w:val="none"/>
        </w:rPr>
        <w:t xml:space="preserve">In FY 2013, </w:t>
      </w:r>
      <w:r w:rsidRPr="00B850AD">
        <w:rPr>
          <w:iCs/>
          <w:u w:val="none"/>
        </w:rPr>
        <w:t xml:space="preserve">the President’s Budget </w:t>
      </w:r>
      <w:r w:rsidRPr="00B850AD">
        <w:rPr>
          <w:szCs w:val="24"/>
          <w:u w:val="none"/>
        </w:rPr>
        <w:t>estimates an increase of $3.0 million in the mandatory appropriation for the Public Safety Officers’ Death Benefits (PSOB) Program, bringing the total request to $65.0 million.  This program provides</w:t>
      </w:r>
      <w:r w:rsidRPr="00B850AD">
        <w:rPr>
          <w:b/>
          <w:szCs w:val="24"/>
          <w:u w:val="none"/>
        </w:rPr>
        <w:t xml:space="preserve"> </w:t>
      </w:r>
      <w:r w:rsidRPr="00B850AD">
        <w:rPr>
          <w:szCs w:val="24"/>
          <w:u w:val="none"/>
        </w:rPr>
        <w:t xml:space="preserve">a one-time financial benefit to survivors of public safety officers whose deaths resulted from injuries sustained in the line of duty.  This program is administered by the Bureau of Justice Assistance.  </w:t>
      </w:r>
    </w:p>
    <w:p w:rsidR="003F2391" w:rsidRPr="00B850AD" w:rsidRDefault="003F2391" w:rsidP="007630F9">
      <w:pPr>
        <w:pStyle w:val="xl24"/>
        <w:tabs>
          <w:tab w:val="left" w:pos="0"/>
          <w:tab w:val="left" w:pos="120"/>
        </w:tabs>
        <w:spacing w:before="0" w:after="0"/>
        <w:ind w:left="720" w:hanging="720"/>
        <w:rPr>
          <w:szCs w:val="24"/>
        </w:rPr>
      </w:pPr>
    </w:p>
    <w:p w:rsidR="003F2391" w:rsidRPr="00B850AD" w:rsidRDefault="003F2391" w:rsidP="007630F9">
      <w:pPr>
        <w:tabs>
          <w:tab w:val="left" w:pos="0"/>
          <w:tab w:val="left" w:pos="120"/>
        </w:tabs>
        <w:spacing w:line="240" w:lineRule="auto"/>
        <w:ind w:left="720" w:hanging="720"/>
        <w:jc w:val="left"/>
        <w:rPr>
          <w:i/>
          <w:iCs/>
          <w:u w:val="single"/>
        </w:rPr>
      </w:pPr>
      <w:r w:rsidRPr="00B850AD">
        <w:rPr>
          <w:u w:val="single"/>
        </w:rPr>
        <w:t>Justification</w:t>
      </w:r>
      <w:r w:rsidRPr="00B850AD">
        <w:rPr>
          <w:i/>
          <w:iCs/>
          <w:u w:val="single"/>
        </w:rPr>
        <w:t xml:space="preserve"> </w:t>
      </w:r>
    </w:p>
    <w:p w:rsidR="003F2391" w:rsidRPr="00B850AD" w:rsidRDefault="003F2391" w:rsidP="007630F9">
      <w:pPr>
        <w:pStyle w:val="Default"/>
        <w:spacing w:line="240" w:lineRule="auto"/>
        <w:jc w:val="left"/>
        <w:rPr>
          <w:rFonts w:ascii="Times New Roman" w:eastAsia="Arial Unicode MS" w:hAnsi="Times New Roman" w:cs="Times New Roman"/>
          <w:color w:val="auto"/>
        </w:rPr>
      </w:pPr>
      <w:r w:rsidRPr="00B850AD">
        <w:rPr>
          <w:rFonts w:ascii="Times New Roman" w:eastAsia="Arial Unicode MS" w:hAnsi="Times New Roman" w:cs="Times New Roman"/>
          <w:color w:val="auto"/>
        </w:rPr>
        <w:t xml:space="preserve">Across the country, dedicated public safety officers watch over our neighborhoods and work to make our communities safer.  We owe officers—and their families—a tremendous debt of gratitude.  When tragedy strikes, our focus must be on helping the survivors and the public safety agencies.  </w:t>
      </w:r>
      <w:r w:rsidRPr="00B850AD">
        <w:rPr>
          <w:rFonts w:ascii="Times New Roman" w:hAnsi="Times New Roman" w:cs="Times New Roman"/>
          <w:color w:val="auto"/>
        </w:rPr>
        <w:t>To that end, OJP requests an enhancement to the PSOB Death Benefits Program to</w:t>
      </w:r>
      <w:r w:rsidRPr="00B850AD">
        <w:rPr>
          <w:rFonts w:ascii="Times New Roman" w:eastAsia="Arial Unicode MS" w:hAnsi="Times New Roman" w:cs="Times New Roman"/>
          <w:color w:val="auto"/>
        </w:rPr>
        <w:t xml:space="preserve"> ensure OJP has sufficient resources </w:t>
      </w:r>
      <w:r w:rsidRPr="00B850AD">
        <w:rPr>
          <w:rFonts w:ascii="Times New Roman" w:hAnsi="Times New Roman" w:cs="Times New Roman"/>
          <w:color w:val="auto"/>
        </w:rPr>
        <w:t>to provide grieving families with the benefits they so greatly deserve and coworkers with caring and helpful assistance when filing claims on behalf of their fallen colleagues.</w:t>
      </w:r>
    </w:p>
    <w:p w:rsidR="003F2391" w:rsidRPr="00B850AD" w:rsidRDefault="003F2391" w:rsidP="007630F9">
      <w:pPr>
        <w:tabs>
          <w:tab w:val="left" w:pos="0"/>
          <w:tab w:val="left" w:pos="120"/>
        </w:tabs>
        <w:spacing w:line="240" w:lineRule="auto"/>
        <w:ind w:hanging="720"/>
        <w:jc w:val="left"/>
      </w:pPr>
    </w:p>
    <w:p w:rsidR="003F2391" w:rsidRPr="00B850AD" w:rsidRDefault="003F2391" w:rsidP="007630F9">
      <w:pPr>
        <w:tabs>
          <w:tab w:val="left" w:pos="0"/>
          <w:tab w:val="left" w:pos="120"/>
        </w:tabs>
        <w:spacing w:line="240" w:lineRule="auto"/>
        <w:jc w:val="left"/>
        <w:rPr>
          <w:b/>
          <w:i/>
        </w:rPr>
      </w:pPr>
      <w:r w:rsidRPr="00B850AD">
        <w:t xml:space="preserve">This additional funding will support increases in PSOB death claims and adjust for the increase in PSOB death awards.  PSOB death benefits are adjusted annually for inflation as measured by the core Consumer Price Index (CPI). Since the program’s creation in 1976, additional types of “public safety officers” are eligible for PSOB, as well as additional types of “injuries” including heart attacks and strokes.  Each approved death claim for injuries in FY 2010 resulted in an award of approximately $312,000.  In FY 2011, the benefit award increased to approximately $318,000.  Assuming a similar adjustment in FYs 2012 and 2013, the program would require an overall increase in funding.  </w:t>
      </w:r>
    </w:p>
    <w:p w:rsidR="003F2391" w:rsidRPr="0040736A" w:rsidRDefault="003F2391" w:rsidP="007630F9">
      <w:pPr>
        <w:tabs>
          <w:tab w:val="left" w:pos="0"/>
          <w:tab w:val="left" w:pos="120"/>
        </w:tabs>
        <w:spacing w:line="240" w:lineRule="auto"/>
        <w:ind w:hanging="720"/>
        <w:jc w:val="left"/>
      </w:pPr>
    </w:p>
    <w:p w:rsidR="003F2391" w:rsidRDefault="003F2391" w:rsidP="007630F9">
      <w:pPr>
        <w:widowControl/>
        <w:adjustRightInd/>
        <w:spacing w:after="200" w:line="276" w:lineRule="auto"/>
        <w:jc w:val="left"/>
        <w:textAlignment w:val="auto"/>
        <w:rPr>
          <w:rFonts w:eastAsia="Arial Unicode MS"/>
          <w:u w:val="single"/>
        </w:rPr>
      </w:pPr>
      <w:r>
        <w:br w:type="page"/>
      </w:r>
    </w:p>
    <w:p w:rsidR="003F2391" w:rsidRPr="0040736A" w:rsidRDefault="003F2391" w:rsidP="007630F9">
      <w:pPr>
        <w:pStyle w:val="xl24"/>
        <w:tabs>
          <w:tab w:val="left" w:pos="0"/>
          <w:tab w:val="left" w:pos="120"/>
        </w:tabs>
        <w:spacing w:before="0" w:after="0"/>
        <w:ind w:left="720" w:hanging="720"/>
        <w:rPr>
          <w:szCs w:val="24"/>
        </w:rPr>
      </w:pPr>
      <w:r w:rsidRPr="0040736A">
        <w:rPr>
          <w:szCs w:val="24"/>
        </w:rPr>
        <w:lastRenderedPageBreak/>
        <w:t xml:space="preserve">Impact on Performance </w:t>
      </w:r>
    </w:p>
    <w:p w:rsidR="003F2391" w:rsidRDefault="003F2391" w:rsidP="007630F9">
      <w:pPr>
        <w:pStyle w:val="BodyText"/>
        <w:rPr>
          <w:bCs/>
          <w:szCs w:val="24"/>
        </w:rPr>
      </w:pPr>
      <w:r w:rsidRPr="00B14A3D">
        <w:t xml:space="preserve">This program supports DOJ’s Strategic Goal </w:t>
      </w:r>
      <w:r>
        <w:t xml:space="preserve">3: </w:t>
      </w:r>
      <w:r w:rsidRPr="004F0871">
        <w:rPr>
          <w:bCs/>
          <w:i/>
          <w:szCs w:val="24"/>
        </w:rPr>
        <w:t>Ensure and support the fair, impartial, efficient, and transparent administration, of justice with state, local, tribal, and international law enforcement.</w:t>
      </w:r>
    </w:p>
    <w:p w:rsidR="003F2391" w:rsidRDefault="003F2391" w:rsidP="007630F9">
      <w:pPr>
        <w:pStyle w:val="xl24"/>
        <w:tabs>
          <w:tab w:val="left" w:pos="0"/>
          <w:tab w:val="left" w:pos="120"/>
        </w:tabs>
        <w:spacing w:before="0" w:after="0"/>
        <w:rPr>
          <w:u w:val="none"/>
        </w:rPr>
      </w:pPr>
    </w:p>
    <w:p w:rsidR="003F2391" w:rsidRDefault="003F2391" w:rsidP="007630F9">
      <w:pPr>
        <w:pStyle w:val="xl24"/>
        <w:tabs>
          <w:tab w:val="left" w:pos="0"/>
          <w:tab w:val="left" w:pos="120"/>
        </w:tabs>
        <w:spacing w:before="0" w:after="0"/>
        <w:rPr>
          <w:u w:val="none"/>
        </w:rPr>
      </w:pPr>
      <w:r>
        <w:rPr>
          <w:u w:val="none"/>
        </w:rPr>
        <w:t>The goal of this increase is to:</w:t>
      </w:r>
    </w:p>
    <w:p w:rsidR="00B850AD" w:rsidRDefault="00B850AD" w:rsidP="007630F9">
      <w:pPr>
        <w:pStyle w:val="xl24"/>
        <w:tabs>
          <w:tab w:val="left" w:pos="0"/>
          <w:tab w:val="left" w:pos="120"/>
        </w:tabs>
        <w:spacing w:before="0" w:after="0"/>
        <w:rPr>
          <w:u w:val="none"/>
        </w:rPr>
      </w:pPr>
    </w:p>
    <w:p w:rsidR="003F2391" w:rsidRPr="00B850AD" w:rsidRDefault="003F2391" w:rsidP="003F2391">
      <w:pPr>
        <w:pStyle w:val="xl24"/>
        <w:numPr>
          <w:ilvl w:val="0"/>
          <w:numId w:val="125"/>
        </w:numPr>
        <w:tabs>
          <w:tab w:val="left" w:pos="0"/>
          <w:tab w:val="left" w:pos="120"/>
        </w:tabs>
        <w:spacing w:before="0" w:after="0"/>
        <w:rPr>
          <w:b/>
          <w:bCs/>
        </w:rPr>
      </w:pPr>
      <w:r>
        <w:rPr>
          <w:u w:val="none"/>
        </w:rPr>
        <w:t xml:space="preserve">Increase payments made to families of public safety officers whose deaths are duty-related. </w:t>
      </w:r>
    </w:p>
    <w:p w:rsidR="00B850AD" w:rsidRDefault="00B850AD" w:rsidP="00B850AD">
      <w:pPr>
        <w:pStyle w:val="xl24"/>
        <w:tabs>
          <w:tab w:val="left" w:pos="0"/>
          <w:tab w:val="left" w:pos="120"/>
        </w:tabs>
        <w:spacing w:before="0" w:after="0"/>
        <w:ind w:left="765"/>
        <w:rPr>
          <w:b/>
          <w:bCs/>
        </w:rPr>
      </w:pPr>
    </w:p>
    <w:p w:rsidR="003F2391" w:rsidRDefault="003F2391" w:rsidP="007630F9">
      <w:pPr>
        <w:pStyle w:val="xl24"/>
        <w:tabs>
          <w:tab w:val="left" w:pos="0"/>
          <w:tab w:val="left" w:pos="120"/>
        </w:tabs>
        <w:spacing w:before="0" w:after="0"/>
        <w:rPr>
          <w:b/>
          <w:bCs/>
        </w:rPr>
      </w:pPr>
      <w:r>
        <w:rPr>
          <w:u w:val="none"/>
        </w:rPr>
        <w:t xml:space="preserve">These adjustments will correlate with inflation. </w:t>
      </w:r>
      <w:r>
        <w:rPr>
          <w:b/>
          <w:bCs/>
        </w:rPr>
        <w:br w:type="page"/>
      </w:r>
    </w:p>
    <w:p w:rsidR="003F2391" w:rsidRPr="00B034A8" w:rsidRDefault="003F2391" w:rsidP="007630F9">
      <w:pPr>
        <w:spacing w:line="240" w:lineRule="auto"/>
        <w:jc w:val="center"/>
        <w:rPr>
          <w:b/>
        </w:rPr>
      </w:pPr>
      <w:r w:rsidRPr="00BA2904">
        <w:rPr>
          <w:b/>
        </w:rPr>
        <w:lastRenderedPageBreak/>
        <w:t>Funding</w:t>
      </w:r>
    </w:p>
    <w:p w:rsidR="003F2391" w:rsidRDefault="003F2391" w:rsidP="007630F9">
      <w:pPr>
        <w:spacing w:line="240" w:lineRule="auto"/>
      </w:pPr>
    </w:p>
    <w:p w:rsidR="003F2391" w:rsidRPr="00540997" w:rsidRDefault="003F2391" w:rsidP="007630F9">
      <w:pPr>
        <w:widowControl/>
        <w:adjustRightInd/>
        <w:spacing w:line="240" w:lineRule="auto"/>
        <w:jc w:val="left"/>
        <w:textAlignment w:val="auto"/>
        <w:rPr>
          <w:szCs w:val="20"/>
          <w:u w:val="single"/>
        </w:rPr>
      </w:pPr>
      <w:r>
        <w:rPr>
          <w:szCs w:val="20"/>
          <w:u w:val="single"/>
        </w:rPr>
        <w:t>Base Funding</w:t>
      </w:r>
    </w:p>
    <w:p w:rsidR="003F2391" w:rsidRPr="00540997" w:rsidRDefault="003F2391" w:rsidP="007630F9">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3F2391" w:rsidRPr="0080677B" w:rsidTr="007630F9">
        <w:tc>
          <w:tcPr>
            <w:tcW w:w="3330" w:type="dxa"/>
            <w:gridSpan w:val="4"/>
            <w:shd w:val="clear" w:color="auto" w:fill="E6E6E6"/>
          </w:tcPr>
          <w:p w:rsidR="003F2391" w:rsidRPr="0080677B" w:rsidRDefault="003F2391" w:rsidP="007630F9">
            <w:pPr>
              <w:keepNext/>
              <w:widowControl/>
              <w:adjustRightInd/>
              <w:spacing w:line="240" w:lineRule="auto"/>
              <w:jc w:val="center"/>
              <w:textAlignment w:val="auto"/>
              <w:outlineLvl w:val="6"/>
              <w:rPr>
                <w:sz w:val="20"/>
                <w:szCs w:val="20"/>
              </w:rPr>
            </w:pPr>
            <w:r w:rsidRPr="0080677B">
              <w:rPr>
                <w:sz w:val="20"/>
                <w:szCs w:val="20"/>
              </w:rPr>
              <w:t>FY 2011 Enacted)</w:t>
            </w:r>
          </w:p>
        </w:tc>
        <w:tc>
          <w:tcPr>
            <w:tcW w:w="3240" w:type="dxa"/>
            <w:gridSpan w:val="4"/>
            <w:shd w:val="clear" w:color="auto" w:fill="E6E6E6"/>
          </w:tcPr>
          <w:p w:rsidR="003F2391" w:rsidRPr="0080677B" w:rsidRDefault="003F2391" w:rsidP="007630F9">
            <w:pPr>
              <w:keepNext/>
              <w:widowControl/>
              <w:adjustRightInd/>
              <w:spacing w:line="240" w:lineRule="auto"/>
              <w:jc w:val="center"/>
              <w:textAlignment w:val="auto"/>
              <w:outlineLvl w:val="6"/>
              <w:rPr>
                <w:sz w:val="20"/>
                <w:szCs w:val="20"/>
              </w:rPr>
            </w:pPr>
            <w:r w:rsidRPr="0080677B">
              <w:rPr>
                <w:sz w:val="20"/>
                <w:szCs w:val="20"/>
              </w:rPr>
              <w:t>FY 2012 Enacted</w:t>
            </w:r>
          </w:p>
        </w:tc>
        <w:tc>
          <w:tcPr>
            <w:tcW w:w="3584" w:type="dxa"/>
            <w:gridSpan w:val="4"/>
            <w:shd w:val="clear" w:color="auto" w:fill="E6E6E6"/>
          </w:tcPr>
          <w:p w:rsidR="003F2391" w:rsidRPr="0080677B" w:rsidRDefault="003F2391" w:rsidP="007630F9">
            <w:pPr>
              <w:keepNext/>
              <w:widowControl/>
              <w:adjustRightInd/>
              <w:spacing w:line="240" w:lineRule="auto"/>
              <w:jc w:val="center"/>
              <w:textAlignment w:val="auto"/>
              <w:outlineLvl w:val="6"/>
              <w:rPr>
                <w:sz w:val="20"/>
                <w:szCs w:val="20"/>
              </w:rPr>
            </w:pPr>
            <w:r w:rsidRPr="0080677B">
              <w:rPr>
                <w:sz w:val="20"/>
                <w:szCs w:val="20"/>
              </w:rPr>
              <w:t>FY 2013 Current Services</w:t>
            </w:r>
          </w:p>
        </w:tc>
      </w:tr>
      <w:tr w:rsidR="003F2391" w:rsidRPr="0080677B" w:rsidTr="007630F9">
        <w:tc>
          <w:tcPr>
            <w:tcW w:w="900"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Pos</w:t>
            </w:r>
          </w:p>
        </w:tc>
        <w:tc>
          <w:tcPr>
            <w:tcW w:w="643"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agt/</w:t>
            </w:r>
          </w:p>
          <w:p w:rsidR="003F2391" w:rsidRPr="0080677B" w:rsidRDefault="003F2391" w:rsidP="007630F9">
            <w:pPr>
              <w:widowControl/>
              <w:adjustRightInd/>
              <w:spacing w:line="240" w:lineRule="auto"/>
              <w:jc w:val="center"/>
              <w:textAlignment w:val="auto"/>
              <w:rPr>
                <w:sz w:val="20"/>
                <w:szCs w:val="20"/>
              </w:rPr>
            </w:pPr>
            <w:r w:rsidRPr="0080677B">
              <w:rPr>
                <w:sz w:val="20"/>
                <w:szCs w:val="20"/>
              </w:rPr>
              <w:t>atty</w:t>
            </w:r>
          </w:p>
        </w:tc>
        <w:tc>
          <w:tcPr>
            <w:tcW w:w="572"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FTE</w:t>
            </w:r>
          </w:p>
        </w:tc>
        <w:tc>
          <w:tcPr>
            <w:tcW w:w="1215"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$(000)</w:t>
            </w:r>
          </w:p>
        </w:tc>
        <w:tc>
          <w:tcPr>
            <w:tcW w:w="783"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Pos</w:t>
            </w:r>
          </w:p>
        </w:tc>
        <w:tc>
          <w:tcPr>
            <w:tcW w:w="607"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agt/</w:t>
            </w:r>
          </w:p>
          <w:p w:rsidR="003F2391" w:rsidRPr="0080677B" w:rsidRDefault="003F2391" w:rsidP="007630F9">
            <w:pPr>
              <w:widowControl/>
              <w:adjustRightInd/>
              <w:spacing w:line="240" w:lineRule="auto"/>
              <w:jc w:val="center"/>
              <w:textAlignment w:val="auto"/>
              <w:rPr>
                <w:sz w:val="20"/>
                <w:szCs w:val="20"/>
              </w:rPr>
            </w:pPr>
            <w:r w:rsidRPr="0080677B">
              <w:rPr>
                <w:sz w:val="20"/>
                <w:szCs w:val="20"/>
              </w:rPr>
              <w:t>atty</w:t>
            </w:r>
          </w:p>
        </w:tc>
        <w:tc>
          <w:tcPr>
            <w:tcW w:w="672"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FTE</w:t>
            </w:r>
          </w:p>
        </w:tc>
        <w:tc>
          <w:tcPr>
            <w:tcW w:w="1178"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$(000)</w:t>
            </w:r>
          </w:p>
        </w:tc>
        <w:tc>
          <w:tcPr>
            <w:tcW w:w="770"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Pos</w:t>
            </w:r>
          </w:p>
        </w:tc>
        <w:tc>
          <w:tcPr>
            <w:tcW w:w="607"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agt/</w:t>
            </w:r>
          </w:p>
          <w:p w:rsidR="003F2391" w:rsidRPr="0080677B" w:rsidRDefault="003F2391" w:rsidP="007630F9">
            <w:pPr>
              <w:widowControl/>
              <w:adjustRightInd/>
              <w:spacing w:line="240" w:lineRule="auto"/>
              <w:jc w:val="center"/>
              <w:textAlignment w:val="auto"/>
              <w:rPr>
                <w:sz w:val="20"/>
                <w:szCs w:val="20"/>
              </w:rPr>
            </w:pPr>
            <w:r w:rsidRPr="0080677B">
              <w:rPr>
                <w:sz w:val="20"/>
                <w:szCs w:val="20"/>
              </w:rPr>
              <w:t>atty</w:t>
            </w:r>
          </w:p>
        </w:tc>
        <w:tc>
          <w:tcPr>
            <w:tcW w:w="672"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FTE</w:t>
            </w:r>
          </w:p>
        </w:tc>
        <w:tc>
          <w:tcPr>
            <w:tcW w:w="1535"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$(000)</w:t>
            </w:r>
          </w:p>
        </w:tc>
      </w:tr>
      <w:tr w:rsidR="003F2391" w:rsidRPr="0080677B" w:rsidTr="007630F9">
        <w:tc>
          <w:tcPr>
            <w:tcW w:w="900" w:type="dxa"/>
          </w:tcPr>
          <w:p w:rsidR="003F2391" w:rsidRPr="0080677B" w:rsidRDefault="003F2391" w:rsidP="007630F9">
            <w:pPr>
              <w:widowControl/>
              <w:adjustRightInd/>
              <w:spacing w:line="240" w:lineRule="auto"/>
              <w:jc w:val="center"/>
              <w:textAlignment w:val="auto"/>
              <w:rPr>
                <w:sz w:val="20"/>
                <w:szCs w:val="20"/>
              </w:rPr>
            </w:pPr>
          </w:p>
        </w:tc>
        <w:tc>
          <w:tcPr>
            <w:tcW w:w="643" w:type="dxa"/>
          </w:tcPr>
          <w:p w:rsidR="003F2391" w:rsidRPr="0080677B" w:rsidRDefault="003F2391" w:rsidP="007630F9">
            <w:pPr>
              <w:widowControl/>
              <w:adjustRightInd/>
              <w:spacing w:line="240" w:lineRule="auto"/>
              <w:jc w:val="center"/>
              <w:textAlignment w:val="auto"/>
              <w:rPr>
                <w:sz w:val="20"/>
                <w:szCs w:val="20"/>
              </w:rPr>
            </w:pPr>
          </w:p>
        </w:tc>
        <w:tc>
          <w:tcPr>
            <w:tcW w:w="572" w:type="dxa"/>
          </w:tcPr>
          <w:p w:rsidR="003F2391" w:rsidRPr="0080677B" w:rsidRDefault="003F2391" w:rsidP="007630F9">
            <w:pPr>
              <w:widowControl/>
              <w:adjustRightInd/>
              <w:spacing w:line="240" w:lineRule="auto"/>
              <w:jc w:val="center"/>
              <w:textAlignment w:val="auto"/>
              <w:rPr>
                <w:sz w:val="20"/>
                <w:szCs w:val="20"/>
              </w:rPr>
            </w:pPr>
          </w:p>
        </w:tc>
        <w:tc>
          <w:tcPr>
            <w:tcW w:w="1215"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$61,000</w:t>
            </w:r>
          </w:p>
        </w:tc>
        <w:tc>
          <w:tcPr>
            <w:tcW w:w="783" w:type="dxa"/>
          </w:tcPr>
          <w:p w:rsidR="003F2391" w:rsidRPr="0080677B" w:rsidRDefault="003F2391" w:rsidP="007630F9">
            <w:pPr>
              <w:widowControl/>
              <w:adjustRightInd/>
              <w:spacing w:line="240" w:lineRule="auto"/>
              <w:jc w:val="center"/>
              <w:textAlignment w:val="auto"/>
              <w:rPr>
                <w:sz w:val="20"/>
                <w:szCs w:val="20"/>
              </w:rPr>
            </w:pPr>
          </w:p>
        </w:tc>
        <w:tc>
          <w:tcPr>
            <w:tcW w:w="607" w:type="dxa"/>
          </w:tcPr>
          <w:p w:rsidR="003F2391" w:rsidRPr="0080677B" w:rsidRDefault="003F2391" w:rsidP="007630F9">
            <w:pPr>
              <w:widowControl/>
              <w:adjustRightInd/>
              <w:spacing w:line="240" w:lineRule="auto"/>
              <w:jc w:val="center"/>
              <w:textAlignment w:val="auto"/>
              <w:rPr>
                <w:sz w:val="20"/>
                <w:szCs w:val="20"/>
              </w:rPr>
            </w:pPr>
          </w:p>
        </w:tc>
        <w:tc>
          <w:tcPr>
            <w:tcW w:w="672" w:type="dxa"/>
          </w:tcPr>
          <w:p w:rsidR="003F2391" w:rsidRPr="0080677B" w:rsidRDefault="003F2391" w:rsidP="007630F9">
            <w:pPr>
              <w:widowControl/>
              <w:adjustRightInd/>
              <w:spacing w:line="240" w:lineRule="auto"/>
              <w:jc w:val="center"/>
              <w:textAlignment w:val="auto"/>
              <w:rPr>
                <w:sz w:val="20"/>
                <w:szCs w:val="20"/>
              </w:rPr>
            </w:pPr>
          </w:p>
        </w:tc>
        <w:tc>
          <w:tcPr>
            <w:tcW w:w="1178" w:type="dxa"/>
          </w:tcPr>
          <w:p w:rsidR="003F2391" w:rsidRPr="0080677B" w:rsidRDefault="003F2391" w:rsidP="007630F9">
            <w:pPr>
              <w:widowControl/>
              <w:adjustRightInd/>
              <w:spacing w:line="240" w:lineRule="auto"/>
              <w:jc w:val="center"/>
              <w:textAlignment w:val="auto"/>
              <w:rPr>
                <w:sz w:val="20"/>
                <w:szCs w:val="20"/>
              </w:rPr>
            </w:pPr>
            <w:r w:rsidRPr="0080677B">
              <w:rPr>
                <w:sz w:val="20"/>
                <w:szCs w:val="20"/>
              </w:rPr>
              <w:t>$62,000</w:t>
            </w:r>
          </w:p>
        </w:tc>
        <w:tc>
          <w:tcPr>
            <w:tcW w:w="770" w:type="dxa"/>
          </w:tcPr>
          <w:p w:rsidR="003F2391" w:rsidRPr="0080677B" w:rsidRDefault="003F2391" w:rsidP="007630F9">
            <w:pPr>
              <w:widowControl/>
              <w:adjustRightInd/>
              <w:spacing w:line="240" w:lineRule="auto"/>
              <w:jc w:val="center"/>
              <w:textAlignment w:val="auto"/>
              <w:rPr>
                <w:sz w:val="20"/>
                <w:szCs w:val="20"/>
              </w:rPr>
            </w:pPr>
          </w:p>
        </w:tc>
        <w:tc>
          <w:tcPr>
            <w:tcW w:w="607" w:type="dxa"/>
          </w:tcPr>
          <w:p w:rsidR="003F2391" w:rsidRPr="0080677B" w:rsidRDefault="003F2391" w:rsidP="007630F9">
            <w:pPr>
              <w:widowControl/>
              <w:adjustRightInd/>
              <w:spacing w:line="240" w:lineRule="auto"/>
              <w:jc w:val="center"/>
              <w:textAlignment w:val="auto"/>
              <w:rPr>
                <w:sz w:val="20"/>
                <w:szCs w:val="20"/>
              </w:rPr>
            </w:pPr>
          </w:p>
        </w:tc>
        <w:tc>
          <w:tcPr>
            <w:tcW w:w="672" w:type="dxa"/>
          </w:tcPr>
          <w:p w:rsidR="003F2391" w:rsidRPr="0080677B" w:rsidRDefault="003F2391" w:rsidP="007630F9">
            <w:pPr>
              <w:widowControl/>
              <w:adjustRightInd/>
              <w:spacing w:line="240" w:lineRule="auto"/>
              <w:jc w:val="center"/>
              <w:textAlignment w:val="auto"/>
              <w:rPr>
                <w:sz w:val="20"/>
                <w:szCs w:val="20"/>
              </w:rPr>
            </w:pPr>
          </w:p>
        </w:tc>
        <w:tc>
          <w:tcPr>
            <w:tcW w:w="1535" w:type="dxa"/>
          </w:tcPr>
          <w:p w:rsidR="003F2391" w:rsidRPr="0080677B" w:rsidRDefault="003F2391" w:rsidP="00B850AD">
            <w:pPr>
              <w:widowControl/>
              <w:adjustRightInd/>
              <w:spacing w:line="240" w:lineRule="auto"/>
              <w:jc w:val="center"/>
              <w:textAlignment w:val="auto"/>
              <w:rPr>
                <w:sz w:val="20"/>
                <w:szCs w:val="20"/>
              </w:rPr>
            </w:pPr>
            <w:r w:rsidRPr="0080677B">
              <w:rPr>
                <w:sz w:val="20"/>
                <w:szCs w:val="20"/>
              </w:rPr>
              <w:t>$6</w:t>
            </w:r>
            <w:r w:rsidR="00B850AD">
              <w:rPr>
                <w:sz w:val="20"/>
                <w:szCs w:val="20"/>
              </w:rPr>
              <w:t>2</w:t>
            </w:r>
            <w:r w:rsidRPr="0080677B">
              <w:rPr>
                <w:sz w:val="20"/>
                <w:szCs w:val="20"/>
              </w:rPr>
              <w:t>,000</w:t>
            </w:r>
          </w:p>
        </w:tc>
      </w:tr>
    </w:tbl>
    <w:p w:rsidR="003F2391" w:rsidRPr="0080677B" w:rsidRDefault="003F2391" w:rsidP="007630F9">
      <w:pPr>
        <w:widowControl/>
        <w:adjustRightInd/>
        <w:spacing w:line="240" w:lineRule="auto"/>
        <w:jc w:val="center"/>
        <w:textAlignment w:val="auto"/>
        <w:rPr>
          <w:szCs w:val="20"/>
          <w:u w:val="single"/>
        </w:rPr>
      </w:pPr>
    </w:p>
    <w:p w:rsidR="003F2391" w:rsidRPr="0080677B" w:rsidRDefault="003F2391" w:rsidP="007630F9">
      <w:pPr>
        <w:widowControl/>
        <w:adjustRightInd/>
        <w:spacing w:line="240" w:lineRule="auto"/>
        <w:jc w:val="left"/>
        <w:textAlignment w:val="auto"/>
        <w:rPr>
          <w:szCs w:val="20"/>
        </w:rPr>
      </w:pPr>
      <w:r w:rsidRPr="0080677B">
        <w:rPr>
          <w:szCs w:val="20"/>
          <w:u w:val="single"/>
        </w:rPr>
        <w:t>Personnel Increase Cost Summary</w:t>
      </w:r>
    </w:p>
    <w:p w:rsidR="003F2391" w:rsidRPr="0080677B" w:rsidRDefault="003F2391" w:rsidP="007630F9">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3F2391" w:rsidRPr="0080677B" w:rsidTr="007630F9">
        <w:tc>
          <w:tcPr>
            <w:tcW w:w="1954" w:type="dxa"/>
            <w:shd w:val="clear" w:color="auto" w:fill="E6E6E6"/>
            <w:vAlign w:val="center"/>
          </w:tcPr>
          <w:p w:rsidR="003F2391" w:rsidRPr="0080677B" w:rsidRDefault="003F2391" w:rsidP="007630F9">
            <w:pPr>
              <w:widowControl/>
              <w:adjustRightInd/>
              <w:spacing w:line="240" w:lineRule="auto"/>
              <w:jc w:val="center"/>
              <w:textAlignment w:val="auto"/>
              <w:rPr>
                <w:sz w:val="20"/>
              </w:rPr>
            </w:pPr>
            <w:r w:rsidRPr="0080677B">
              <w:rPr>
                <w:sz w:val="20"/>
              </w:rPr>
              <w:t>Type of Position</w:t>
            </w:r>
          </w:p>
        </w:tc>
        <w:tc>
          <w:tcPr>
            <w:tcW w:w="1579"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Modular Cost</w:t>
            </w:r>
          </w:p>
          <w:p w:rsidR="003F2391" w:rsidRPr="0080677B" w:rsidRDefault="003F2391" w:rsidP="007630F9">
            <w:pPr>
              <w:widowControl/>
              <w:adjustRightInd/>
              <w:spacing w:line="240" w:lineRule="auto"/>
              <w:jc w:val="center"/>
              <w:textAlignment w:val="auto"/>
              <w:rPr>
                <w:sz w:val="20"/>
              </w:rPr>
            </w:pPr>
            <w:r w:rsidRPr="0080677B">
              <w:rPr>
                <w:sz w:val="20"/>
              </w:rPr>
              <w:t>per Position ($000)</w:t>
            </w:r>
          </w:p>
        </w:tc>
        <w:tc>
          <w:tcPr>
            <w:tcW w:w="1349"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Number of</w:t>
            </w:r>
          </w:p>
          <w:p w:rsidR="003F2391" w:rsidRPr="0080677B" w:rsidRDefault="003F2391" w:rsidP="007630F9">
            <w:pPr>
              <w:widowControl/>
              <w:adjustRightInd/>
              <w:spacing w:line="240" w:lineRule="auto"/>
              <w:jc w:val="center"/>
              <w:textAlignment w:val="auto"/>
              <w:rPr>
                <w:sz w:val="20"/>
              </w:rPr>
            </w:pPr>
            <w:r w:rsidRPr="0080677B">
              <w:rPr>
                <w:sz w:val="20"/>
              </w:rPr>
              <w:t>Positions</w:t>
            </w:r>
          </w:p>
          <w:p w:rsidR="003F2391" w:rsidRPr="0080677B" w:rsidRDefault="003F2391" w:rsidP="007630F9">
            <w:pPr>
              <w:widowControl/>
              <w:adjustRightInd/>
              <w:spacing w:line="240" w:lineRule="auto"/>
              <w:jc w:val="center"/>
              <w:textAlignment w:val="auto"/>
              <w:rPr>
                <w:sz w:val="20"/>
              </w:rPr>
            </w:pPr>
            <w:r w:rsidRPr="0080677B">
              <w:rPr>
                <w:sz w:val="20"/>
              </w:rPr>
              <w:t>Requested</w:t>
            </w:r>
          </w:p>
        </w:tc>
        <w:tc>
          <w:tcPr>
            <w:tcW w:w="1508"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FY 2013</w:t>
            </w:r>
          </w:p>
          <w:p w:rsidR="003F2391" w:rsidRPr="0080677B" w:rsidRDefault="003F2391" w:rsidP="007630F9">
            <w:pPr>
              <w:widowControl/>
              <w:adjustRightInd/>
              <w:spacing w:line="240" w:lineRule="auto"/>
              <w:jc w:val="center"/>
              <w:textAlignment w:val="auto"/>
              <w:rPr>
                <w:sz w:val="20"/>
              </w:rPr>
            </w:pPr>
            <w:r w:rsidRPr="0080677B">
              <w:rPr>
                <w:sz w:val="20"/>
              </w:rPr>
              <w:t>Request ($000)</w:t>
            </w:r>
          </w:p>
        </w:tc>
        <w:tc>
          <w:tcPr>
            <w:tcW w:w="1890"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 xml:space="preserve">FY 2014 </w:t>
            </w:r>
          </w:p>
          <w:p w:rsidR="003F2391" w:rsidRPr="0080677B" w:rsidRDefault="003F2391" w:rsidP="007630F9">
            <w:pPr>
              <w:widowControl/>
              <w:adjustRightInd/>
              <w:spacing w:line="240" w:lineRule="auto"/>
              <w:jc w:val="center"/>
              <w:textAlignment w:val="auto"/>
              <w:rPr>
                <w:sz w:val="20"/>
              </w:rPr>
            </w:pPr>
            <w:r w:rsidRPr="0080677B">
              <w:rPr>
                <w:sz w:val="20"/>
              </w:rPr>
              <w:t>Net Annualization</w:t>
            </w:r>
          </w:p>
          <w:p w:rsidR="003F2391" w:rsidRPr="0080677B" w:rsidRDefault="003F2391" w:rsidP="007630F9">
            <w:pPr>
              <w:widowControl/>
              <w:adjustRightInd/>
              <w:spacing w:line="240" w:lineRule="auto"/>
              <w:jc w:val="center"/>
              <w:textAlignment w:val="auto"/>
              <w:rPr>
                <w:sz w:val="20"/>
              </w:rPr>
            </w:pPr>
            <w:r w:rsidRPr="0080677B">
              <w:rPr>
                <w:sz w:val="20"/>
              </w:rPr>
              <w:t>(change from 201</w:t>
            </w:r>
            <w:r>
              <w:rPr>
                <w:sz w:val="20"/>
              </w:rPr>
              <w:t>3</w:t>
            </w:r>
            <w:r w:rsidRPr="0080677B">
              <w:rPr>
                <w:sz w:val="20"/>
              </w:rPr>
              <w:t>)</w:t>
            </w:r>
          </w:p>
          <w:p w:rsidR="003F2391" w:rsidRPr="0080677B" w:rsidRDefault="003F2391" w:rsidP="007630F9">
            <w:pPr>
              <w:widowControl/>
              <w:adjustRightInd/>
              <w:spacing w:line="240" w:lineRule="auto"/>
              <w:jc w:val="center"/>
              <w:textAlignment w:val="auto"/>
              <w:rPr>
                <w:sz w:val="20"/>
              </w:rPr>
            </w:pPr>
            <w:r w:rsidRPr="0080677B">
              <w:rPr>
                <w:sz w:val="20"/>
              </w:rPr>
              <w:t>($000)</w:t>
            </w:r>
          </w:p>
        </w:tc>
        <w:tc>
          <w:tcPr>
            <w:tcW w:w="1890" w:type="dxa"/>
          </w:tcPr>
          <w:p w:rsidR="003F2391" w:rsidRPr="0080677B" w:rsidRDefault="003F2391" w:rsidP="007630F9">
            <w:pPr>
              <w:widowControl/>
              <w:adjustRightInd/>
              <w:spacing w:line="240" w:lineRule="auto"/>
              <w:jc w:val="center"/>
              <w:textAlignment w:val="auto"/>
              <w:rPr>
                <w:sz w:val="20"/>
              </w:rPr>
            </w:pPr>
            <w:r w:rsidRPr="0080677B">
              <w:rPr>
                <w:sz w:val="20"/>
              </w:rPr>
              <w:t xml:space="preserve">FY 2015 </w:t>
            </w:r>
          </w:p>
          <w:p w:rsidR="003F2391" w:rsidRPr="0080677B" w:rsidRDefault="003F2391" w:rsidP="007630F9">
            <w:pPr>
              <w:widowControl/>
              <w:adjustRightInd/>
              <w:spacing w:line="240" w:lineRule="auto"/>
              <w:jc w:val="center"/>
              <w:textAlignment w:val="auto"/>
              <w:rPr>
                <w:sz w:val="20"/>
              </w:rPr>
            </w:pPr>
            <w:r w:rsidRPr="0080677B">
              <w:rPr>
                <w:sz w:val="20"/>
              </w:rPr>
              <w:t>Net Annualization</w:t>
            </w:r>
          </w:p>
          <w:p w:rsidR="003F2391" w:rsidRPr="0080677B" w:rsidRDefault="003F2391" w:rsidP="007630F9">
            <w:pPr>
              <w:widowControl/>
              <w:adjustRightInd/>
              <w:spacing w:line="240" w:lineRule="auto"/>
              <w:jc w:val="center"/>
              <w:textAlignment w:val="auto"/>
              <w:rPr>
                <w:sz w:val="20"/>
              </w:rPr>
            </w:pPr>
            <w:r>
              <w:rPr>
                <w:sz w:val="20"/>
              </w:rPr>
              <w:t>(change from 2014</w:t>
            </w:r>
            <w:r w:rsidRPr="0080677B">
              <w:rPr>
                <w:sz w:val="20"/>
              </w:rPr>
              <w:t>)</w:t>
            </w:r>
          </w:p>
          <w:p w:rsidR="003F2391" w:rsidRPr="0080677B" w:rsidRDefault="003F2391" w:rsidP="007630F9">
            <w:pPr>
              <w:widowControl/>
              <w:adjustRightInd/>
              <w:spacing w:line="240" w:lineRule="auto"/>
              <w:jc w:val="center"/>
              <w:textAlignment w:val="auto"/>
              <w:rPr>
                <w:sz w:val="20"/>
              </w:rPr>
            </w:pPr>
            <w:r w:rsidRPr="0080677B">
              <w:rPr>
                <w:sz w:val="20"/>
              </w:rPr>
              <w:t>($000)</w:t>
            </w:r>
          </w:p>
        </w:tc>
      </w:tr>
      <w:tr w:rsidR="003F2391" w:rsidRPr="0080677B" w:rsidTr="007630F9">
        <w:tc>
          <w:tcPr>
            <w:tcW w:w="1954" w:type="dxa"/>
          </w:tcPr>
          <w:p w:rsidR="003F2391" w:rsidRPr="0080677B" w:rsidRDefault="003F2391" w:rsidP="007630F9">
            <w:pPr>
              <w:widowControl/>
              <w:adjustRightInd/>
              <w:spacing w:line="240" w:lineRule="auto"/>
              <w:jc w:val="left"/>
              <w:textAlignment w:val="auto"/>
              <w:rPr>
                <w:sz w:val="20"/>
              </w:rPr>
            </w:pPr>
            <w:r w:rsidRPr="0080677B">
              <w:rPr>
                <w:sz w:val="20"/>
              </w:rPr>
              <w:t>Total Personnel</w:t>
            </w:r>
          </w:p>
        </w:tc>
        <w:tc>
          <w:tcPr>
            <w:tcW w:w="1579" w:type="dxa"/>
            <w:vAlign w:val="center"/>
          </w:tcPr>
          <w:p w:rsidR="003F2391" w:rsidRPr="0080677B" w:rsidRDefault="003F2391" w:rsidP="007630F9">
            <w:pPr>
              <w:widowControl/>
              <w:adjustRightInd/>
              <w:spacing w:line="240" w:lineRule="auto"/>
              <w:jc w:val="center"/>
              <w:textAlignment w:val="auto"/>
              <w:rPr>
                <w:sz w:val="20"/>
              </w:rPr>
            </w:pPr>
          </w:p>
        </w:tc>
        <w:tc>
          <w:tcPr>
            <w:tcW w:w="1349" w:type="dxa"/>
            <w:vAlign w:val="center"/>
          </w:tcPr>
          <w:p w:rsidR="003F2391" w:rsidRPr="0080677B" w:rsidRDefault="003F2391" w:rsidP="007630F9">
            <w:pPr>
              <w:widowControl/>
              <w:adjustRightInd/>
              <w:spacing w:line="240" w:lineRule="auto"/>
              <w:jc w:val="center"/>
              <w:textAlignment w:val="auto"/>
            </w:pPr>
          </w:p>
        </w:tc>
        <w:tc>
          <w:tcPr>
            <w:tcW w:w="1508" w:type="dxa"/>
            <w:vAlign w:val="center"/>
          </w:tcPr>
          <w:p w:rsidR="003F2391" w:rsidRPr="0080677B" w:rsidRDefault="003F2391" w:rsidP="007630F9">
            <w:pPr>
              <w:widowControl/>
              <w:adjustRightInd/>
              <w:spacing w:line="240" w:lineRule="auto"/>
              <w:jc w:val="center"/>
              <w:textAlignment w:val="auto"/>
            </w:pPr>
          </w:p>
        </w:tc>
        <w:tc>
          <w:tcPr>
            <w:tcW w:w="1890" w:type="dxa"/>
            <w:vAlign w:val="center"/>
          </w:tcPr>
          <w:p w:rsidR="003F2391" w:rsidRPr="0080677B" w:rsidRDefault="003F2391" w:rsidP="007630F9">
            <w:pPr>
              <w:widowControl/>
              <w:adjustRightInd/>
              <w:spacing w:line="240" w:lineRule="auto"/>
              <w:jc w:val="center"/>
              <w:textAlignment w:val="auto"/>
            </w:pPr>
          </w:p>
        </w:tc>
        <w:tc>
          <w:tcPr>
            <w:tcW w:w="1890" w:type="dxa"/>
          </w:tcPr>
          <w:p w:rsidR="003F2391" w:rsidRPr="0080677B" w:rsidRDefault="003F2391" w:rsidP="007630F9">
            <w:pPr>
              <w:widowControl/>
              <w:adjustRightInd/>
              <w:spacing w:line="240" w:lineRule="auto"/>
              <w:jc w:val="center"/>
              <w:textAlignment w:val="auto"/>
            </w:pPr>
          </w:p>
        </w:tc>
      </w:tr>
    </w:tbl>
    <w:p w:rsidR="003F2391" w:rsidRPr="0080677B" w:rsidRDefault="003F2391" w:rsidP="007630F9">
      <w:pPr>
        <w:widowControl/>
        <w:adjustRightInd/>
        <w:spacing w:line="240" w:lineRule="auto"/>
        <w:jc w:val="left"/>
        <w:textAlignment w:val="auto"/>
      </w:pPr>
    </w:p>
    <w:p w:rsidR="003F2391" w:rsidRPr="0080677B" w:rsidRDefault="003F2391" w:rsidP="007630F9">
      <w:pPr>
        <w:widowControl/>
        <w:adjustRightInd/>
        <w:spacing w:line="240" w:lineRule="auto"/>
        <w:jc w:val="left"/>
        <w:textAlignment w:val="auto"/>
        <w:rPr>
          <w:szCs w:val="20"/>
          <w:u w:val="single"/>
        </w:rPr>
      </w:pPr>
      <w:r w:rsidRPr="0080677B">
        <w:rPr>
          <w:szCs w:val="20"/>
          <w:u w:val="single"/>
        </w:rPr>
        <w:t>Non-Personnel Increase Cost Summary</w:t>
      </w:r>
    </w:p>
    <w:p w:rsidR="003F2391" w:rsidRPr="0080677B" w:rsidRDefault="003F2391" w:rsidP="007630F9">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3F2391" w:rsidRPr="00540997" w:rsidTr="007630F9">
        <w:tc>
          <w:tcPr>
            <w:tcW w:w="1986" w:type="dxa"/>
            <w:shd w:val="clear" w:color="auto" w:fill="E6E6E6"/>
            <w:vAlign w:val="center"/>
          </w:tcPr>
          <w:p w:rsidR="003F2391" w:rsidRPr="0080677B" w:rsidRDefault="003F2391" w:rsidP="007630F9">
            <w:pPr>
              <w:widowControl/>
              <w:adjustRightInd/>
              <w:spacing w:line="240" w:lineRule="auto"/>
              <w:jc w:val="center"/>
              <w:textAlignment w:val="auto"/>
              <w:rPr>
                <w:sz w:val="20"/>
              </w:rPr>
            </w:pPr>
            <w:r w:rsidRPr="0080677B">
              <w:rPr>
                <w:sz w:val="20"/>
              </w:rPr>
              <w:t>Non-Personnel Item</w:t>
            </w:r>
          </w:p>
        </w:tc>
        <w:tc>
          <w:tcPr>
            <w:tcW w:w="1344"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Unit Cost</w:t>
            </w:r>
          </w:p>
        </w:tc>
        <w:tc>
          <w:tcPr>
            <w:tcW w:w="1350"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Quantity</w:t>
            </w:r>
          </w:p>
        </w:tc>
        <w:tc>
          <w:tcPr>
            <w:tcW w:w="1620"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FY 2013 Request</w:t>
            </w:r>
          </w:p>
          <w:p w:rsidR="003F2391" w:rsidRPr="0080677B" w:rsidRDefault="003F2391" w:rsidP="007630F9">
            <w:pPr>
              <w:widowControl/>
              <w:adjustRightInd/>
              <w:spacing w:line="240" w:lineRule="auto"/>
              <w:jc w:val="center"/>
              <w:textAlignment w:val="auto"/>
              <w:rPr>
                <w:sz w:val="20"/>
              </w:rPr>
            </w:pPr>
            <w:r w:rsidRPr="0080677B">
              <w:rPr>
                <w:sz w:val="20"/>
              </w:rPr>
              <w:t>($000)</w:t>
            </w:r>
          </w:p>
        </w:tc>
        <w:tc>
          <w:tcPr>
            <w:tcW w:w="1890" w:type="dxa"/>
            <w:vAlign w:val="center"/>
          </w:tcPr>
          <w:p w:rsidR="003F2391" w:rsidRPr="0080677B" w:rsidRDefault="003F2391" w:rsidP="007630F9">
            <w:pPr>
              <w:widowControl/>
              <w:adjustRightInd/>
              <w:spacing w:line="240" w:lineRule="auto"/>
              <w:jc w:val="center"/>
              <w:textAlignment w:val="auto"/>
              <w:rPr>
                <w:sz w:val="20"/>
              </w:rPr>
            </w:pPr>
            <w:r w:rsidRPr="0080677B">
              <w:rPr>
                <w:sz w:val="20"/>
              </w:rPr>
              <w:t>FY 2014 Net</w:t>
            </w:r>
          </w:p>
          <w:p w:rsidR="003F2391" w:rsidRPr="0080677B" w:rsidRDefault="003F2391" w:rsidP="007630F9">
            <w:pPr>
              <w:widowControl/>
              <w:adjustRightInd/>
              <w:spacing w:line="240" w:lineRule="auto"/>
              <w:jc w:val="center"/>
              <w:textAlignment w:val="auto"/>
              <w:rPr>
                <w:sz w:val="20"/>
              </w:rPr>
            </w:pPr>
            <w:r w:rsidRPr="0080677B">
              <w:rPr>
                <w:sz w:val="20"/>
              </w:rPr>
              <w:t>Annualization</w:t>
            </w:r>
          </w:p>
          <w:p w:rsidR="003F2391" w:rsidRPr="0080677B" w:rsidRDefault="003F2391" w:rsidP="007630F9">
            <w:pPr>
              <w:widowControl/>
              <w:adjustRightInd/>
              <w:spacing w:line="240" w:lineRule="auto"/>
              <w:jc w:val="center"/>
              <w:textAlignment w:val="auto"/>
              <w:rPr>
                <w:sz w:val="20"/>
              </w:rPr>
            </w:pPr>
            <w:r w:rsidRPr="0080677B">
              <w:rPr>
                <w:sz w:val="20"/>
              </w:rPr>
              <w:t>(Change from 201</w:t>
            </w:r>
            <w:r>
              <w:rPr>
                <w:sz w:val="20"/>
              </w:rPr>
              <w:t>3</w:t>
            </w:r>
            <w:r w:rsidRPr="0080677B">
              <w:rPr>
                <w:sz w:val="20"/>
              </w:rPr>
              <w:t>)</w:t>
            </w:r>
          </w:p>
          <w:p w:rsidR="003F2391" w:rsidRPr="0080677B" w:rsidRDefault="003F2391" w:rsidP="007630F9">
            <w:pPr>
              <w:widowControl/>
              <w:adjustRightInd/>
              <w:spacing w:line="240" w:lineRule="auto"/>
              <w:jc w:val="center"/>
              <w:textAlignment w:val="auto"/>
              <w:rPr>
                <w:sz w:val="20"/>
              </w:rPr>
            </w:pPr>
            <w:r w:rsidRPr="0080677B">
              <w:rPr>
                <w:sz w:val="20"/>
              </w:rPr>
              <w:t>($000)</w:t>
            </w:r>
          </w:p>
        </w:tc>
        <w:tc>
          <w:tcPr>
            <w:tcW w:w="1980" w:type="dxa"/>
          </w:tcPr>
          <w:p w:rsidR="003F2391" w:rsidRPr="0080677B" w:rsidRDefault="003F2391" w:rsidP="007630F9">
            <w:pPr>
              <w:widowControl/>
              <w:adjustRightInd/>
              <w:spacing w:line="240" w:lineRule="auto"/>
              <w:jc w:val="center"/>
              <w:textAlignment w:val="auto"/>
              <w:rPr>
                <w:sz w:val="20"/>
              </w:rPr>
            </w:pPr>
            <w:r w:rsidRPr="0080677B">
              <w:rPr>
                <w:sz w:val="20"/>
              </w:rPr>
              <w:t>FY 2015 Net</w:t>
            </w:r>
          </w:p>
          <w:p w:rsidR="003F2391" w:rsidRPr="0080677B" w:rsidRDefault="003F2391" w:rsidP="007630F9">
            <w:pPr>
              <w:widowControl/>
              <w:adjustRightInd/>
              <w:spacing w:line="240" w:lineRule="auto"/>
              <w:jc w:val="center"/>
              <w:textAlignment w:val="auto"/>
              <w:rPr>
                <w:sz w:val="20"/>
              </w:rPr>
            </w:pPr>
            <w:r w:rsidRPr="0080677B">
              <w:rPr>
                <w:sz w:val="20"/>
              </w:rPr>
              <w:t>Annualization</w:t>
            </w:r>
          </w:p>
          <w:p w:rsidR="003F2391" w:rsidRPr="0080677B" w:rsidRDefault="003F2391" w:rsidP="007630F9">
            <w:pPr>
              <w:widowControl/>
              <w:adjustRightInd/>
              <w:spacing w:line="240" w:lineRule="auto"/>
              <w:jc w:val="center"/>
              <w:textAlignment w:val="auto"/>
              <w:rPr>
                <w:sz w:val="20"/>
              </w:rPr>
            </w:pPr>
            <w:r w:rsidRPr="0080677B">
              <w:rPr>
                <w:sz w:val="20"/>
              </w:rPr>
              <w:t>(Change from 201</w:t>
            </w:r>
            <w:r>
              <w:rPr>
                <w:sz w:val="20"/>
              </w:rPr>
              <w:t>4</w:t>
            </w:r>
            <w:r w:rsidRPr="0080677B">
              <w:rPr>
                <w:sz w:val="20"/>
              </w:rPr>
              <w:t>)</w:t>
            </w:r>
          </w:p>
          <w:p w:rsidR="003F2391" w:rsidRPr="00540997" w:rsidRDefault="003F2391" w:rsidP="007630F9">
            <w:pPr>
              <w:widowControl/>
              <w:adjustRightInd/>
              <w:spacing w:line="240" w:lineRule="auto"/>
              <w:jc w:val="center"/>
              <w:textAlignment w:val="auto"/>
              <w:rPr>
                <w:sz w:val="20"/>
              </w:rPr>
            </w:pPr>
            <w:r w:rsidRPr="0080677B">
              <w:rPr>
                <w:sz w:val="20"/>
              </w:rPr>
              <w:t>($000)</w:t>
            </w:r>
          </w:p>
        </w:tc>
      </w:tr>
      <w:tr w:rsidR="003F2391" w:rsidRPr="00540997" w:rsidTr="007630F9">
        <w:tc>
          <w:tcPr>
            <w:tcW w:w="1986" w:type="dxa"/>
          </w:tcPr>
          <w:p w:rsidR="003F2391" w:rsidRPr="00540997" w:rsidRDefault="003F2391" w:rsidP="007630F9">
            <w:pPr>
              <w:widowControl/>
              <w:adjustRightInd/>
              <w:spacing w:line="240" w:lineRule="auto"/>
              <w:jc w:val="left"/>
              <w:textAlignment w:val="auto"/>
              <w:rPr>
                <w:sz w:val="20"/>
              </w:rPr>
            </w:pPr>
            <w:r w:rsidRPr="00540997">
              <w:rPr>
                <w:sz w:val="20"/>
              </w:rPr>
              <w:t>Total Non-Personnel</w:t>
            </w:r>
          </w:p>
        </w:tc>
        <w:tc>
          <w:tcPr>
            <w:tcW w:w="1344" w:type="dxa"/>
            <w:vAlign w:val="center"/>
          </w:tcPr>
          <w:p w:rsidR="003F2391" w:rsidRPr="00540997" w:rsidRDefault="003F2391" w:rsidP="007630F9">
            <w:pPr>
              <w:widowControl/>
              <w:adjustRightInd/>
              <w:spacing w:line="240" w:lineRule="auto"/>
              <w:jc w:val="center"/>
              <w:textAlignment w:val="auto"/>
              <w:rPr>
                <w:sz w:val="20"/>
              </w:rPr>
            </w:pPr>
            <w:r>
              <w:rPr>
                <w:sz w:val="20"/>
              </w:rPr>
              <w:t>N/A</w:t>
            </w:r>
          </w:p>
        </w:tc>
        <w:tc>
          <w:tcPr>
            <w:tcW w:w="1350" w:type="dxa"/>
            <w:vAlign w:val="center"/>
          </w:tcPr>
          <w:p w:rsidR="003F2391" w:rsidRPr="00540997" w:rsidRDefault="003F2391" w:rsidP="007630F9">
            <w:pPr>
              <w:widowControl/>
              <w:adjustRightInd/>
              <w:spacing w:line="240" w:lineRule="auto"/>
              <w:jc w:val="center"/>
              <w:textAlignment w:val="auto"/>
              <w:rPr>
                <w:sz w:val="20"/>
              </w:rPr>
            </w:pPr>
            <w:r>
              <w:rPr>
                <w:sz w:val="20"/>
              </w:rPr>
              <w:t>N/A</w:t>
            </w:r>
          </w:p>
        </w:tc>
        <w:tc>
          <w:tcPr>
            <w:tcW w:w="1620" w:type="dxa"/>
            <w:vAlign w:val="center"/>
          </w:tcPr>
          <w:p w:rsidR="003F2391" w:rsidRPr="00540997" w:rsidRDefault="003F2391" w:rsidP="007630F9">
            <w:pPr>
              <w:widowControl/>
              <w:adjustRightInd/>
              <w:spacing w:line="240" w:lineRule="auto"/>
              <w:jc w:val="center"/>
              <w:textAlignment w:val="auto"/>
              <w:rPr>
                <w:sz w:val="20"/>
              </w:rPr>
            </w:pPr>
            <w:r>
              <w:rPr>
                <w:sz w:val="20"/>
              </w:rPr>
              <w:t>$3,000</w:t>
            </w:r>
          </w:p>
        </w:tc>
        <w:tc>
          <w:tcPr>
            <w:tcW w:w="1890" w:type="dxa"/>
            <w:vAlign w:val="center"/>
          </w:tcPr>
          <w:p w:rsidR="003F2391" w:rsidRPr="00540997" w:rsidRDefault="003F2391" w:rsidP="007630F9">
            <w:pPr>
              <w:widowControl/>
              <w:adjustRightInd/>
              <w:spacing w:line="240" w:lineRule="auto"/>
              <w:jc w:val="center"/>
              <w:textAlignment w:val="auto"/>
              <w:rPr>
                <w:sz w:val="20"/>
              </w:rPr>
            </w:pPr>
            <w:r>
              <w:rPr>
                <w:sz w:val="20"/>
              </w:rPr>
              <w:t>N/A</w:t>
            </w:r>
          </w:p>
        </w:tc>
        <w:tc>
          <w:tcPr>
            <w:tcW w:w="1980" w:type="dxa"/>
            <w:vAlign w:val="center"/>
          </w:tcPr>
          <w:p w:rsidR="003F2391" w:rsidRPr="00540997" w:rsidRDefault="003F2391" w:rsidP="007630F9">
            <w:pPr>
              <w:widowControl/>
              <w:adjustRightInd/>
              <w:spacing w:line="240" w:lineRule="auto"/>
              <w:jc w:val="center"/>
              <w:textAlignment w:val="auto"/>
              <w:rPr>
                <w:sz w:val="20"/>
              </w:rPr>
            </w:pPr>
            <w:r>
              <w:rPr>
                <w:sz w:val="20"/>
              </w:rPr>
              <w:t>N/A</w:t>
            </w:r>
          </w:p>
        </w:tc>
      </w:tr>
    </w:tbl>
    <w:p w:rsidR="003F2391" w:rsidRPr="00540997" w:rsidRDefault="003F2391" w:rsidP="007630F9">
      <w:pPr>
        <w:widowControl/>
        <w:adjustRightInd/>
        <w:spacing w:line="240" w:lineRule="auto"/>
        <w:jc w:val="left"/>
        <w:textAlignment w:val="auto"/>
      </w:pPr>
    </w:p>
    <w:p w:rsidR="003F2391" w:rsidRPr="00540997" w:rsidRDefault="003F2391" w:rsidP="007630F9">
      <w:pPr>
        <w:widowControl/>
        <w:adjustRightInd/>
        <w:spacing w:line="240" w:lineRule="auto"/>
        <w:jc w:val="left"/>
        <w:textAlignment w:val="auto"/>
        <w:rPr>
          <w:u w:val="single"/>
        </w:rPr>
      </w:pPr>
      <w:r w:rsidRPr="00540997">
        <w:rPr>
          <w:u w:val="single"/>
        </w:rPr>
        <w:t>Total Request for this Item</w:t>
      </w:r>
    </w:p>
    <w:p w:rsidR="003F2391" w:rsidRPr="00540997" w:rsidRDefault="003F2391" w:rsidP="007630F9">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3F2391" w:rsidRPr="00540997" w:rsidTr="007630F9">
        <w:trPr>
          <w:trHeight w:val="658"/>
        </w:trPr>
        <w:tc>
          <w:tcPr>
            <w:tcW w:w="1107" w:type="dxa"/>
            <w:shd w:val="clear" w:color="auto" w:fill="E6E6E6"/>
          </w:tcPr>
          <w:p w:rsidR="003F2391" w:rsidRPr="00540997" w:rsidRDefault="003F2391" w:rsidP="007630F9">
            <w:pPr>
              <w:widowControl/>
              <w:adjustRightInd/>
              <w:spacing w:line="240" w:lineRule="auto"/>
              <w:jc w:val="left"/>
              <w:textAlignment w:val="auto"/>
              <w:rPr>
                <w:sz w:val="20"/>
              </w:rPr>
            </w:pPr>
          </w:p>
          <w:p w:rsidR="003F2391" w:rsidRPr="00540997" w:rsidRDefault="003F2391" w:rsidP="007630F9">
            <w:pPr>
              <w:widowControl/>
              <w:adjustRightInd/>
              <w:spacing w:line="240" w:lineRule="auto"/>
              <w:jc w:val="left"/>
              <w:textAlignment w:val="auto"/>
              <w:rPr>
                <w:sz w:val="20"/>
              </w:rPr>
            </w:pPr>
          </w:p>
        </w:tc>
        <w:tc>
          <w:tcPr>
            <w:tcW w:w="604" w:type="dxa"/>
            <w:vAlign w:val="center"/>
          </w:tcPr>
          <w:p w:rsidR="003F2391" w:rsidRPr="00540997" w:rsidRDefault="003F2391" w:rsidP="007630F9">
            <w:pPr>
              <w:widowControl/>
              <w:adjustRightInd/>
              <w:spacing w:line="240" w:lineRule="auto"/>
              <w:jc w:val="center"/>
              <w:textAlignment w:val="auto"/>
              <w:rPr>
                <w:sz w:val="20"/>
              </w:rPr>
            </w:pPr>
            <w:r w:rsidRPr="00540997">
              <w:rPr>
                <w:sz w:val="20"/>
              </w:rPr>
              <w:t>Pos</w:t>
            </w:r>
          </w:p>
        </w:tc>
        <w:tc>
          <w:tcPr>
            <w:tcW w:w="928" w:type="dxa"/>
            <w:vAlign w:val="center"/>
          </w:tcPr>
          <w:p w:rsidR="003F2391" w:rsidRPr="00540997" w:rsidRDefault="003F2391" w:rsidP="007630F9">
            <w:pPr>
              <w:widowControl/>
              <w:adjustRightInd/>
              <w:spacing w:line="240" w:lineRule="auto"/>
              <w:jc w:val="center"/>
              <w:textAlignment w:val="auto"/>
              <w:rPr>
                <w:sz w:val="20"/>
              </w:rPr>
            </w:pPr>
          </w:p>
          <w:p w:rsidR="003F2391" w:rsidRPr="00540997" w:rsidRDefault="003F2391" w:rsidP="007630F9">
            <w:pPr>
              <w:widowControl/>
              <w:adjustRightInd/>
              <w:spacing w:line="240" w:lineRule="auto"/>
              <w:jc w:val="center"/>
              <w:textAlignment w:val="auto"/>
              <w:rPr>
                <w:sz w:val="20"/>
              </w:rPr>
            </w:pPr>
            <w:r w:rsidRPr="00540997">
              <w:rPr>
                <w:sz w:val="20"/>
              </w:rPr>
              <w:t>Agt/Atty</w:t>
            </w:r>
          </w:p>
          <w:p w:rsidR="003F2391" w:rsidRPr="00540997" w:rsidRDefault="003F2391" w:rsidP="007630F9">
            <w:pPr>
              <w:widowControl/>
              <w:adjustRightInd/>
              <w:spacing w:line="240" w:lineRule="auto"/>
              <w:jc w:val="center"/>
              <w:textAlignment w:val="auto"/>
              <w:rPr>
                <w:sz w:val="20"/>
              </w:rPr>
            </w:pPr>
          </w:p>
        </w:tc>
        <w:tc>
          <w:tcPr>
            <w:tcW w:w="669" w:type="dxa"/>
            <w:vAlign w:val="center"/>
          </w:tcPr>
          <w:p w:rsidR="003F2391" w:rsidRPr="00540997" w:rsidRDefault="003F2391" w:rsidP="007630F9">
            <w:pPr>
              <w:widowControl/>
              <w:adjustRightInd/>
              <w:spacing w:line="240" w:lineRule="auto"/>
              <w:jc w:val="center"/>
              <w:textAlignment w:val="auto"/>
              <w:rPr>
                <w:sz w:val="20"/>
              </w:rPr>
            </w:pPr>
            <w:r w:rsidRPr="00540997">
              <w:rPr>
                <w:sz w:val="20"/>
              </w:rPr>
              <w:t>FTE</w:t>
            </w:r>
          </w:p>
        </w:tc>
        <w:tc>
          <w:tcPr>
            <w:tcW w:w="1030" w:type="dxa"/>
            <w:vAlign w:val="center"/>
          </w:tcPr>
          <w:p w:rsidR="003F2391" w:rsidRPr="00540997" w:rsidRDefault="003F2391" w:rsidP="007630F9">
            <w:pPr>
              <w:widowControl/>
              <w:adjustRightInd/>
              <w:spacing w:line="240" w:lineRule="auto"/>
              <w:jc w:val="center"/>
              <w:textAlignment w:val="auto"/>
              <w:rPr>
                <w:sz w:val="20"/>
              </w:rPr>
            </w:pPr>
            <w:r w:rsidRPr="00540997">
              <w:rPr>
                <w:sz w:val="20"/>
              </w:rPr>
              <w:t>Personnel</w:t>
            </w:r>
          </w:p>
          <w:p w:rsidR="003F2391" w:rsidRPr="00540997" w:rsidRDefault="003F2391" w:rsidP="007630F9">
            <w:pPr>
              <w:widowControl/>
              <w:adjustRightInd/>
              <w:spacing w:line="240" w:lineRule="auto"/>
              <w:jc w:val="center"/>
              <w:textAlignment w:val="auto"/>
              <w:rPr>
                <w:sz w:val="20"/>
              </w:rPr>
            </w:pPr>
            <w:r w:rsidRPr="00540997">
              <w:rPr>
                <w:sz w:val="20"/>
              </w:rPr>
              <w:t>($000)</w:t>
            </w:r>
          </w:p>
        </w:tc>
        <w:tc>
          <w:tcPr>
            <w:tcW w:w="1170" w:type="dxa"/>
            <w:vAlign w:val="center"/>
          </w:tcPr>
          <w:p w:rsidR="003F2391" w:rsidRPr="00540997" w:rsidRDefault="003F2391" w:rsidP="007630F9">
            <w:pPr>
              <w:widowControl/>
              <w:adjustRightInd/>
              <w:spacing w:line="240" w:lineRule="auto"/>
              <w:jc w:val="center"/>
              <w:textAlignment w:val="auto"/>
              <w:rPr>
                <w:sz w:val="20"/>
              </w:rPr>
            </w:pPr>
            <w:r w:rsidRPr="00540997">
              <w:rPr>
                <w:sz w:val="20"/>
              </w:rPr>
              <w:t>Non-Personnel</w:t>
            </w:r>
          </w:p>
          <w:p w:rsidR="003F2391" w:rsidRPr="00540997" w:rsidRDefault="003F2391" w:rsidP="007630F9">
            <w:pPr>
              <w:widowControl/>
              <w:adjustRightInd/>
              <w:spacing w:line="240" w:lineRule="auto"/>
              <w:jc w:val="center"/>
              <w:textAlignment w:val="auto"/>
              <w:rPr>
                <w:sz w:val="20"/>
              </w:rPr>
            </w:pPr>
            <w:r w:rsidRPr="00540997">
              <w:rPr>
                <w:sz w:val="20"/>
              </w:rPr>
              <w:t>($000)</w:t>
            </w:r>
          </w:p>
        </w:tc>
        <w:tc>
          <w:tcPr>
            <w:tcW w:w="990" w:type="dxa"/>
          </w:tcPr>
          <w:p w:rsidR="003F2391" w:rsidRPr="00540997" w:rsidRDefault="003F2391" w:rsidP="007630F9">
            <w:pPr>
              <w:widowControl/>
              <w:adjustRightInd/>
              <w:spacing w:line="240" w:lineRule="auto"/>
              <w:jc w:val="center"/>
              <w:textAlignment w:val="auto"/>
              <w:rPr>
                <w:sz w:val="20"/>
              </w:rPr>
            </w:pPr>
          </w:p>
          <w:p w:rsidR="003F2391" w:rsidRPr="00540997" w:rsidRDefault="003F2391" w:rsidP="007630F9">
            <w:pPr>
              <w:widowControl/>
              <w:adjustRightInd/>
              <w:spacing w:line="240" w:lineRule="auto"/>
              <w:jc w:val="center"/>
              <w:textAlignment w:val="auto"/>
              <w:rPr>
                <w:sz w:val="20"/>
              </w:rPr>
            </w:pPr>
            <w:r w:rsidRPr="00540997">
              <w:rPr>
                <w:sz w:val="20"/>
              </w:rPr>
              <w:t>Total</w:t>
            </w:r>
          </w:p>
          <w:p w:rsidR="003F2391" w:rsidRPr="00540997" w:rsidRDefault="003F2391" w:rsidP="007630F9">
            <w:pPr>
              <w:widowControl/>
              <w:adjustRightInd/>
              <w:spacing w:line="240" w:lineRule="auto"/>
              <w:jc w:val="center"/>
              <w:textAlignment w:val="auto"/>
              <w:rPr>
                <w:sz w:val="20"/>
              </w:rPr>
            </w:pPr>
            <w:r w:rsidRPr="00540997">
              <w:rPr>
                <w:sz w:val="20"/>
              </w:rPr>
              <w:t>($000)</w:t>
            </w:r>
          </w:p>
        </w:tc>
        <w:tc>
          <w:tcPr>
            <w:tcW w:w="1890" w:type="dxa"/>
            <w:vAlign w:val="center"/>
          </w:tcPr>
          <w:p w:rsidR="003F2391" w:rsidRPr="00540997" w:rsidRDefault="003F2391" w:rsidP="007630F9">
            <w:pPr>
              <w:widowControl/>
              <w:adjustRightInd/>
              <w:spacing w:line="240" w:lineRule="auto"/>
              <w:jc w:val="center"/>
              <w:textAlignment w:val="auto"/>
              <w:rPr>
                <w:sz w:val="20"/>
              </w:rPr>
            </w:pPr>
            <w:r w:rsidRPr="00540997">
              <w:rPr>
                <w:sz w:val="20"/>
              </w:rPr>
              <w:t>FY 2014 Net</w:t>
            </w:r>
          </w:p>
          <w:p w:rsidR="003F2391" w:rsidRPr="00540997" w:rsidRDefault="003F2391" w:rsidP="007630F9">
            <w:pPr>
              <w:widowControl/>
              <w:adjustRightInd/>
              <w:spacing w:line="240" w:lineRule="auto"/>
              <w:jc w:val="center"/>
              <w:textAlignment w:val="auto"/>
              <w:rPr>
                <w:sz w:val="20"/>
              </w:rPr>
            </w:pPr>
            <w:r w:rsidRPr="00540997">
              <w:rPr>
                <w:sz w:val="20"/>
              </w:rPr>
              <w:t>Annualization</w:t>
            </w:r>
          </w:p>
          <w:p w:rsidR="003F2391" w:rsidRPr="00540997" w:rsidRDefault="003F2391" w:rsidP="007630F9">
            <w:pPr>
              <w:widowControl/>
              <w:adjustRightInd/>
              <w:spacing w:line="240" w:lineRule="auto"/>
              <w:jc w:val="center"/>
              <w:textAlignment w:val="auto"/>
              <w:rPr>
                <w:sz w:val="20"/>
              </w:rPr>
            </w:pPr>
            <w:r w:rsidRPr="00540997">
              <w:rPr>
                <w:sz w:val="20"/>
              </w:rPr>
              <w:t>(Change from 201</w:t>
            </w:r>
            <w:r>
              <w:rPr>
                <w:sz w:val="20"/>
              </w:rPr>
              <w:t>3</w:t>
            </w:r>
            <w:r w:rsidRPr="00540997">
              <w:rPr>
                <w:sz w:val="20"/>
              </w:rPr>
              <w:t>)</w:t>
            </w:r>
          </w:p>
          <w:p w:rsidR="003F2391" w:rsidRPr="00540997" w:rsidRDefault="003F2391" w:rsidP="007630F9">
            <w:pPr>
              <w:widowControl/>
              <w:adjustRightInd/>
              <w:spacing w:line="240" w:lineRule="auto"/>
              <w:jc w:val="center"/>
              <w:textAlignment w:val="auto"/>
              <w:rPr>
                <w:sz w:val="20"/>
              </w:rPr>
            </w:pPr>
            <w:r w:rsidRPr="00540997">
              <w:rPr>
                <w:sz w:val="20"/>
              </w:rPr>
              <w:t>($000)</w:t>
            </w:r>
          </w:p>
        </w:tc>
        <w:tc>
          <w:tcPr>
            <w:tcW w:w="1890" w:type="dxa"/>
          </w:tcPr>
          <w:p w:rsidR="003F2391" w:rsidRPr="00540997" w:rsidRDefault="003F2391" w:rsidP="007630F9">
            <w:pPr>
              <w:widowControl/>
              <w:adjustRightInd/>
              <w:spacing w:line="240" w:lineRule="auto"/>
              <w:jc w:val="center"/>
              <w:textAlignment w:val="auto"/>
              <w:rPr>
                <w:sz w:val="20"/>
              </w:rPr>
            </w:pPr>
            <w:r w:rsidRPr="00540997">
              <w:rPr>
                <w:sz w:val="20"/>
              </w:rPr>
              <w:t>FY 2015 Net</w:t>
            </w:r>
          </w:p>
          <w:p w:rsidR="003F2391" w:rsidRPr="00540997" w:rsidRDefault="003F2391" w:rsidP="007630F9">
            <w:pPr>
              <w:widowControl/>
              <w:adjustRightInd/>
              <w:spacing w:line="240" w:lineRule="auto"/>
              <w:jc w:val="center"/>
              <w:textAlignment w:val="auto"/>
              <w:rPr>
                <w:sz w:val="20"/>
              </w:rPr>
            </w:pPr>
            <w:r w:rsidRPr="00540997">
              <w:rPr>
                <w:sz w:val="20"/>
              </w:rPr>
              <w:t>Annualization</w:t>
            </w:r>
          </w:p>
          <w:p w:rsidR="003F2391" w:rsidRPr="00540997" w:rsidRDefault="003F2391" w:rsidP="007630F9">
            <w:pPr>
              <w:widowControl/>
              <w:adjustRightInd/>
              <w:spacing w:line="240" w:lineRule="auto"/>
              <w:jc w:val="center"/>
              <w:textAlignment w:val="auto"/>
              <w:rPr>
                <w:sz w:val="20"/>
              </w:rPr>
            </w:pPr>
            <w:r w:rsidRPr="00540997">
              <w:rPr>
                <w:sz w:val="20"/>
              </w:rPr>
              <w:t>(Change from 201</w:t>
            </w:r>
            <w:r>
              <w:rPr>
                <w:sz w:val="20"/>
              </w:rPr>
              <w:t>4</w:t>
            </w:r>
            <w:r w:rsidRPr="00540997">
              <w:rPr>
                <w:sz w:val="20"/>
              </w:rPr>
              <w:t>)</w:t>
            </w:r>
          </w:p>
          <w:p w:rsidR="003F2391" w:rsidRPr="00540997" w:rsidRDefault="003F2391" w:rsidP="007630F9">
            <w:pPr>
              <w:widowControl/>
              <w:adjustRightInd/>
              <w:spacing w:line="240" w:lineRule="auto"/>
              <w:jc w:val="center"/>
              <w:textAlignment w:val="auto"/>
              <w:rPr>
                <w:sz w:val="20"/>
              </w:rPr>
            </w:pPr>
            <w:r w:rsidRPr="00540997">
              <w:rPr>
                <w:sz w:val="20"/>
              </w:rPr>
              <w:t>($000)</w:t>
            </w:r>
          </w:p>
        </w:tc>
      </w:tr>
      <w:tr w:rsidR="003F2391" w:rsidRPr="00540997" w:rsidTr="007630F9">
        <w:trPr>
          <w:trHeight w:val="215"/>
        </w:trPr>
        <w:tc>
          <w:tcPr>
            <w:tcW w:w="1107" w:type="dxa"/>
          </w:tcPr>
          <w:p w:rsidR="003F2391" w:rsidRPr="00540997" w:rsidRDefault="003F2391" w:rsidP="007630F9">
            <w:pPr>
              <w:widowControl/>
              <w:adjustRightInd/>
              <w:spacing w:line="240" w:lineRule="auto"/>
              <w:jc w:val="left"/>
              <w:textAlignment w:val="auto"/>
              <w:rPr>
                <w:sz w:val="20"/>
              </w:rPr>
            </w:pPr>
            <w:r w:rsidRPr="00540997">
              <w:rPr>
                <w:sz w:val="20"/>
              </w:rPr>
              <w:t>Current Services</w:t>
            </w:r>
          </w:p>
        </w:tc>
        <w:tc>
          <w:tcPr>
            <w:tcW w:w="604" w:type="dxa"/>
            <w:vAlign w:val="center"/>
          </w:tcPr>
          <w:p w:rsidR="003F2391" w:rsidRPr="00540997" w:rsidRDefault="003F2391" w:rsidP="007630F9">
            <w:pPr>
              <w:widowControl/>
              <w:adjustRightInd/>
              <w:spacing w:line="240" w:lineRule="auto"/>
              <w:jc w:val="center"/>
              <w:textAlignment w:val="auto"/>
              <w:rPr>
                <w:sz w:val="20"/>
              </w:rPr>
            </w:pPr>
          </w:p>
        </w:tc>
        <w:tc>
          <w:tcPr>
            <w:tcW w:w="928" w:type="dxa"/>
            <w:vAlign w:val="center"/>
          </w:tcPr>
          <w:p w:rsidR="003F2391" w:rsidRPr="00540997" w:rsidRDefault="003F2391" w:rsidP="007630F9">
            <w:pPr>
              <w:widowControl/>
              <w:adjustRightInd/>
              <w:spacing w:line="240" w:lineRule="auto"/>
              <w:jc w:val="center"/>
              <w:textAlignment w:val="auto"/>
              <w:rPr>
                <w:sz w:val="20"/>
              </w:rPr>
            </w:pPr>
          </w:p>
        </w:tc>
        <w:tc>
          <w:tcPr>
            <w:tcW w:w="669" w:type="dxa"/>
            <w:vAlign w:val="center"/>
          </w:tcPr>
          <w:p w:rsidR="003F2391" w:rsidRPr="00540997" w:rsidRDefault="003F2391" w:rsidP="007630F9">
            <w:pPr>
              <w:widowControl/>
              <w:adjustRightInd/>
              <w:spacing w:line="240" w:lineRule="auto"/>
              <w:jc w:val="center"/>
              <w:textAlignment w:val="auto"/>
              <w:rPr>
                <w:sz w:val="20"/>
              </w:rPr>
            </w:pPr>
          </w:p>
        </w:tc>
        <w:tc>
          <w:tcPr>
            <w:tcW w:w="1030" w:type="dxa"/>
            <w:vAlign w:val="center"/>
          </w:tcPr>
          <w:p w:rsidR="003F2391" w:rsidRPr="00540997"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540997" w:rsidRDefault="003F2391" w:rsidP="007630F9">
            <w:pPr>
              <w:widowControl/>
              <w:adjustRightInd/>
              <w:spacing w:line="240" w:lineRule="auto"/>
              <w:jc w:val="center"/>
              <w:textAlignment w:val="auto"/>
              <w:rPr>
                <w:sz w:val="20"/>
              </w:rPr>
            </w:pPr>
            <w:r w:rsidRPr="00D14C53">
              <w:rPr>
                <w:sz w:val="20"/>
                <w:szCs w:val="20"/>
              </w:rPr>
              <w:t>$</w:t>
            </w:r>
            <w:r>
              <w:rPr>
                <w:sz w:val="20"/>
                <w:szCs w:val="20"/>
              </w:rPr>
              <w:t>62,000</w:t>
            </w:r>
          </w:p>
        </w:tc>
        <w:tc>
          <w:tcPr>
            <w:tcW w:w="990" w:type="dxa"/>
            <w:vAlign w:val="center"/>
          </w:tcPr>
          <w:p w:rsidR="003F2391" w:rsidRPr="00540997" w:rsidRDefault="003F2391" w:rsidP="007630F9">
            <w:pPr>
              <w:widowControl/>
              <w:adjustRightInd/>
              <w:spacing w:line="240" w:lineRule="auto"/>
              <w:jc w:val="center"/>
              <w:textAlignment w:val="auto"/>
              <w:rPr>
                <w:sz w:val="20"/>
              </w:rPr>
            </w:pPr>
            <w:r w:rsidRPr="00D14C53">
              <w:rPr>
                <w:sz w:val="20"/>
                <w:szCs w:val="20"/>
              </w:rPr>
              <w:t>$</w:t>
            </w:r>
            <w:r>
              <w:rPr>
                <w:sz w:val="20"/>
                <w:szCs w:val="20"/>
              </w:rPr>
              <w:t>62,000</w:t>
            </w:r>
          </w:p>
        </w:tc>
        <w:tc>
          <w:tcPr>
            <w:tcW w:w="1890" w:type="dxa"/>
            <w:vAlign w:val="center"/>
          </w:tcPr>
          <w:p w:rsidR="003F2391" w:rsidRPr="00540997" w:rsidRDefault="003F2391" w:rsidP="007630F9">
            <w:pPr>
              <w:widowControl/>
              <w:adjustRightInd/>
              <w:spacing w:line="240" w:lineRule="auto"/>
              <w:jc w:val="center"/>
              <w:textAlignment w:val="auto"/>
              <w:rPr>
                <w:sz w:val="20"/>
              </w:rPr>
            </w:pPr>
          </w:p>
        </w:tc>
        <w:tc>
          <w:tcPr>
            <w:tcW w:w="1890" w:type="dxa"/>
            <w:vAlign w:val="center"/>
          </w:tcPr>
          <w:p w:rsidR="003F2391" w:rsidRPr="00540997" w:rsidRDefault="003F2391" w:rsidP="007630F9">
            <w:pPr>
              <w:widowControl/>
              <w:adjustRightInd/>
              <w:spacing w:line="240" w:lineRule="auto"/>
              <w:jc w:val="center"/>
              <w:textAlignment w:val="auto"/>
              <w:rPr>
                <w:sz w:val="20"/>
              </w:rPr>
            </w:pPr>
          </w:p>
        </w:tc>
      </w:tr>
      <w:tr w:rsidR="003F2391" w:rsidRPr="00540997" w:rsidTr="007630F9">
        <w:trPr>
          <w:trHeight w:val="215"/>
        </w:trPr>
        <w:tc>
          <w:tcPr>
            <w:tcW w:w="1107" w:type="dxa"/>
          </w:tcPr>
          <w:p w:rsidR="003F2391" w:rsidRPr="00540997" w:rsidRDefault="003F2391" w:rsidP="007630F9">
            <w:pPr>
              <w:widowControl/>
              <w:adjustRightInd/>
              <w:spacing w:line="240" w:lineRule="auto"/>
              <w:jc w:val="left"/>
              <w:textAlignment w:val="auto"/>
              <w:rPr>
                <w:sz w:val="20"/>
              </w:rPr>
            </w:pPr>
            <w:r w:rsidRPr="00540997">
              <w:rPr>
                <w:sz w:val="20"/>
              </w:rPr>
              <w:t>Increases</w:t>
            </w:r>
          </w:p>
        </w:tc>
        <w:tc>
          <w:tcPr>
            <w:tcW w:w="604" w:type="dxa"/>
            <w:vAlign w:val="center"/>
          </w:tcPr>
          <w:p w:rsidR="003F2391" w:rsidRPr="00540997" w:rsidRDefault="003F2391" w:rsidP="007630F9">
            <w:pPr>
              <w:widowControl/>
              <w:adjustRightInd/>
              <w:spacing w:line="240" w:lineRule="auto"/>
              <w:jc w:val="center"/>
              <w:textAlignment w:val="auto"/>
              <w:rPr>
                <w:sz w:val="20"/>
              </w:rPr>
            </w:pPr>
          </w:p>
        </w:tc>
        <w:tc>
          <w:tcPr>
            <w:tcW w:w="928" w:type="dxa"/>
            <w:vAlign w:val="center"/>
          </w:tcPr>
          <w:p w:rsidR="003F2391" w:rsidRPr="00540997" w:rsidRDefault="003F2391" w:rsidP="007630F9">
            <w:pPr>
              <w:widowControl/>
              <w:adjustRightInd/>
              <w:spacing w:line="240" w:lineRule="auto"/>
              <w:jc w:val="center"/>
              <w:textAlignment w:val="auto"/>
              <w:rPr>
                <w:sz w:val="20"/>
              </w:rPr>
            </w:pPr>
          </w:p>
        </w:tc>
        <w:tc>
          <w:tcPr>
            <w:tcW w:w="669" w:type="dxa"/>
            <w:vAlign w:val="center"/>
          </w:tcPr>
          <w:p w:rsidR="003F2391" w:rsidRPr="00540997" w:rsidRDefault="003F2391" w:rsidP="007630F9">
            <w:pPr>
              <w:widowControl/>
              <w:adjustRightInd/>
              <w:spacing w:line="240" w:lineRule="auto"/>
              <w:jc w:val="center"/>
              <w:textAlignment w:val="auto"/>
              <w:rPr>
                <w:sz w:val="20"/>
              </w:rPr>
            </w:pPr>
          </w:p>
        </w:tc>
        <w:tc>
          <w:tcPr>
            <w:tcW w:w="1030" w:type="dxa"/>
            <w:vAlign w:val="center"/>
          </w:tcPr>
          <w:p w:rsidR="003F2391" w:rsidRPr="00540997"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540997" w:rsidRDefault="003F2391" w:rsidP="007630F9">
            <w:pPr>
              <w:widowControl/>
              <w:adjustRightInd/>
              <w:spacing w:line="240" w:lineRule="auto"/>
              <w:jc w:val="center"/>
              <w:textAlignment w:val="auto"/>
              <w:rPr>
                <w:sz w:val="20"/>
              </w:rPr>
            </w:pPr>
            <w:r>
              <w:rPr>
                <w:sz w:val="20"/>
              </w:rPr>
              <w:t>$3,000</w:t>
            </w:r>
          </w:p>
        </w:tc>
        <w:tc>
          <w:tcPr>
            <w:tcW w:w="990" w:type="dxa"/>
            <w:vAlign w:val="center"/>
          </w:tcPr>
          <w:p w:rsidR="003F2391" w:rsidRPr="00540997" w:rsidRDefault="003F2391" w:rsidP="007630F9">
            <w:pPr>
              <w:widowControl/>
              <w:adjustRightInd/>
              <w:spacing w:line="240" w:lineRule="auto"/>
              <w:jc w:val="center"/>
              <w:textAlignment w:val="auto"/>
              <w:rPr>
                <w:sz w:val="20"/>
              </w:rPr>
            </w:pPr>
            <w:r>
              <w:rPr>
                <w:sz w:val="20"/>
              </w:rPr>
              <w:t>$3,000</w:t>
            </w:r>
          </w:p>
        </w:tc>
        <w:tc>
          <w:tcPr>
            <w:tcW w:w="1890" w:type="dxa"/>
            <w:vAlign w:val="center"/>
          </w:tcPr>
          <w:p w:rsidR="003F2391" w:rsidRPr="00540997" w:rsidRDefault="003F2391" w:rsidP="007630F9">
            <w:pPr>
              <w:widowControl/>
              <w:adjustRightInd/>
              <w:spacing w:line="240" w:lineRule="auto"/>
              <w:jc w:val="center"/>
              <w:textAlignment w:val="auto"/>
              <w:rPr>
                <w:sz w:val="20"/>
              </w:rPr>
            </w:pPr>
          </w:p>
        </w:tc>
        <w:tc>
          <w:tcPr>
            <w:tcW w:w="1890" w:type="dxa"/>
            <w:vAlign w:val="center"/>
          </w:tcPr>
          <w:p w:rsidR="003F2391" w:rsidRPr="00540997" w:rsidRDefault="003F2391" w:rsidP="007630F9">
            <w:pPr>
              <w:widowControl/>
              <w:adjustRightInd/>
              <w:spacing w:line="240" w:lineRule="auto"/>
              <w:jc w:val="center"/>
              <w:textAlignment w:val="auto"/>
              <w:rPr>
                <w:sz w:val="20"/>
              </w:rPr>
            </w:pPr>
          </w:p>
        </w:tc>
      </w:tr>
      <w:tr w:rsidR="003F2391" w:rsidRPr="00540997" w:rsidTr="007630F9">
        <w:trPr>
          <w:trHeight w:val="215"/>
        </w:trPr>
        <w:tc>
          <w:tcPr>
            <w:tcW w:w="1107" w:type="dxa"/>
          </w:tcPr>
          <w:p w:rsidR="003F2391" w:rsidRPr="00540997" w:rsidRDefault="003F2391" w:rsidP="007630F9">
            <w:pPr>
              <w:widowControl/>
              <w:adjustRightInd/>
              <w:spacing w:line="240" w:lineRule="auto"/>
              <w:jc w:val="left"/>
              <w:textAlignment w:val="auto"/>
              <w:rPr>
                <w:sz w:val="20"/>
              </w:rPr>
            </w:pPr>
            <w:r w:rsidRPr="00540997">
              <w:rPr>
                <w:sz w:val="20"/>
              </w:rPr>
              <w:t>Grand Total</w:t>
            </w:r>
          </w:p>
        </w:tc>
        <w:tc>
          <w:tcPr>
            <w:tcW w:w="604" w:type="dxa"/>
            <w:vAlign w:val="center"/>
          </w:tcPr>
          <w:p w:rsidR="003F2391" w:rsidRPr="00540997" w:rsidRDefault="003F2391" w:rsidP="007630F9">
            <w:pPr>
              <w:widowControl/>
              <w:adjustRightInd/>
              <w:spacing w:line="240" w:lineRule="auto"/>
              <w:jc w:val="center"/>
              <w:textAlignment w:val="auto"/>
              <w:rPr>
                <w:sz w:val="20"/>
              </w:rPr>
            </w:pPr>
          </w:p>
        </w:tc>
        <w:tc>
          <w:tcPr>
            <w:tcW w:w="928" w:type="dxa"/>
            <w:vAlign w:val="center"/>
          </w:tcPr>
          <w:p w:rsidR="003F2391" w:rsidRPr="00540997" w:rsidRDefault="003F2391" w:rsidP="007630F9">
            <w:pPr>
              <w:widowControl/>
              <w:adjustRightInd/>
              <w:spacing w:line="240" w:lineRule="auto"/>
              <w:jc w:val="center"/>
              <w:textAlignment w:val="auto"/>
              <w:rPr>
                <w:sz w:val="20"/>
              </w:rPr>
            </w:pPr>
          </w:p>
        </w:tc>
        <w:tc>
          <w:tcPr>
            <w:tcW w:w="669" w:type="dxa"/>
            <w:vAlign w:val="center"/>
          </w:tcPr>
          <w:p w:rsidR="003F2391" w:rsidRPr="00540997" w:rsidRDefault="003F2391" w:rsidP="007630F9">
            <w:pPr>
              <w:widowControl/>
              <w:adjustRightInd/>
              <w:spacing w:line="240" w:lineRule="auto"/>
              <w:jc w:val="center"/>
              <w:textAlignment w:val="auto"/>
              <w:rPr>
                <w:sz w:val="20"/>
              </w:rPr>
            </w:pPr>
          </w:p>
        </w:tc>
        <w:tc>
          <w:tcPr>
            <w:tcW w:w="1030" w:type="dxa"/>
            <w:vAlign w:val="center"/>
          </w:tcPr>
          <w:p w:rsidR="003F2391" w:rsidRPr="00540997" w:rsidRDefault="003F2391" w:rsidP="007630F9">
            <w:pPr>
              <w:widowControl/>
              <w:adjustRightInd/>
              <w:spacing w:line="240" w:lineRule="auto"/>
              <w:jc w:val="center"/>
              <w:textAlignment w:val="auto"/>
              <w:rPr>
                <w:sz w:val="20"/>
              </w:rPr>
            </w:pPr>
            <w:r>
              <w:rPr>
                <w:sz w:val="20"/>
              </w:rPr>
              <w:t>$0</w:t>
            </w:r>
          </w:p>
        </w:tc>
        <w:tc>
          <w:tcPr>
            <w:tcW w:w="1170" w:type="dxa"/>
            <w:vAlign w:val="center"/>
          </w:tcPr>
          <w:p w:rsidR="003F2391" w:rsidRPr="00540997" w:rsidRDefault="003F2391" w:rsidP="007630F9">
            <w:pPr>
              <w:widowControl/>
              <w:adjustRightInd/>
              <w:spacing w:line="240" w:lineRule="auto"/>
              <w:jc w:val="center"/>
              <w:textAlignment w:val="auto"/>
              <w:rPr>
                <w:sz w:val="20"/>
              </w:rPr>
            </w:pPr>
            <w:r>
              <w:rPr>
                <w:sz w:val="20"/>
              </w:rPr>
              <w:t>$65,000</w:t>
            </w:r>
          </w:p>
        </w:tc>
        <w:tc>
          <w:tcPr>
            <w:tcW w:w="990" w:type="dxa"/>
            <w:vAlign w:val="center"/>
          </w:tcPr>
          <w:p w:rsidR="003F2391" w:rsidRPr="00540997" w:rsidRDefault="003F2391" w:rsidP="007630F9">
            <w:pPr>
              <w:widowControl/>
              <w:adjustRightInd/>
              <w:spacing w:line="240" w:lineRule="auto"/>
              <w:jc w:val="center"/>
              <w:textAlignment w:val="auto"/>
              <w:rPr>
                <w:sz w:val="20"/>
              </w:rPr>
            </w:pPr>
            <w:r>
              <w:rPr>
                <w:sz w:val="20"/>
              </w:rPr>
              <w:t>$65,000</w:t>
            </w:r>
          </w:p>
        </w:tc>
        <w:tc>
          <w:tcPr>
            <w:tcW w:w="1890" w:type="dxa"/>
            <w:vAlign w:val="center"/>
          </w:tcPr>
          <w:p w:rsidR="003F2391" w:rsidRPr="00540997" w:rsidRDefault="003F2391" w:rsidP="007630F9">
            <w:pPr>
              <w:widowControl/>
              <w:adjustRightInd/>
              <w:spacing w:line="240" w:lineRule="auto"/>
              <w:jc w:val="center"/>
              <w:textAlignment w:val="auto"/>
              <w:rPr>
                <w:sz w:val="20"/>
              </w:rPr>
            </w:pPr>
          </w:p>
        </w:tc>
        <w:tc>
          <w:tcPr>
            <w:tcW w:w="1890" w:type="dxa"/>
            <w:vAlign w:val="center"/>
          </w:tcPr>
          <w:p w:rsidR="003F2391" w:rsidRPr="00540997" w:rsidRDefault="003F2391" w:rsidP="007630F9">
            <w:pPr>
              <w:widowControl/>
              <w:adjustRightInd/>
              <w:spacing w:line="240" w:lineRule="auto"/>
              <w:jc w:val="center"/>
              <w:textAlignment w:val="auto"/>
              <w:rPr>
                <w:sz w:val="20"/>
              </w:rPr>
            </w:pPr>
          </w:p>
        </w:tc>
      </w:tr>
    </w:tbl>
    <w:p w:rsidR="003F2391" w:rsidRPr="00540997" w:rsidRDefault="003F2391" w:rsidP="007630F9">
      <w:pPr>
        <w:widowControl/>
        <w:adjustRightInd/>
        <w:spacing w:line="240" w:lineRule="auto"/>
        <w:jc w:val="left"/>
        <w:textAlignment w:val="auto"/>
        <w:rPr>
          <w:szCs w:val="20"/>
        </w:rPr>
      </w:pPr>
    </w:p>
    <w:p w:rsidR="003F2391" w:rsidRPr="00540997" w:rsidRDefault="003F2391" w:rsidP="007630F9">
      <w:pPr>
        <w:widowControl/>
        <w:adjustRightInd/>
        <w:spacing w:line="240" w:lineRule="auto"/>
        <w:jc w:val="left"/>
        <w:textAlignment w:val="auto"/>
        <w:rPr>
          <w:b/>
        </w:rPr>
      </w:pPr>
    </w:p>
    <w:p w:rsidR="003F2391" w:rsidRDefault="003F2391"/>
    <w:p w:rsidR="003F2391" w:rsidRDefault="003F2391">
      <w:pPr>
        <w:widowControl/>
        <w:adjustRightInd/>
        <w:spacing w:line="240" w:lineRule="auto"/>
        <w:jc w:val="left"/>
        <w:textAlignment w:val="auto"/>
      </w:pPr>
      <w:r>
        <w:br w:type="page"/>
      </w:r>
    </w:p>
    <w:p w:rsidR="003F2391" w:rsidRPr="00B034A8" w:rsidRDefault="003F2391" w:rsidP="007630F9">
      <w:pPr>
        <w:widowControl/>
        <w:adjustRightInd/>
        <w:spacing w:line="240" w:lineRule="auto"/>
        <w:jc w:val="left"/>
        <w:textAlignment w:val="auto"/>
        <w:rPr>
          <w:b/>
          <w:bCs/>
        </w:rPr>
      </w:pPr>
      <w:r>
        <w:rPr>
          <w:b/>
          <w:bCs/>
        </w:rPr>
        <w:lastRenderedPageBreak/>
        <w:t>V</w:t>
      </w:r>
      <w:r w:rsidRPr="00F85F5B">
        <w:rPr>
          <w:b/>
          <w:bCs/>
        </w:rPr>
        <w:t xml:space="preserve">. </w:t>
      </w:r>
      <w:r>
        <w:rPr>
          <w:b/>
          <w:bCs/>
        </w:rPr>
        <w:t xml:space="preserve">Program Increases </w:t>
      </w:r>
      <w:r w:rsidRPr="00F85F5B">
        <w:rPr>
          <w:b/>
          <w:bCs/>
        </w:rPr>
        <w:t>by Item</w:t>
      </w:r>
    </w:p>
    <w:p w:rsidR="003F2391" w:rsidRPr="00B034A8" w:rsidRDefault="003F2391" w:rsidP="007630F9">
      <w:pPr>
        <w:autoSpaceDE w:val="0"/>
        <w:autoSpaceDN w:val="0"/>
        <w:spacing w:line="240" w:lineRule="auto"/>
        <w:jc w:val="left"/>
        <w:rPr>
          <w:b/>
          <w:bCs/>
        </w:rPr>
      </w:pPr>
    </w:p>
    <w:p w:rsidR="003F2391" w:rsidRDefault="003F2391" w:rsidP="007630F9">
      <w:pPr>
        <w:rPr>
          <w:b/>
        </w:rPr>
      </w:pPr>
      <w:r w:rsidRPr="00BA2904">
        <w:rPr>
          <w:b/>
          <w:bCs/>
        </w:rPr>
        <w:t xml:space="preserve">Item Name: </w:t>
      </w:r>
      <w:r w:rsidRPr="00BA2904">
        <w:rPr>
          <w:b/>
          <w:bCs/>
        </w:rPr>
        <w:tab/>
      </w:r>
      <w:r w:rsidRPr="00BA2904">
        <w:rPr>
          <w:b/>
          <w:bCs/>
        </w:rPr>
        <w:tab/>
      </w:r>
      <w:r w:rsidRPr="00BA2904">
        <w:rPr>
          <w:b/>
          <w:bCs/>
        </w:rPr>
        <w:tab/>
      </w:r>
      <w:r w:rsidRPr="00BA2904">
        <w:rPr>
          <w:b/>
          <w:bCs/>
        </w:rPr>
        <w:tab/>
      </w:r>
      <w:r>
        <w:rPr>
          <w:b/>
          <w:bCs/>
        </w:rPr>
        <w:t xml:space="preserve">Grants to States for </w:t>
      </w:r>
      <w:r>
        <w:rPr>
          <w:b/>
        </w:rPr>
        <w:t>Medical Malpractice Reform</w:t>
      </w:r>
    </w:p>
    <w:p w:rsidR="003F2391" w:rsidRPr="00B034A8" w:rsidRDefault="003F2391" w:rsidP="007630F9">
      <w:pPr>
        <w:autoSpaceDE w:val="0"/>
        <w:autoSpaceDN w:val="0"/>
        <w:spacing w:line="240" w:lineRule="auto"/>
        <w:jc w:val="left"/>
        <w:rPr>
          <w:b/>
          <w:bCs/>
        </w:rPr>
      </w:pPr>
    </w:p>
    <w:p w:rsidR="003F2391" w:rsidRPr="00B034A8" w:rsidRDefault="003F2391" w:rsidP="007630F9">
      <w:pPr>
        <w:autoSpaceDE w:val="0"/>
        <w:autoSpaceDN w:val="0"/>
        <w:spacing w:line="240" w:lineRule="auto"/>
        <w:jc w:val="left"/>
      </w:pPr>
      <w:r w:rsidRPr="00BA2904">
        <w:t>Budget Appropriation:</w:t>
      </w:r>
      <w:r w:rsidRPr="00BA2904">
        <w:tab/>
      </w:r>
      <w:r w:rsidRPr="00BA2904">
        <w:tab/>
      </w:r>
      <w:r>
        <w:t>Research, Evaluation, and Statistics</w:t>
      </w:r>
    </w:p>
    <w:p w:rsidR="003F2391" w:rsidRPr="00B034A8" w:rsidRDefault="003F2391" w:rsidP="007630F9">
      <w:pPr>
        <w:autoSpaceDE w:val="0"/>
        <w:autoSpaceDN w:val="0"/>
        <w:spacing w:line="240" w:lineRule="auto"/>
        <w:jc w:val="left"/>
      </w:pPr>
    </w:p>
    <w:p w:rsidR="003F2391" w:rsidRPr="00BA2904" w:rsidRDefault="003F2391" w:rsidP="007630F9">
      <w:pPr>
        <w:spacing w:line="240" w:lineRule="auto"/>
        <w:ind w:left="3600" w:hanging="3600"/>
        <w:jc w:val="left"/>
      </w:pPr>
      <w:r w:rsidRPr="00BA2904">
        <w:t>Strategic Goal &amp; Objective:</w:t>
      </w:r>
      <w:r w:rsidRPr="00BA2904">
        <w:tab/>
      </w:r>
      <w:r w:rsidR="00E1394C">
        <w:t>DOJ Strategic Goal 3, Objective 3.1</w:t>
      </w:r>
    </w:p>
    <w:p w:rsidR="003F2391" w:rsidRPr="00B034A8" w:rsidRDefault="003F2391" w:rsidP="007630F9">
      <w:pPr>
        <w:autoSpaceDE w:val="0"/>
        <w:autoSpaceDN w:val="0"/>
        <w:spacing w:line="240" w:lineRule="auto"/>
        <w:ind w:left="3600"/>
        <w:jc w:val="left"/>
      </w:pPr>
      <w:r w:rsidRPr="00BA2904">
        <w:t xml:space="preserve"> </w:t>
      </w:r>
    </w:p>
    <w:p w:rsidR="003F2391" w:rsidRPr="00B034A8" w:rsidRDefault="003F2391" w:rsidP="007630F9">
      <w:pPr>
        <w:autoSpaceDE w:val="0"/>
        <w:autoSpaceDN w:val="0"/>
        <w:spacing w:line="240" w:lineRule="auto"/>
        <w:jc w:val="left"/>
      </w:pPr>
      <w:r w:rsidRPr="00BA2904">
        <w:t>Organizational Program:</w:t>
      </w:r>
      <w:r w:rsidRPr="00BA2904">
        <w:tab/>
      </w:r>
      <w:r w:rsidRPr="00BA2904">
        <w:tab/>
        <w:t>Bureau of Justice Assistance</w:t>
      </w:r>
    </w:p>
    <w:p w:rsidR="003F2391" w:rsidRPr="00B034A8" w:rsidRDefault="003F2391" w:rsidP="007630F9">
      <w:pPr>
        <w:autoSpaceDE w:val="0"/>
        <w:autoSpaceDN w:val="0"/>
        <w:spacing w:line="240" w:lineRule="auto"/>
        <w:jc w:val="left"/>
      </w:pPr>
    </w:p>
    <w:p w:rsidR="003F2391" w:rsidRPr="00B034A8" w:rsidRDefault="003F2391" w:rsidP="007630F9">
      <w:pPr>
        <w:autoSpaceDE w:val="0"/>
        <w:autoSpaceDN w:val="0"/>
        <w:spacing w:line="240" w:lineRule="auto"/>
        <w:jc w:val="left"/>
      </w:pPr>
      <w:r>
        <w:t>Component Ranking of Item:</w:t>
      </w:r>
      <w:r>
        <w:tab/>
      </w:r>
      <w:r w:rsidRPr="00F85F5B">
        <w:tab/>
      </w:r>
      <w:r w:rsidR="00F74E74">
        <w:t>2</w:t>
      </w:r>
      <w:r w:rsidR="0046108A">
        <w:t>2</w:t>
      </w:r>
      <w:r>
        <w:t xml:space="preserve"> of </w:t>
      </w:r>
      <w:r w:rsidR="005A63C9">
        <w:t>22</w:t>
      </w:r>
      <w:r>
        <w:tab/>
      </w:r>
      <w:r>
        <w:tab/>
      </w:r>
    </w:p>
    <w:p w:rsidR="003F2391" w:rsidRPr="00B034A8" w:rsidRDefault="003F2391" w:rsidP="007630F9">
      <w:pPr>
        <w:autoSpaceDE w:val="0"/>
        <w:autoSpaceDN w:val="0"/>
        <w:spacing w:line="240" w:lineRule="auto"/>
        <w:jc w:val="left"/>
      </w:pPr>
    </w:p>
    <w:p w:rsidR="003F2391" w:rsidRPr="00B034A8" w:rsidRDefault="003F2391" w:rsidP="007630F9">
      <w:pPr>
        <w:autoSpaceDE w:val="0"/>
        <w:autoSpaceDN w:val="0"/>
        <w:spacing w:line="240" w:lineRule="auto"/>
        <w:jc w:val="left"/>
        <w:rPr>
          <w:bCs/>
        </w:rPr>
      </w:pPr>
      <w:r w:rsidRPr="00BA2904">
        <w:t>Program Increase:</w:t>
      </w:r>
      <w:r w:rsidRPr="00BA2904">
        <w:tab/>
      </w:r>
      <w:r w:rsidRPr="00BA2904">
        <w:tab/>
      </w:r>
      <w:r w:rsidRPr="00BA2904">
        <w:tab/>
        <w:t xml:space="preserve">Positions </w:t>
      </w:r>
      <w:r w:rsidRPr="00BA2904">
        <w:rPr>
          <w:b/>
        </w:rPr>
        <w:t>0</w:t>
      </w:r>
      <w:r w:rsidRPr="00BA2904">
        <w:rPr>
          <w:bCs/>
        </w:rPr>
        <w:t xml:space="preserve"> </w:t>
      </w:r>
      <w:r w:rsidRPr="00BA2904">
        <w:t xml:space="preserve">FTE </w:t>
      </w:r>
      <w:r w:rsidRPr="00BA2904">
        <w:rPr>
          <w:b/>
          <w:bCs/>
        </w:rPr>
        <w:t>0</w:t>
      </w:r>
      <w:r w:rsidRPr="00BA2904">
        <w:rPr>
          <w:bCs/>
        </w:rPr>
        <w:t xml:space="preserve"> </w:t>
      </w:r>
      <w:r w:rsidRPr="00BA2904">
        <w:t xml:space="preserve">Dollars </w:t>
      </w:r>
      <w:r w:rsidRPr="00BA2904">
        <w:rPr>
          <w:b/>
        </w:rPr>
        <w:t>+</w:t>
      </w:r>
      <w:r w:rsidRPr="00BA2904">
        <w:rPr>
          <w:b/>
          <w:bCs/>
        </w:rPr>
        <w:t>$</w:t>
      </w:r>
      <w:r>
        <w:rPr>
          <w:b/>
          <w:bCs/>
        </w:rPr>
        <w:t>250,</w:t>
      </w:r>
      <w:r w:rsidRPr="00BA2904">
        <w:rPr>
          <w:b/>
          <w:bCs/>
        </w:rPr>
        <w:t>000,000</w:t>
      </w:r>
    </w:p>
    <w:p w:rsidR="003F2391" w:rsidRDefault="003F2391" w:rsidP="007630F9">
      <w:pPr>
        <w:autoSpaceDE w:val="0"/>
        <w:autoSpaceDN w:val="0"/>
        <w:spacing w:line="240" w:lineRule="auto"/>
        <w:jc w:val="left"/>
        <w:rPr>
          <w:b/>
          <w:bCs/>
        </w:rPr>
      </w:pPr>
    </w:p>
    <w:p w:rsidR="003F2391" w:rsidRDefault="003F2391" w:rsidP="007630F9">
      <w:pPr>
        <w:autoSpaceDE w:val="0"/>
        <w:autoSpaceDN w:val="0"/>
        <w:spacing w:line="240" w:lineRule="auto"/>
        <w:jc w:val="left"/>
        <w:rPr>
          <w:u w:val="single"/>
        </w:rPr>
      </w:pPr>
      <w:r w:rsidRPr="00BA2904">
        <w:rPr>
          <w:u w:val="single"/>
        </w:rPr>
        <w:t>Description of Item</w:t>
      </w:r>
    </w:p>
    <w:p w:rsidR="006F3C84" w:rsidRDefault="003F2391">
      <w:pPr>
        <w:autoSpaceDE w:val="0"/>
        <w:autoSpaceDN w:val="0"/>
        <w:spacing w:line="240" w:lineRule="auto"/>
        <w:contextualSpacing/>
        <w:jc w:val="left"/>
      </w:pPr>
      <w:r>
        <w:t xml:space="preserve">In FY 2013, </w:t>
      </w:r>
      <w:r>
        <w:rPr>
          <w:iCs/>
        </w:rPr>
        <w:t xml:space="preserve">the President’s Budget </w:t>
      </w:r>
      <w:r>
        <w:t>requests</w:t>
      </w:r>
      <w:r w:rsidRPr="00452902">
        <w:t xml:space="preserve"> $250</w:t>
      </w:r>
      <w:r>
        <w:t>.0</w:t>
      </w:r>
      <w:r w:rsidRPr="00452902">
        <w:t xml:space="preserve"> million in grants to </w:t>
      </w:r>
      <w:r>
        <w:t>s</w:t>
      </w:r>
      <w:r w:rsidRPr="00452902">
        <w:t xml:space="preserve">tates to reform </w:t>
      </w:r>
      <w:r w:rsidR="007E3E90" w:rsidRPr="00452902">
        <w:t xml:space="preserve">the </w:t>
      </w:r>
      <w:r w:rsidR="007E3E90">
        <w:t xml:space="preserve">way they resolve </w:t>
      </w:r>
      <w:r w:rsidR="007E3E90" w:rsidRPr="00452902">
        <w:t xml:space="preserve">medical </w:t>
      </w:r>
      <w:r w:rsidR="007E3E90" w:rsidRPr="00C00262">
        <w:t>malpractice</w:t>
      </w:r>
      <w:r w:rsidR="007E3E90">
        <w:t xml:space="preserve"> disputes</w:t>
      </w:r>
      <w:r w:rsidRPr="00C00262">
        <w:t xml:space="preserve">.  </w:t>
      </w:r>
      <w:r w:rsidRPr="00522A06">
        <w:t xml:space="preserve">These grants would be awarded and administered by the </w:t>
      </w:r>
      <w:r>
        <w:t>Bureau of Justice Assistance (BJA)</w:t>
      </w:r>
      <w:r w:rsidRPr="00522A06">
        <w:t xml:space="preserve"> in consultation with the Department of Health and Human Services</w:t>
      </w:r>
      <w:r>
        <w:t xml:space="preserve"> (HHS)</w:t>
      </w:r>
      <w:r w:rsidRPr="00522A06">
        <w:t xml:space="preserve">.  </w:t>
      </w:r>
    </w:p>
    <w:p w:rsidR="003F2391" w:rsidRPr="00522A06" w:rsidRDefault="003F2391" w:rsidP="007630F9">
      <w:pPr>
        <w:pStyle w:val="ListParagraph"/>
        <w:contextualSpacing/>
      </w:pPr>
    </w:p>
    <w:p w:rsidR="003F2391" w:rsidRPr="00334D5A" w:rsidRDefault="003F2391" w:rsidP="007630F9">
      <w:pPr>
        <w:spacing w:line="240" w:lineRule="auto"/>
        <w:contextualSpacing/>
        <w:rPr>
          <w:u w:val="single"/>
        </w:rPr>
      </w:pPr>
      <w:r>
        <w:rPr>
          <w:u w:val="single"/>
        </w:rPr>
        <w:t>Justification</w:t>
      </w:r>
    </w:p>
    <w:p w:rsidR="003F2391" w:rsidRDefault="003F2391" w:rsidP="007630F9">
      <w:pPr>
        <w:pStyle w:val="Default"/>
        <w:spacing w:line="240" w:lineRule="auto"/>
        <w:jc w:val="left"/>
        <w:rPr>
          <w:rFonts w:ascii="Times New Roman" w:hAnsi="Times New Roman" w:cs="Times New Roman"/>
          <w:color w:val="auto"/>
        </w:rPr>
      </w:pPr>
      <w:r>
        <w:rPr>
          <w:rFonts w:ascii="Times New Roman" w:hAnsi="Times New Roman" w:cs="Times New Roman"/>
          <w:color w:val="auto"/>
        </w:rPr>
        <w:t>In June 2010, HHS</w:t>
      </w:r>
      <w:r w:rsidRPr="001277B3">
        <w:rPr>
          <w:rFonts w:ascii="Times New Roman" w:hAnsi="Times New Roman" w:cs="Times New Roman"/>
          <w:color w:val="auto"/>
        </w:rPr>
        <w:t xml:space="preserve"> awarded grants to </w:t>
      </w:r>
      <w:r>
        <w:rPr>
          <w:rFonts w:ascii="Times New Roman" w:hAnsi="Times New Roman" w:cs="Times New Roman"/>
          <w:color w:val="auto"/>
        </w:rPr>
        <w:t>st</w:t>
      </w:r>
      <w:r w:rsidRPr="001277B3">
        <w:rPr>
          <w:rFonts w:ascii="Times New Roman" w:hAnsi="Times New Roman" w:cs="Times New Roman"/>
          <w:color w:val="auto"/>
        </w:rPr>
        <w:t>ates and health systems to implement and evaluate patient safety approaches and medical liability reforms.  The FY 201</w:t>
      </w:r>
      <w:r>
        <w:rPr>
          <w:rFonts w:ascii="Times New Roman" w:hAnsi="Times New Roman" w:cs="Times New Roman"/>
          <w:color w:val="auto"/>
        </w:rPr>
        <w:t>3</w:t>
      </w:r>
      <w:r w:rsidRPr="001277B3">
        <w:rPr>
          <w:rFonts w:ascii="Times New Roman" w:hAnsi="Times New Roman" w:cs="Times New Roman"/>
          <w:color w:val="auto"/>
        </w:rPr>
        <w:t xml:space="preserve"> </w:t>
      </w:r>
      <w:r>
        <w:rPr>
          <w:rFonts w:ascii="Times New Roman" w:hAnsi="Times New Roman" w:cs="Times New Roman"/>
          <w:color w:val="auto"/>
        </w:rPr>
        <w:t xml:space="preserve">President’s </w:t>
      </w:r>
      <w:r w:rsidRPr="001277B3">
        <w:rPr>
          <w:rFonts w:ascii="Times New Roman" w:hAnsi="Times New Roman" w:cs="Times New Roman"/>
          <w:color w:val="auto"/>
        </w:rPr>
        <w:t xml:space="preserve">Budget aims to build on the existing grants at HHS and provide additional incentives to </w:t>
      </w:r>
      <w:r>
        <w:rPr>
          <w:rFonts w:ascii="Times New Roman" w:hAnsi="Times New Roman" w:cs="Times New Roman"/>
          <w:color w:val="auto"/>
        </w:rPr>
        <w:t>s</w:t>
      </w:r>
      <w:r w:rsidRPr="001277B3">
        <w:rPr>
          <w:rFonts w:ascii="Times New Roman" w:hAnsi="Times New Roman" w:cs="Times New Roman"/>
          <w:color w:val="auto"/>
        </w:rPr>
        <w:t>tates to implement various reforms in their medical malpractice systems.</w:t>
      </w:r>
    </w:p>
    <w:p w:rsidR="003F2391" w:rsidRDefault="003F2391" w:rsidP="007630F9">
      <w:pPr>
        <w:pStyle w:val="Default"/>
        <w:rPr>
          <w:rFonts w:ascii="Times New Roman" w:hAnsi="Times New Roman" w:cs="Times New Roman"/>
          <w:color w:val="auto"/>
        </w:rPr>
      </w:pPr>
    </w:p>
    <w:p w:rsidR="003F2391" w:rsidRDefault="003F2391" w:rsidP="007630F9">
      <w:pPr>
        <w:autoSpaceDE w:val="0"/>
        <w:autoSpaceDN w:val="0"/>
        <w:spacing w:line="240" w:lineRule="auto"/>
        <w:jc w:val="left"/>
        <w:rPr>
          <w:u w:val="single"/>
        </w:rPr>
      </w:pPr>
      <w:r w:rsidRPr="00D07C69">
        <w:rPr>
          <w:u w:val="single"/>
        </w:rPr>
        <w:t>Impact on Performance</w:t>
      </w:r>
    </w:p>
    <w:p w:rsidR="003F2391" w:rsidRDefault="003F2391" w:rsidP="007630F9">
      <w:pPr>
        <w:spacing w:line="240" w:lineRule="auto"/>
        <w:contextualSpacing/>
        <w:jc w:val="left"/>
        <w:rPr>
          <w:b/>
        </w:rPr>
      </w:pPr>
      <w:r w:rsidRPr="00E46B9C">
        <w:t xml:space="preserve">This </w:t>
      </w:r>
      <w:r>
        <w:t>program</w:t>
      </w:r>
      <w:r w:rsidRPr="00E46B9C">
        <w:t xml:space="preserve"> support</w:t>
      </w:r>
      <w:r>
        <w:t>s</w:t>
      </w:r>
      <w:r w:rsidRPr="00E46B9C">
        <w:t xml:space="preserve"> DOJ S</w:t>
      </w:r>
      <w:r w:rsidRPr="00E46B9C">
        <w:rPr>
          <w:color w:val="000000"/>
        </w:rPr>
        <w:t xml:space="preserve">trategic </w:t>
      </w:r>
      <w:r w:rsidRPr="009B7C0D">
        <w:rPr>
          <w:color w:val="000000"/>
        </w:rPr>
        <w:t xml:space="preserve">Goal </w:t>
      </w:r>
      <w:r w:rsidRPr="009B7C0D">
        <w:t>3:</w:t>
      </w:r>
      <w:r w:rsidRPr="009B7C0D">
        <w:rPr>
          <w:i/>
        </w:rPr>
        <w:t xml:space="preserve"> Ensure and support the fair, impartial, efficient, and transparent administration of justice at the federal, state, local, tribal and international levels.</w:t>
      </w:r>
      <w:r w:rsidRPr="00E46B9C">
        <w:t> </w:t>
      </w:r>
      <w:r>
        <w:rPr>
          <w:b/>
        </w:rPr>
        <w:br w:type="page"/>
      </w:r>
    </w:p>
    <w:p w:rsidR="003F2391" w:rsidRDefault="003F2391" w:rsidP="007630F9">
      <w:pPr>
        <w:widowControl/>
        <w:adjustRightInd/>
        <w:spacing w:line="240" w:lineRule="auto"/>
        <w:jc w:val="center"/>
        <w:textAlignment w:val="auto"/>
        <w:rPr>
          <w:b/>
        </w:rPr>
      </w:pPr>
      <w:r w:rsidRPr="00BA2904">
        <w:rPr>
          <w:b/>
        </w:rPr>
        <w:lastRenderedPageBreak/>
        <w:t>Funding</w:t>
      </w:r>
    </w:p>
    <w:p w:rsidR="003F2391" w:rsidRPr="00B034A8" w:rsidRDefault="003F2391" w:rsidP="007630F9">
      <w:pPr>
        <w:autoSpaceDE w:val="0"/>
        <w:autoSpaceDN w:val="0"/>
        <w:spacing w:line="240" w:lineRule="auto"/>
        <w:jc w:val="left"/>
        <w:rPr>
          <w:color w:val="0000FF"/>
          <w:sz w:val="20"/>
          <w:szCs w:val="20"/>
        </w:rPr>
      </w:pPr>
    </w:p>
    <w:p w:rsidR="003F2391" w:rsidRPr="00B034A8" w:rsidRDefault="003F2391" w:rsidP="007630F9">
      <w:pPr>
        <w:pStyle w:val="xl24"/>
        <w:spacing w:before="0" w:after="0"/>
        <w:ind w:left="-90"/>
      </w:pPr>
      <w:r w:rsidRPr="00BA2904">
        <w:t>Base Funding</w:t>
      </w:r>
    </w:p>
    <w:p w:rsidR="003F2391" w:rsidRPr="00B034A8" w:rsidRDefault="003F2391" w:rsidP="007630F9">
      <w:pPr>
        <w:pStyle w:val="xl24"/>
        <w:spacing w:before="0" w:after="0"/>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30"/>
        <w:gridCol w:w="630"/>
        <w:gridCol w:w="1260"/>
        <w:gridCol w:w="810"/>
        <w:gridCol w:w="810"/>
        <w:gridCol w:w="630"/>
        <w:gridCol w:w="1260"/>
        <w:gridCol w:w="590"/>
        <w:gridCol w:w="607"/>
        <w:gridCol w:w="672"/>
        <w:gridCol w:w="1535"/>
      </w:tblGrid>
      <w:tr w:rsidR="003F2391" w:rsidRPr="00B034A8" w:rsidTr="00CC764D">
        <w:tc>
          <w:tcPr>
            <w:tcW w:w="3240" w:type="dxa"/>
            <w:gridSpan w:val="4"/>
            <w:shd w:val="clear" w:color="auto" w:fill="E6E6E6"/>
          </w:tcPr>
          <w:p w:rsidR="003F2391" w:rsidRPr="00B034A8" w:rsidRDefault="003F2391" w:rsidP="007630F9">
            <w:pPr>
              <w:pStyle w:val="Heading7"/>
              <w:rPr>
                <w:sz w:val="20"/>
                <w:szCs w:val="20"/>
              </w:rPr>
            </w:pPr>
            <w:r w:rsidRPr="00BA2904">
              <w:rPr>
                <w:sz w:val="20"/>
                <w:szCs w:val="20"/>
              </w:rPr>
              <w:t>FY 201</w:t>
            </w:r>
            <w:r>
              <w:rPr>
                <w:sz w:val="20"/>
                <w:szCs w:val="20"/>
              </w:rPr>
              <w:t>1</w:t>
            </w:r>
            <w:r w:rsidRPr="00BA2904">
              <w:rPr>
                <w:sz w:val="20"/>
                <w:szCs w:val="20"/>
              </w:rPr>
              <w:t xml:space="preserve"> Enacted </w:t>
            </w:r>
          </w:p>
        </w:tc>
        <w:tc>
          <w:tcPr>
            <w:tcW w:w="3510" w:type="dxa"/>
            <w:gridSpan w:val="4"/>
            <w:shd w:val="clear" w:color="auto" w:fill="E6E6E6"/>
          </w:tcPr>
          <w:p w:rsidR="003F2391" w:rsidRPr="00B034A8" w:rsidRDefault="003F2391" w:rsidP="007630F9">
            <w:pPr>
              <w:pStyle w:val="Heading7"/>
              <w:rPr>
                <w:sz w:val="20"/>
                <w:szCs w:val="20"/>
              </w:rPr>
            </w:pPr>
            <w:r w:rsidRPr="000F321C">
              <w:rPr>
                <w:sz w:val="20"/>
              </w:rPr>
              <w:t>FY 201</w:t>
            </w:r>
            <w:r>
              <w:rPr>
                <w:sz w:val="20"/>
              </w:rPr>
              <w:t>2 Enacted</w:t>
            </w:r>
          </w:p>
        </w:tc>
        <w:tc>
          <w:tcPr>
            <w:tcW w:w="3404" w:type="dxa"/>
            <w:gridSpan w:val="4"/>
            <w:shd w:val="clear" w:color="auto" w:fill="E6E6E6"/>
          </w:tcPr>
          <w:p w:rsidR="003F2391" w:rsidRPr="00B034A8" w:rsidRDefault="003F2391" w:rsidP="007630F9">
            <w:pPr>
              <w:pStyle w:val="Heading7"/>
              <w:rPr>
                <w:sz w:val="20"/>
                <w:szCs w:val="20"/>
              </w:rPr>
            </w:pPr>
            <w:r w:rsidRPr="00BA2904">
              <w:rPr>
                <w:sz w:val="20"/>
                <w:szCs w:val="20"/>
              </w:rPr>
              <w:t>FY 201</w:t>
            </w:r>
            <w:r>
              <w:rPr>
                <w:sz w:val="20"/>
                <w:szCs w:val="20"/>
              </w:rPr>
              <w:t>3</w:t>
            </w:r>
            <w:r w:rsidRPr="00BA2904">
              <w:rPr>
                <w:sz w:val="20"/>
                <w:szCs w:val="20"/>
              </w:rPr>
              <w:t xml:space="preserve"> Current Services</w:t>
            </w:r>
          </w:p>
        </w:tc>
      </w:tr>
      <w:tr w:rsidR="003F2391" w:rsidRPr="00981472" w:rsidTr="00CC764D">
        <w:tc>
          <w:tcPr>
            <w:tcW w:w="720" w:type="dxa"/>
          </w:tcPr>
          <w:p w:rsidR="003F2391" w:rsidRPr="00981472" w:rsidRDefault="003F2391" w:rsidP="007630F9">
            <w:pPr>
              <w:pStyle w:val="APP-3A"/>
              <w:widowControl w:val="0"/>
              <w:adjustRightInd w:val="0"/>
              <w:jc w:val="center"/>
              <w:textAlignment w:val="baseline"/>
              <w:rPr>
                <w:rFonts w:ascii="Times New Roman" w:hAnsi="Times New Roman"/>
                <w:b w:val="0"/>
                <w:bCs/>
              </w:rPr>
            </w:pPr>
            <w:r w:rsidRPr="00981472">
              <w:rPr>
                <w:rFonts w:ascii="Times New Roman" w:hAnsi="Times New Roman"/>
                <w:b w:val="0"/>
              </w:rPr>
              <w:t>Pos</w:t>
            </w:r>
          </w:p>
        </w:tc>
        <w:tc>
          <w:tcPr>
            <w:tcW w:w="630" w:type="dxa"/>
          </w:tcPr>
          <w:p w:rsidR="003F2391" w:rsidRPr="00981472" w:rsidRDefault="003F2391" w:rsidP="007630F9">
            <w:pPr>
              <w:pStyle w:val="BodyText"/>
              <w:jc w:val="center"/>
              <w:rPr>
                <w:bCs/>
                <w:sz w:val="20"/>
              </w:rPr>
            </w:pPr>
            <w:r w:rsidRPr="00981472">
              <w:rPr>
                <w:sz w:val="20"/>
              </w:rPr>
              <w:t>Agt/Atty</w:t>
            </w:r>
          </w:p>
        </w:tc>
        <w:tc>
          <w:tcPr>
            <w:tcW w:w="630" w:type="dxa"/>
          </w:tcPr>
          <w:p w:rsidR="003F2391" w:rsidRPr="00981472" w:rsidRDefault="003F2391" w:rsidP="007630F9">
            <w:pPr>
              <w:pStyle w:val="xl24"/>
              <w:spacing w:before="0" w:after="0"/>
              <w:jc w:val="center"/>
              <w:rPr>
                <w:sz w:val="20"/>
                <w:u w:val="none"/>
              </w:rPr>
            </w:pPr>
            <w:smartTag w:uri="urn:schemas-microsoft-com:office:smarttags" w:element="stockticker">
              <w:r w:rsidRPr="00981472">
                <w:rPr>
                  <w:sz w:val="20"/>
                  <w:u w:val="none"/>
                </w:rPr>
                <w:t>FTE</w:t>
              </w:r>
            </w:smartTag>
          </w:p>
        </w:tc>
        <w:tc>
          <w:tcPr>
            <w:tcW w:w="1260" w:type="dxa"/>
          </w:tcPr>
          <w:p w:rsidR="003F2391" w:rsidRPr="00981472" w:rsidRDefault="003F2391" w:rsidP="007630F9">
            <w:pPr>
              <w:pStyle w:val="xl24"/>
              <w:spacing w:before="0" w:after="0"/>
              <w:jc w:val="center"/>
              <w:rPr>
                <w:sz w:val="20"/>
                <w:u w:val="none"/>
              </w:rPr>
            </w:pPr>
            <w:r w:rsidRPr="00981472">
              <w:rPr>
                <w:sz w:val="20"/>
                <w:u w:val="none"/>
              </w:rPr>
              <w:t>$(000)</w:t>
            </w:r>
          </w:p>
        </w:tc>
        <w:tc>
          <w:tcPr>
            <w:tcW w:w="810" w:type="dxa"/>
          </w:tcPr>
          <w:p w:rsidR="003F2391" w:rsidRPr="00981472" w:rsidRDefault="003F2391" w:rsidP="007630F9">
            <w:pPr>
              <w:pStyle w:val="xl24"/>
              <w:spacing w:before="0" w:after="0"/>
              <w:jc w:val="center"/>
              <w:rPr>
                <w:sz w:val="20"/>
                <w:u w:val="none"/>
              </w:rPr>
            </w:pPr>
            <w:r w:rsidRPr="00981472">
              <w:rPr>
                <w:sz w:val="20"/>
                <w:u w:val="none"/>
              </w:rPr>
              <w:t>Pos</w:t>
            </w:r>
          </w:p>
        </w:tc>
        <w:tc>
          <w:tcPr>
            <w:tcW w:w="810" w:type="dxa"/>
          </w:tcPr>
          <w:p w:rsidR="003F2391" w:rsidRPr="00981472" w:rsidRDefault="003F2391" w:rsidP="007630F9">
            <w:pPr>
              <w:pStyle w:val="CommentSubject"/>
              <w:spacing w:line="240" w:lineRule="auto"/>
              <w:jc w:val="center"/>
              <w:rPr>
                <w:b w:val="0"/>
                <w:bCs w:val="0"/>
              </w:rPr>
            </w:pPr>
            <w:r w:rsidRPr="00981472">
              <w:rPr>
                <w:b w:val="0"/>
                <w:bCs w:val="0"/>
              </w:rPr>
              <w:t>Agt/</w:t>
            </w:r>
          </w:p>
          <w:p w:rsidR="003F2391" w:rsidRPr="00981472" w:rsidRDefault="003F2391" w:rsidP="007630F9">
            <w:pPr>
              <w:pStyle w:val="xl24"/>
              <w:spacing w:before="0" w:after="0"/>
              <w:jc w:val="center"/>
              <w:rPr>
                <w:sz w:val="20"/>
                <w:u w:val="none"/>
              </w:rPr>
            </w:pPr>
            <w:r w:rsidRPr="00981472">
              <w:rPr>
                <w:sz w:val="20"/>
                <w:u w:val="none"/>
              </w:rPr>
              <w:t>Atty</w:t>
            </w:r>
          </w:p>
        </w:tc>
        <w:tc>
          <w:tcPr>
            <w:tcW w:w="630" w:type="dxa"/>
          </w:tcPr>
          <w:p w:rsidR="003F2391" w:rsidRPr="00981472" w:rsidRDefault="003F2391" w:rsidP="007630F9">
            <w:pPr>
              <w:pStyle w:val="xl24"/>
              <w:spacing w:before="0" w:after="0"/>
              <w:jc w:val="center"/>
              <w:rPr>
                <w:sz w:val="20"/>
                <w:u w:val="none"/>
              </w:rPr>
            </w:pPr>
            <w:smartTag w:uri="urn:schemas-microsoft-com:office:smarttags" w:element="stockticker">
              <w:r w:rsidRPr="00981472">
                <w:rPr>
                  <w:sz w:val="20"/>
                  <w:u w:val="none"/>
                </w:rPr>
                <w:t>FTE</w:t>
              </w:r>
            </w:smartTag>
          </w:p>
        </w:tc>
        <w:tc>
          <w:tcPr>
            <w:tcW w:w="1260" w:type="dxa"/>
          </w:tcPr>
          <w:p w:rsidR="003F2391" w:rsidRPr="00981472" w:rsidRDefault="003F2391" w:rsidP="007630F9">
            <w:pPr>
              <w:pStyle w:val="xl24"/>
              <w:spacing w:before="0" w:after="0"/>
              <w:jc w:val="center"/>
              <w:rPr>
                <w:sz w:val="20"/>
                <w:u w:val="none"/>
              </w:rPr>
            </w:pPr>
            <w:r w:rsidRPr="00981472">
              <w:rPr>
                <w:sz w:val="20"/>
                <w:u w:val="none"/>
              </w:rPr>
              <w:t>$(000)</w:t>
            </w:r>
          </w:p>
        </w:tc>
        <w:tc>
          <w:tcPr>
            <w:tcW w:w="590" w:type="dxa"/>
          </w:tcPr>
          <w:p w:rsidR="003F2391" w:rsidRPr="00981472" w:rsidRDefault="003F2391" w:rsidP="007630F9">
            <w:pPr>
              <w:pStyle w:val="xl24"/>
              <w:spacing w:before="0" w:after="0"/>
              <w:jc w:val="center"/>
              <w:rPr>
                <w:sz w:val="20"/>
                <w:u w:val="none"/>
              </w:rPr>
            </w:pPr>
            <w:r w:rsidRPr="00981472">
              <w:rPr>
                <w:sz w:val="20"/>
                <w:u w:val="none"/>
              </w:rPr>
              <w:t>Pos</w:t>
            </w:r>
          </w:p>
        </w:tc>
        <w:tc>
          <w:tcPr>
            <w:tcW w:w="607" w:type="dxa"/>
          </w:tcPr>
          <w:p w:rsidR="003F2391" w:rsidRPr="00981472" w:rsidRDefault="003F2391" w:rsidP="007630F9">
            <w:pPr>
              <w:pStyle w:val="CommentSubject"/>
              <w:spacing w:line="240" w:lineRule="auto"/>
              <w:jc w:val="center"/>
              <w:rPr>
                <w:b w:val="0"/>
                <w:bCs w:val="0"/>
              </w:rPr>
            </w:pPr>
            <w:r w:rsidRPr="00981472">
              <w:rPr>
                <w:b w:val="0"/>
                <w:bCs w:val="0"/>
              </w:rPr>
              <w:t>Agt/</w:t>
            </w:r>
          </w:p>
          <w:p w:rsidR="003F2391" w:rsidRPr="00981472" w:rsidRDefault="003F2391" w:rsidP="007630F9">
            <w:pPr>
              <w:pStyle w:val="xl24"/>
              <w:spacing w:before="0" w:after="0"/>
              <w:jc w:val="center"/>
              <w:rPr>
                <w:sz w:val="20"/>
                <w:u w:val="none"/>
              </w:rPr>
            </w:pPr>
            <w:r w:rsidRPr="00981472">
              <w:rPr>
                <w:sz w:val="20"/>
                <w:u w:val="none"/>
              </w:rPr>
              <w:t>Atty</w:t>
            </w:r>
          </w:p>
        </w:tc>
        <w:tc>
          <w:tcPr>
            <w:tcW w:w="672" w:type="dxa"/>
          </w:tcPr>
          <w:p w:rsidR="003F2391" w:rsidRPr="00981472" w:rsidRDefault="003F2391" w:rsidP="007630F9">
            <w:pPr>
              <w:pStyle w:val="xl24"/>
              <w:spacing w:before="0" w:after="0"/>
              <w:jc w:val="center"/>
              <w:rPr>
                <w:sz w:val="20"/>
                <w:u w:val="none"/>
              </w:rPr>
            </w:pPr>
            <w:smartTag w:uri="urn:schemas-microsoft-com:office:smarttags" w:element="stockticker">
              <w:r w:rsidRPr="00981472">
                <w:rPr>
                  <w:sz w:val="20"/>
                  <w:u w:val="none"/>
                </w:rPr>
                <w:t>FTE</w:t>
              </w:r>
            </w:smartTag>
          </w:p>
        </w:tc>
        <w:tc>
          <w:tcPr>
            <w:tcW w:w="1535" w:type="dxa"/>
          </w:tcPr>
          <w:p w:rsidR="003F2391" w:rsidRPr="00981472" w:rsidRDefault="003F2391" w:rsidP="007630F9">
            <w:pPr>
              <w:pStyle w:val="xl24"/>
              <w:spacing w:before="0" w:after="0"/>
              <w:jc w:val="center"/>
              <w:rPr>
                <w:sz w:val="20"/>
                <w:u w:val="none"/>
              </w:rPr>
            </w:pPr>
            <w:r w:rsidRPr="00981472">
              <w:rPr>
                <w:sz w:val="20"/>
                <w:u w:val="none"/>
              </w:rPr>
              <w:t>$(000)</w:t>
            </w:r>
          </w:p>
        </w:tc>
      </w:tr>
      <w:tr w:rsidR="003F2391" w:rsidRPr="00B034A8" w:rsidTr="00CC764D">
        <w:tc>
          <w:tcPr>
            <w:tcW w:w="720" w:type="dxa"/>
          </w:tcPr>
          <w:p w:rsidR="003F2391" w:rsidRPr="00B034A8" w:rsidRDefault="003F2391" w:rsidP="007630F9">
            <w:pPr>
              <w:pStyle w:val="xl24"/>
              <w:spacing w:before="0" w:after="0"/>
              <w:jc w:val="center"/>
              <w:rPr>
                <w:sz w:val="20"/>
                <w:u w:val="none"/>
              </w:rPr>
            </w:pPr>
          </w:p>
        </w:tc>
        <w:tc>
          <w:tcPr>
            <w:tcW w:w="630" w:type="dxa"/>
          </w:tcPr>
          <w:p w:rsidR="003F2391" w:rsidRPr="00B034A8" w:rsidRDefault="003F2391" w:rsidP="007630F9">
            <w:pPr>
              <w:pStyle w:val="xl24"/>
              <w:tabs>
                <w:tab w:val="center" w:pos="195"/>
              </w:tabs>
              <w:spacing w:before="0" w:after="0"/>
              <w:jc w:val="center"/>
              <w:rPr>
                <w:sz w:val="20"/>
                <w:u w:val="none"/>
              </w:rPr>
            </w:pPr>
          </w:p>
        </w:tc>
        <w:tc>
          <w:tcPr>
            <w:tcW w:w="630" w:type="dxa"/>
          </w:tcPr>
          <w:p w:rsidR="003F2391" w:rsidRPr="00B034A8" w:rsidRDefault="003F2391" w:rsidP="007630F9">
            <w:pPr>
              <w:pStyle w:val="xl24"/>
              <w:spacing w:before="0" w:after="0"/>
              <w:jc w:val="center"/>
              <w:rPr>
                <w:sz w:val="20"/>
                <w:u w:val="none"/>
              </w:rPr>
            </w:pPr>
          </w:p>
        </w:tc>
        <w:tc>
          <w:tcPr>
            <w:tcW w:w="1260" w:type="dxa"/>
          </w:tcPr>
          <w:p w:rsidR="003F2391" w:rsidRPr="00B034A8" w:rsidRDefault="003F2391" w:rsidP="007630F9">
            <w:pPr>
              <w:pStyle w:val="xl24"/>
              <w:spacing w:before="0" w:after="0"/>
              <w:jc w:val="center"/>
              <w:rPr>
                <w:sz w:val="20"/>
                <w:u w:val="none"/>
              </w:rPr>
            </w:pPr>
            <w:r w:rsidRPr="00BA2904">
              <w:rPr>
                <w:sz w:val="20"/>
                <w:u w:val="none"/>
              </w:rPr>
              <w:t>$0</w:t>
            </w:r>
          </w:p>
        </w:tc>
        <w:tc>
          <w:tcPr>
            <w:tcW w:w="810" w:type="dxa"/>
          </w:tcPr>
          <w:p w:rsidR="003F2391" w:rsidRPr="00B034A8" w:rsidRDefault="003F2391" w:rsidP="007630F9">
            <w:pPr>
              <w:pStyle w:val="xl24"/>
              <w:spacing w:before="0" w:after="0"/>
              <w:jc w:val="center"/>
              <w:rPr>
                <w:sz w:val="20"/>
                <w:u w:val="none"/>
              </w:rPr>
            </w:pPr>
          </w:p>
        </w:tc>
        <w:tc>
          <w:tcPr>
            <w:tcW w:w="810" w:type="dxa"/>
          </w:tcPr>
          <w:p w:rsidR="003F2391" w:rsidRPr="00B034A8" w:rsidRDefault="003F2391" w:rsidP="007630F9">
            <w:pPr>
              <w:pStyle w:val="xl24"/>
              <w:spacing w:before="0" w:after="0"/>
              <w:jc w:val="center"/>
              <w:rPr>
                <w:sz w:val="20"/>
                <w:u w:val="none"/>
              </w:rPr>
            </w:pPr>
          </w:p>
        </w:tc>
        <w:tc>
          <w:tcPr>
            <w:tcW w:w="630" w:type="dxa"/>
          </w:tcPr>
          <w:p w:rsidR="003F2391" w:rsidRPr="00B034A8" w:rsidRDefault="003F2391" w:rsidP="007630F9">
            <w:pPr>
              <w:pStyle w:val="xl24"/>
              <w:spacing w:before="0" w:after="0"/>
              <w:jc w:val="center"/>
              <w:rPr>
                <w:sz w:val="20"/>
                <w:u w:val="none"/>
              </w:rPr>
            </w:pPr>
          </w:p>
        </w:tc>
        <w:tc>
          <w:tcPr>
            <w:tcW w:w="1260" w:type="dxa"/>
          </w:tcPr>
          <w:p w:rsidR="003F2391" w:rsidRPr="00B034A8" w:rsidRDefault="003F2391" w:rsidP="007630F9">
            <w:pPr>
              <w:pStyle w:val="xl24"/>
              <w:spacing w:before="0" w:after="0"/>
              <w:jc w:val="center"/>
              <w:rPr>
                <w:sz w:val="20"/>
                <w:u w:val="none"/>
              </w:rPr>
            </w:pPr>
            <w:r w:rsidRPr="00BA2904">
              <w:rPr>
                <w:sz w:val="20"/>
                <w:u w:val="none"/>
              </w:rPr>
              <w:t>$0</w:t>
            </w:r>
          </w:p>
        </w:tc>
        <w:tc>
          <w:tcPr>
            <w:tcW w:w="590" w:type="dxa"/>
          </w:tcPr>
          <w:p w:rsidR="003F2391" w:rsidRPr="00B034A8" w:rsidRDefault="003F2391" w:rsidP="007630F9">
            <w:pPr>
              <w:pStyle w:val="xl24"/>
              <w:spacing w:before="0" w:after="0"/>
              <w:jc w:val="center"/>
              <w:rPr>
                <w:sz w:val="20"/>
                <w:u w:val="none"/>
              </w:rPr>
            </w:pPr>
          </w:p>
        </w:tc>
        <w:tc>
          <w:tcPr>
            <w:tcW w:w="607" w:type="dxa"/>
          </w:tcPr>
          <w:p w:rsidR="003F2391" w:rsidRPr="00B034A8" w:rsidRDefault="003F2391" w:rsidP="007630F9">
            <w:pPr>
              <w:pStyle w:val="xl24"/>
              <w:spacing w:before="0" w:after="0"/>
              <w:jc w:val="center"/>
              <w:rPr>
                <w:sz w:val="20"/>
                <w:u w:val="none"/>
              </w:rPr>
            </w:pPr>
          </w:p>
        </w:tc>
        <w:tc>
          <w:tcPr>
            <w:tcW w:w="672" w:type="dxa"/>
          </w:tcPr>
          <w:p w:rsidR="003F2391" w:rsidRPr="00B034A8" w:rsidRDefault="003F2391" w:rsidP="007630F9">
            <w:pPr>
              <w:pStyle w:val="xl24"/>
              <w:spacing w:before="0" w:after="0"/>
              <w:jc w:val="center"/>
              <w:rPr>
                <w:sz w:val="20"/>
                <w:u w:val="none"/>
              </w:rPr>
            </w:pPr>
          </w:p>
        </w:tc>
        <w:tc>
          <w:tcPr>
            <w:tcW w:w="1535" w:type="dxa"/>
          </w:tcPr>
          <w:p w:rsidR="003F2391" w:rsidRPr="00B034A8" w:rsidRDefault="003F2391" w:rsidP="007630F9">
            <w:pPr>
              <w:pStyle w:val="xl24"/>
              <w:spacing w:before="0" w:after="0"/>
              <w:jc w:val="center"/>
              <w:rPr>
                <w:sz w:val="20"/>
                <w:u w:val="none"/>
              </w:rPr>
            </w:pPr>
            <w:r w:rsidRPr="00BA2904">
              <w:rPr>
                <w:sz w:val="20"/>
                <w:u w:val="none"/>
              </w:rPr>
              <w:t>$0</w:t>
            </w:r>
          </w:p>
        </w:tc>
      </w:tr>
    </w:tbl>
    <w:p w:rsidR="003F2391" w:rsidRPr="00B034A8" w:rsidRDefault="003F2391" w:rsidP="007630F9">
      <w:pPr>
        <w:pStyle w:val="BodyText"/>
        <w:jc w:val="center"/>
        <w:rPr>
          <w:u w:val="single"/>
        </w:rPr>
      </w:pPr>
    </w:p>
    <w:p w:rsidR="003F2391" w:rsidRDefault="003F2391" w:rsidP="007630F9">
      <w:pPr>
        <w:pStyle w:val="BodyText"/>
        <w:ind w:left="-90"/>
        <w:rPr>
          <w:u w:val="single"/>
        </w:rPr>
      </w:pPr>
      <w:r w:rsidRPr="00BA2904">
        <w:rPr>
          <w:u w:val="single"/>
        </w:rPr>
        <w:t>Personnel Increase Cost Summary</w:t>
      </w:r>
    </w:p>
    <w:p w:rsidR="003F2391" w:rsidRPr="00B034A8" w:rsidRDefault="003F2391" w:rsidP="007630F9">
      <w:pPr>
        <w:pStyle w:val="BodyText"/>
        <w:jc w:val="cente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3F2391" w:rsidTr="00CC764D">
        <w:tc>
          <w:tcPr>
            <w:tcW w:w="1954" w:type="dxa"/>
            <w:shd w:val="clear" w:color="auto" w:fill="E6E6E6"/>
            <w:vAlign w:val="center"/>
          </w:tcPr>
          <w:p w:rsidR="003F2391" w:rsidRDefault="003F2391" w:rsidP="007630F9">
            <w:pPr>
              <w:spacing w:line="240" w:lineRule="auto"/>
              <w:jc w:val="center"/>
              <w:rPr>
                <w:sz w:val="20"/>
              </w:rPr>
            </w:pPr>
            <w:r>
              <w:rPr>
                <w:sz w:val="20"/>
              </w:rPr>
              <w:t>Type of Position</w:t>
            </w:r>
          </w:p>
        </w:tc>
        <w:tc>
          <w:tcPr>
            <w:tcW w:w="1579" w:type="dxa"/>
            <w:vAlign w:val="center"/>
          </w:tcPr>
          <w:p w:rsidR="003F2391" w:rsidRDefault="003F2391" w:rsidP="007630F9">
            <w:pPr>
              <w:spacing w:line="240" w:lineRule="auto"/>
              <w:jc w:val="center"/>
              <w:rPr>
                <w:sz w:val="20"/>
              </w:rPr>
            </w:pPr>
            <w:r>
              <w:rPr>
                <w:sz w:val="20"/>
              </w:rPr>
              <w:t>Modular Cost</w:t>
            </w:r>
          </w:p>
          <w:p w:rsidR="003F2391" w:rsidRDefault="003F2391" w:rsidP="007630F9">
            <w:pPr>
              <w:spacing w:line="240" w:lineRule="auto"/>
              <w:jc w:val="center"/>
              <w:rPr>
                <w:sz w:val="20"/>
              </w:rPr>
            </w:pPr>
            <w:r>
              <w:rPr>
                <w:sz w:val="20"/>
              </w:rPr>
              <w:t>per Position ($000)</w:t>
            </w:r>
          </w:p>
        </w:tc>
        <w:tc>
          <w:tcPr>
            <w:tcW w:w="1349" w:type="dxa"/>
            <w:vAlign w:val="center"/>
          </w:tcPr>
          <w:p w:rsidR="003F2391" w:rsidRDefault="003F2391" w:rsidP="007630F9">
            <w:pPr>
              <w:spacing w:line="240" w:lineRule="auto"/>
              <w:jc w:val="center"/>
              <w:rPr>
                <w:sz w:val="20"/>
              </w:rPr>
            </w:pPr>
            <w:r>
              <w:rPr>
                <w:sz w:val="20"/>
              </w:rPr>
              <w:t>Number of</w:t>
            </w:r>
          </w:p>
          <w:p w:rsidR="003F2391" w:rsidRDefault="003F2391" w:rsidP="007630F9">
            <w:pPr>
              <w:spacing w:line="240" w:lineRule="auto"/>
              <w:jc w:val="center"/>
              <w:rPr>
                <w:sz w:val="20"/>
              </w:rPr>
            </w:pPr>
            <w:r>
              <w:rPr>
                <w:sz w:val="20"/>
              </w:rPr>
              <w:t>Positions</w:t>
            </w:r>
          </w:p>
          <w:p w:rsidR="003F2391" w:rsidRDefault="003F2391" w:rsidP="007630F9">
            <w:pPr>
              <w:spacing w:line="240" w:lineRule="auto"/>
              <w:jc w:val="center"/>
              <w:rPr>
                <w:sz w:val="20"/>
              </w:rPr>
            </w:pPr>
            <w:r>
              <w:rPr>
                <w:sz w:val="20"/>
              </w:rPr>
              <w:t>Requested</w:t>
            </w:r>
          </w:p>
        </w:tc>
        <w:tc>
          <w:tcPr>
            <w:tcW w:w="1508" w:type="dxa"/>
            <w:vAlign w:val="center"/>
          </w:tcPr>
          <w:p w:rsidR="003F2391" w:rsidRDefault="003F2391" w:rsidP="007630F9">
            <w:pPr>
              <w:spacing w:line="240" w:lineRule="auto"/>
              <w:jc w:val="center"/>
              <w:rPr>
                <w:sz w:val="20"/>
              </w:rPr>
            </w:pPr>
            <w:r>
              <w:rPr>
                <w:sz w:val="20"/>
              </w:rPr>
              <w:t>FY 2013</w:t>
            </w:r>
          </w:p>
          <w:p w:rsidR="003F2391" w:rsidRDefault="003F2391" w:rsidP="007630F9">
            <w:pPr>
              <w:spacing w:line="240" w:lineRule="auto"/>
              <w:jc w:val="center"/>
              <w:rPr>
                <w:sz w:val="20"/>
              </w:rPr>
            </w:pPr>
            <w:r>
              <w:rPr>
                <w:sz w:val="20"/>
              </w:rPr>
              <w:t>Request ($000)</w:t>
            </w:r>
          </w:p>
        </w:tc>
        <w:tc>
          <w:tcPr>
            <w:tcW w:w="1890" w:type="dxa"/>
            <w:vAlign w:val="center"/>
          </w:tcPr>
          <w:p w:rsidR="003F2391" w:rsidRDefault="003F2391" w:rsidP="007630F9">
            <w:pPr>
              <w:spacing w:line="240" w:lineRule="auto"/>
              <w:jc w:val="center"/>
              <w:rPr>
                <w:sz w:val="20"/>
              </w:rPr>
            </w:pPr>
            <w:r>
              <w:rPr>
                <w:sz w:val="20"/>
              </w:rPr>
              <w:t>FY 2014</w:t>
            </w:r>
          </w:p>
          <w:p w:rsidR="003F2391" w:rsidRDefault="003F2391" w:rsidP="007630F9">
            <w:pPr>
              <w:spacing w:line="240" w:lineRule="auto"/>
              <w:jc w:val="center"/>
              <w:rPr>
                <w:sz w:val="20"/>
              </w:rPr>
            </w:pPr>
            <w:r>
              <w:rPr>
                <w:sz w:val="20"/>
              </w:rPr>
              <w:t>Net Annualization</w:t>
            </w:r>
          </w:p>
          <w:p w:rsidR="003F2391" w:rsidRDefault="003F2391" w:rsidP="007630F9">
            <w:pPr>
              <w:spacing w:line="240" w:lineRule="auto"/>
              <w:jc w:val="center"/>
              <w:rPr>
                <w:sz w:val="20"/>
              </w:rPr>
            </w:pPr>
            <w:r>
              <w:rPr>
                <w:sz w:val="20"/>
              </w:rPr>
              <w:t>(change from 2013)</w:t>
            </w:r>
          </w:p>
          <w:p w:rsidR="003F2391" w:rsidRDefault="003F2391" w:rsidP="007630F9">
            <w:pPr>
              <w:spacing w:line="240" w:lineRule="auto"/>
              <w:jc w:val="center"/>
              <w:rPr>
                <w:sz w:val="20"/>
              </w:rPr>
            </w:pPr>
            <w:r>
              <w:rPr>
                <w:sz w:val="20"/>
              </w:rPr>
              <w:t>($000)</w:t>
            </w:r>
          </w:p>
        </w:tc>
        <w:tc>
          <w:tcPr>
            <w:tcW w:w="1890" w:type="dxa"/>
          </w:tcPr>
          <w:p w:rsidR="003F2391" w:rsidRDefault="003F2391" w:rsidP="007630F9">
            <w:pPr>
              <w:spacing w:line="240" w:lineRule="auto"/>
              <w:jc w:val="center"/>
              <w:rPr>
                <w:sz w:val="20"/>
              </w:rPr>
            </w:pPr>
            <w:r>
              <w:rPr>
                <w:sz w:val="20"/>
              </w:rPr>
              <w:t>FY 2015</w:t>
            </w:r>
          </w:p>
          <w:p w:rsidR="003F2391" w:rsidRDefault="003F2391" w:rsidP="007630F9">
            <w:pPr>
              <w:spacing w:line="240" w:lineRule="auto"/>
              <w:jc w:val="center"/>
              <w:rPr>
                <w:sz w:val="20"/>
              </w:rPr>
            </w:pPr>
            <w:r>
              <w:rPr>
                <w:sz w:val="20"/>
              </w:rPr>
              <w:t>Net Annualization</w:t>
            </w:r>
          </w:p>
          <w:p w:rsidR="003F2391" w:rsidRDefault="003F2391" w:rsidP="007630F9">
            <w:pPr>
              <w:spacing w:line="240" w:lineRule="auto"/>
              <w:jc w:val="center"/>
              <w:rPr>
                <w:sz w:val="20"/>
              </w:rPr>
            </w:pPr>
            <w:r>
              <w:rPr>
                <w:sz w:val="20"/>
              </w:rPr>
              <w:t>(change from 2014)</w:t>
            </w:r>
          </w:p>
          <w:p w:rsidR="003F2391" w:rsidRDefault="003F2391" w:rsidP="007630F9">
            <w:pPr>
              <w:spacing w:line="240" w:lineRule="auto"/>
              <w:jc w:val="center"/>
              <w:rPr>
                <w:sz w:val="20"/>
              </w:rPr>
            </w:pPr>
            <w:r>
              <w:rPr>
                <w:sz w:val="20"/>
              </w:rPr>
              <w:t>($000)</w:t>
            </w:r>
          </w:p>
        </w:tc>
      </w:tr>
      <w:tr w:rsidR="003F2391" w:rsidTr="00CC764D">
        <w:tc>
          <w:tcPr>
            <w:tcW w:w="1954" w:type="dxa"/>
          </w:tcPr>
          <w:p w:rsidR="003F2391" w:rsidRDefault="003F2391" w:rsidP="007630F9">
            <w:pPr>
              <w:spacing w:line="240" w:lineRule="auto"/>
              <w:jc w:val="left"/>
              <w:rPr>
                <w:sz w:val="20"/>
              </w:rPr>
            </w:pPr>
            <w:r>
              <w:rPr>
                <w:sz w:val="20"/>
              </w:rPr>
              <w:t>Total Personnel</w:t>
            </w:r>
          </w:p>
        </w:tc>
        <w:tc>
          <w:tcPr>
            <w:tcW w:w="1579" w:type="dxa"/>
            <w:vAlign w:val="center"/>
          </w:tcPr>
          <w:p w:rsidR="003F2391" w:rsidRDefault="003F2391" w:rsidP="007630F9">
            <w:pPr>
              <w:spacing w:line="240" w:lineRule="auto"/>
              <w:jc w:val="center"/>
              <w:rPr>
                <w:sz w:val="20"/>
              </w:rPr>
            </w:pPr>
          </w:p>
        </w:tc>
        <w:tc>
          <w:tcPr>
            <w:tcW w:w="1349" w:type="dxa"/>
            <w:vAlign w:val="center"/>
          </w:tcPr>
          <w:p w:rsidR="003F2391" w:rsidRDefault="003F2391" w:rsidP="007630F9">
            <w:pPr>
              <w:spacing w:line="240" w:lineRule="auto"/>
              <w:jc w:val="center"/>
            </w:pPr>
          </w:p>
        </w:tc>
        <w:tc>
          <w:tcPr>
            <w:tcW w:w="1508" w:type="dxa"/>
            <w:vAlign w:val="center"/>
          </w:tcPr>
          <w:p w:rsidR="003F2391" w:rsidRDefault="003F2391" w:rsidP="007630F9">
            <w:pPr>
              <w:spacing w:line="240" w:lineRule="auto"/>
              <w:jc w:val="center"/>
            </w:pPr>
          </w:p>
        </w:tc>
        <w:tc>
          <w:tcPr>
            <w:tcW w:w="1890" w:type="dxa"/>
            <w:vAlign w:val="center"/>
          </w:tcPr>
          <w:p w:rsidR="003F2391" w:rsidRDefault="003F2391" w:rsidP="007630F9">
            <w:pPr>
              <w:spacing w:line="240" w:lineRule="auto"/>
              <w:jc w:val="center"/>
            </w:pPr>
          </w:p>
        </w:tc>
        <w:tc>
          <w:tcPr>
            <w:tcW w:w="1890" w:type="dxa"/>
            <w:vAlign w:val="center"/>
          </w:tcPr>
          <w:p w:rsidR="003F2391" w:rsidRDefault="003F2391" w:rsidP="007630F9">
            <w:pPr>
              <w:spacing w:line="240" w:lineRule="auto"/>
              <w:jc w:val="center"/>
            </w:pPr>
          </w:p>
        </w:tc>
      </w:tr>
    </w:tbl>
    <w:p w:rsidR="003F2391" w:rsidRPr="00B034A8" w:rsidRDefault="003F2391" w:rsidP="007630F9">
      <w:pPr>
        <w:pStyle w:val="BodyText"/>
        <w:jc w:val="center"/>
      </w:pPr>
    </w:p>
    <w:p w:rsidR="003F2391" w:rsidRPr="00B034A8" w:rsidRDefault="003F2391" w:rsidP="007630F9">
      <w:pPr>
        <w:spacing w:line="240" w:lineRule="auto"/>
        <w:jc w:val="center"/>
      </w:pPr>
    </w:p>
    <w:p w:rsidR="003F2391" w:rsidRDefault="003F2391" w:rsidP="007630F9">
      <w:pPr>
        <w:pStyle w:val="xl24"/>
        <w:spacing w:before="0" w:after="0"/>
        <w:ind w:left="-90"/>
      </w:pPr>
      <w:r w:rsidRPr="00BA2904">
        <w:t>Non-Personnel Increase Cost Summary</w:t>
      </w:r>
    </w:p>
    <w:p w:rsidR="003F2391" w:rsidRPr="00B034A8" w:rsidRDefault="003F2391" w:rsidP="007630F9">
      <w:pPr>
        <w:pStyle w:val="xl24"/>
        <w:spacing w:before="0" w:after="0"/>
        <w:jc w:val="cente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980"/>
        <w:gridCol w:w="1530"/>
        <w:gridCol w:w="1980"/>
      </w:tblGrid>
      <w:tr w:rsidR="003F2391" w:rsidTr="00CC764D">
        <w:tc>
          <w:tcPr>
            <w:tcW w:w="1986" w:type="dxa"/>
            <w:shd w:val="clear" w:color="auto" w:fill="E6E6E6"/>
            <w:vAlign w:val="center"/>
          </w:tcPr>
          <w:p w:rsidR="003F2391" w:rsidRDefault="003F2391" w:rsidP="007630F9">
            <w:pPr>
              <w:spacing w:line="240" w:lineRule="auto"/>
              <w:jc w:val="center"/>
              <w:rPr>
                <w:sz w:val="20"/>
              </w:rPr>
            </w:pPr>
            <w:r>
              <w:rPr>
                <w:sz w:val="20"/>
              </w:rPr>
              <w:t>Non-Personnel Item</w:t>
            </w:r>
          </w:p>
        </w:tc>
        <w:tc>
          <w:tcPr>
            <w:tcW w:w="1344" w:type="dxa"/>
            <w:vAlign w:val="center"/>
          </w:tcPr>
          <w:p w:rsidR="003F2391" w:rsidRDefault="003F2391" w:rsidP="007630F9">
            <w:pPr>
              <w:spacing w:line="240" w:lineRule="auto"/>
              <w:jc w:val="center"/>
              <w:rPr>
                <w:sz w:val="20"/>
              </w:rPr>
            </w:pPr>
            <w:r>
              <w:rPr>
                <w:sz w:val="20"/>
              </w:rPr>
              <w:t>Unit Cost</w:t>
            </w:r>
          </w:p>
        </w:tc>
        <w:tc>
          <w:tcPr>
            <w:tcW w:w="1350" w:type="dxa"/>
            <w:vAlign w:val="center"/>
          </w:tcPr>
          <w:p w:rsidR="003F2391" w:rsidRDefault="003F2391" w:rsidP="007630F9">
            <w:pPr>
              <w:spacing w:line="240" w:lineRule="auto"/>
              <w:jc w:val="center"/>
              <w:rPr>
                <w:sz w:val="20"/>
              </w:rPr>
            </w:pPr>
            <w:r>
              <w:rPr>
                <w:sz w:val="20"/>
              </w:rPr>
              <w:t>Quantity</w:t>
            </w:r>
          </w:p>
        </w:tc>
        <w:tc>
          <w:tcPr>
            <w:tcW w:w="1980" w:type="dxa"/>
            <w:vAlign w:val="center"/>
          </w:tcPr>
          <w:p w:rsidR="003F2391" w:rsidRDefault="003F2391" w:rsidP="007630F9">
            <w:pPr>
              <w:spacing w:line="240" w:lineRule="auto"/>
              <w:jc w:val="center"/>
              <w:rPr>
                <w:sz w:val="20"/>
              </w:rPr>
            </w:pPr>
            <w:r>
              <w:rPr>
                <w:sz w:val="20"/>
              </w:rPr>
              <w:t>FY 2013 Request</w:t>
            </w:r>
          </w:p>
          <w:p w:rsidR="003F2391" w:rsidRDefault="003F2391" w:rsidP="007630F9">
            <w:pPr>
              <w:spacing w:line="240" w:lineRule="auto"/>
              <w:jc w:val="center"/>
              <w:rPr>
                <w:sz w:val="20"/>
              </w:rPr>
            </w:pPr>
            <w:r>
              <w:rPr>
                <w:sz w:val="20"/>
              </w:rPr>
              <w:t>($000)</w:t>
            </w:r>
          </w:p>
        </w:tc>
        <w:tc>
          <w:tcPr>
            <w:tcW w:w="1530" w:type="dxa"/>
            <w:vAlign w:val="center"/>
          </w:tcPr>
          <w:p w:rsidR="003F2391" w:rsidRDefault="003F2391" w:rsidP="007630F9">
            <w:pPr>
              <w:spacing w:line="240" w:lineRule="auto"/>
              <w:jc w:val="center"/>
              <w:rPr>
                <w:sz w:val="20"/>
              </w:rPr>
            </w:pPr>
            <w:r>
              <w:rPr>
                <w:sz w:val="20"/>
              </w:rPr>
              <w:t>FY 2014 Net</w:t>
            </w:r>
          </w:p>
          <w:p w:rsidR="003F2391" w:rsidRDefault="003F2391" w:rsidP="007630F9">
            <w:pPr>
              <w:spacing w:line="240" w:lineRule="auto"/>
              <w:jc w:val="center"/>
              <w:rPr>
                <w:sz w:val="20"/>
              </w:rPr>
            </w:pPr>
            <w:r>
              <w:rPr>
                <w:sz w:val="20"/>
              </w:rPr>
              <w:t>Annualization</w:t>
            </w:r>
          </w:p>
          <w:p w:rsidR="003F2391" w:rsidRDefault="003F2391" w:rsidP="007630F9">
            <w:pPr>
              <w:spacing w:line="240" w:lineRule="auto"/>
              <w:jc w:val="center"/>
              <w:rPr>
                <w:sz w:val="20"/>
              </w:rPr>
            </w:pPr>
            <w:r>
              <w:rPr>
                <w:sz w:val="20"/>
              </w:rPr>
              <w:t>(Change from 2013)</w:t>
            </w:r>
          </w:p>
          <w:p w:rsidR="003F2391" w:rsidRDefault="003F2391" w:rsidP="007630F9">
            <w:pPr>
              <w:spacing w:line="240" w:lineRule="auto"/>
              <w:jc w:val="center"/>
              <w:rPr>
                <w:sz w:val="20"/>
              </w:rPr>
            </w:pPr>
            <w:r>
              <w:rPr>
                <w:sz w:val="20"/>
              </w:rPr>
              <w:t>($000)</w:t>
            </w:r>
          </w:p>
        </w:tc>
        <w:tc>
          <w:tcPr>
            <w:tcW w:w="1980" w:type="dxa"/>
          </w:tcPr>
          <w:p w:rsidR="003F2391" w:rsidRDefault="003F2391" w:rsidP="007630F9">
            <w:pPr>
              <w:spacing w:line="240" w:lineRule="auto"/>
              <w:jc w:val="center"/>
              <w:rPr>
                <w:sz w:val="20"/>
              </w:rPr>
            </w:pPr>
            <w:r>
              <w:rPr>
                <w:sz w:val="20"/>
              </w:rPr>
              <w:t>FY 2015 Net</w:t>
            </w:r>
          </w:p>
          <w:p w:rsidR="003F2391" w:rsidRDefault="003F2391" w:rsidP="007630F9">
            <w:pPr>
              <w:spacing w:line="240" w:lineRule="auto"/>
              <w:jc w:val="center"/>
              <w:rPr>
                <w:sz w:val="20"/>
              </w:rPr>
            </w:pPr>
            <w:r>
              <w:rPr>
                <w:sz w:val="20"/>
              </w:rPr>
              <w:t>Annualization</w:t>
            </w:r>
          </w:p>
          <w:p w:rsidR="003F2391" w:rsidRDefault="003F2391" w:rsidP="007630F9">
            <w:pPr>
              <w:spacing w:line="240" w:lineRule="auto"/>
              <w:jc w:val="center"/>
              <w:rPr>
                <w:sz w:val="20"/>
              </w:rPr>
            </w:pPr>
            <w:r>
              <w:rPr>
                <w:sz w:val="20"/>
              </w:rPr>
              <w:t>(Change from 2014)</w:t>
            </w:r>
          </w:p>
          <w:p w:rsidR="003F2391" w:rsidRDefault="003F2391" w:rsidP="007630F9">
            <w:pPr>
              <w:spacing w:line="240" w:lineRule="auto"/>
              <w:jc w:val="center"/>
              <w:rPr>
                <w:sz w:val="20"/>
              </w:rPr>
            </w:pPr>
            <w:r>
              <w:rPr>
                <w:sz w:val="20"/>
              </w:rPr>
              <w:t>($000)</w:t>
            </w:r>
          </w:p>
        </w:tc>
      </w:tr>
      <w:tr w:rsidR="003F2391" w:rsidTr="00CC764D">
        <w:tc>
          <w:tcPr>
            <w:tcW w:w="1986" w:type="dxa"/>
          </w:tcPr>
          <w:p w:rsidR="003F2391" w:rsidRDefault="003F2391" w:rsidP="007630F9">
            <w:pPr>
              <w:spacing w:line="240" w:lineRule="auto"/>
              <w:jc w:val="left"/>
              <w:rPr>
                <w:sz w:val="20"/>
              </w:rPr>
            </w:pPr>
            <w:r>
              <w:rPr>
                <w:sz w:val="20"/>
              </w:rPr>
              <w:t>Total  Non-Personnel</w:t>
            </w:r>
          </w:p>
        </w:tc>
        <w:tc>
          <w:tcPr>
            <w:tcW w:w="1344" w:type="dxa"/>
            <w:vAlign w:val="center"/>
          </w:tcPr>
          <w:p w:rsidR="003F2391" w:rsidRDefault="003F2391" w:rsidP="007630F9">
            <w:pPr>
              <w:pStyle w:val="xl19"/>
              <w:spacing w:before="0" w:after="0"/>
              <w:jc w:val="center"/>
              <w:rPr>
                <w:sz w:val="20"/>
              </w:rPr>
            </w:pPr>
          </w:p>
        </w:tc>
        <w:tc>
          <w:tcPr>
            <w:tcW w:w="1350" w:type="dxa"/>
            <w:vAlign w:val="center"/>
          </w:tcPr>
          <w:p w:rsidR="003F2391" w:rsidRDefault="003F2391" w:rsidP="007630F9">
            <w:pPr>
              <w:spacing w:line="240" w:lineRule="auto"/>
              <w:jc w:val="center"/>
              <w:rPr>
                <w:sz w:val="20"/>
              </w:rPr>
            </w:pPr>
          </w:p>
        </w:tc>
        <w:tc>
          <w:tcPr>
            <w:tcW w:w="1980" w:type="dxa"/>
            <w:vAlign w:val="center"/>
          </w:tcPr>
          <w:p w:rsidR="003F2391" w:rsidRDefault="003F2391" w:rsidP="007630F9">
            <w:pPr>
              <w:spacing w:line="240" w:lineRule="auto"/>
              <w:jc w:val="center"/>
              <w:rPr>
                <w:sz w:val="20"/>
              </w:rPr>
            </w:pPr>
            <w:r>
              <w:rPr>
                <w:sz w:val="20"/>
              </w:rPr>
              <w:t>$250,000</w:t>
            </w:r>
          </w:p>
        </w:tc>
        <w:tc>
          <w:tcPr>
            <w:tcW w:w="1530" w:type="dxa"/>
            <w:vAlign w:val="center"/>
          </w:tcPr>
          <w:p w:rsidR="003F2391" w:rsidRDefault="003F2391" w:rsidP="007630F9">
            <w:pPr>
              <w:spacing w:line="240" w:lineRule="auto"/>
              <w:jc w:val="center"/>
              <w:rPr>
                <w:sz w:val="20"/>
              </w:rPr>
            </w:pPr>
          </w:p>
        </w:tc>
        <w:tc>
          <w:tcPr>
            <w:tcW w:w="1980" w:type="dxa"/>
            <w:vAlign w:val="center"/>
          </w:tcPr>
          <w:p w:rsidR="003F2391" w:rsidRDefault="003F2391" w:rsidP="007630F9">
            <w:pPr>
              <w:spacing w:line="240" w:lineRule="auto"/>
              <w:jc w:val="center"/>
              <w:rPr>
                <w:sz w:val="20"/>
              </w:rPr>
            </w:pPr>
          </w:p>
        </w:tc>
      </w:tr>
    </w:tbl>
    <w:p w:rsidR="003F2391" w:rsidRDefault="003F2391" w:rsidP="007630F9">
      <w:pPr>
        <w:spacing w:line="240" w:lineRule="auto"/>
        <w:jc w:val="center"/>
      </w:pPr>
    </w:p>
    <w:p w:rsidR="003F2391" w:rsidRPr="00B034A8" w:rsidRDefault="003F2391" w:rsidP="007630F9">
      <w:pPr>
        <w:spacing w:line="240" w:lineRule="auto"/>
        <w:jc w:val="center"/>
      </w:pPr>
    </w:p>
    <w:p w:rsidR="003F2391" w:rsidRPr="00B034A8" w:rsidRDefault="003F2391" w:rsidP="007630F9">
      <w:pPr>
        <w:pStyle w:val="xl24"/>
        <w:spacing w:before="0" w:after="0"/>
        <w:ind w:left="-90"/>
      </w:pPr>
      <w:r w:rsidRPr="00BA2904">
        <w:t>Total Request for this Item</w:t>
      </w:r>
    </w:p>
    <w:p w:rsidR="003F2391" w:rsidRDefault="003F2391" w:rsidP="007630F9">
      <w:pPr>
        <w:spacing w:line="240" w:lineRule="auto"/>
        <w:jc w:val="center"/>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630"/>
        <w:gridCol w:w="630"/>
        <w:gridCol w:w="680"/>
        <w:gridCol w:w="1030"/>
        <w:gridCol w:w="1170"/>
        <w:gridCol w:w="990"/>
        <w:gridCol w:w="1890"/>
        <w:gridCol w:w="1890"/>
      </w:tblGrid>
      <w:tr w:rsidR="003F2391" w:rsidRPr="00571F7F" w:rsidTr="007630F9">
        <w:trPr>
          <w:trHeight w:val="890"/>
        </w:trPr>
        <w:tc>
          <w:tcPr>
            <w:tcW w:w="1350" w:type="dxa"/>
            <w:shd w:val="clear" w:color="auto" w:fill="E6E6E6"/>
          </w:tcPr>
          <w:p w:rsidR="003F2391" w:rsidRPr="00571F7F" w:rsidRDefault="003F2391" w:rsidP="007630F9">
            <w:pPr>
              <w:spacing w:line="240" w:lineRule="auto"/>
              <w:jc w:val="center"/>
              <w:rPr>
                <w:sz w:val="20"/>
                <w:szCs w:val="20"/>
              </w:rPr>
            </w:pPr>
          </w:p>
          <w:p w:rsidR="003F2391" w:rsidRPr="00571F7F" w:rsidRDefault="003F2391" w:rsidP="007630F9">
            <w:pPr>
              <w:spacing w:line="240" w:lineRule="auto"/>
              <w:jc w:val="center"/>
              <w:rPr>
                <w:sz w:val="20"/>
                <w:szCs w:val="20"/>
              </w:rPr>
            </w:pPr>
          </w:p>
        </w:tc>
        <w:tc>
          <w:tcPr>
            <w:tcW w:w="630" w:type="dxa"/>
            <w:vAlign w:val="center"/>
          </w:tcPr>
          <w:p w:rsidR="003F2391" w:rsidRPr="00571F7F" w:rsidRDefault="003F2391" w:rsidP="007630F9">
            <w:pPr>
              <w:spacing w:line="240" w:lineRule="auto"/>
              <w:jc w:val="center"/>
              <w:rPr>
                <w:sz w:val="20"/>
                <w:szCs w:val="20"/>
              </w:rPr>
            </w:pPr>
            <w:r w:rsidRPr="00571F7F">
              <w:rPr>
                <w:sz w:val="20"/>
                <w:szCs w:val="20"/>
              </w:rPr>
              <w:t>Pos</w:t>
            </w:r>
          </w:p>
        </w:tc>
        <w:tc>
          <w:tcPr>
            <w:tcW w:w="630" w:type="dxa"/>
            <w:vAlign w:val="center"/>
          </w:tcPr>
          <w:p w:rsidR="003F2391" w:rsidRPr="00571F7F" w:rsidRDefault="003F2391" w:rsidP="007630F9">
            <w:pPr>
              <w:spacing w:line="240" w:lineRule="auto"/>
              <w:jc w:val="center"/>
              <w:rPr>
                <w:sz w:val="20"/>
                <w:szCs w:val="20"/>
              </w:rPr>
            </w:pPr>
          </w:p>
          <w:p w:rsidR="003F2391" w:rsidRPr="00571F7F" w:rsidRDefault="003F2391" w:rsidP="007630F9">
            <w:pPr>
              <w:spacing w:line="240" w:lineRule="auto"/>
              <w:jc w:val="center"/>
              <w:rPr>
                <w:sz w:val="20"/>
                <w:szCs w:val="20"/>
              </w:rPr>
            </w:pPr>
            <w:r w:rsidRPr="00571F7F">
              <w:rPr>
                <w:sz w:val="20"/>
                <w:szCs w:val="20"/>
              </w:rPr>
              <w:t>Agt/Atty</w:t>
            </w:r>
          </w:p>
          <w:p w:rsidR="003F2391" w:rsidRPr="00571F7F" w:rsidRDefault="003F2391" w:rsidP="007630F9">
            <w:pPr>
              <w:spacing w:line="240" w:lineRule="auto"/>
              <w:jc w:val="center"/>
              <w:rPr>
                <w:sz w:val="20"/>
                <w:szCs w:val="20"/>
              </w:rPr>
            </w:pPr>
          </w:p>
        </w:tc>
        <w:tc>
          <w:tcPr>
            <w:tcW w:w="680" w:type="dxa"/>
            <w:vAlign w:val="center"/>
          </w:tcPr>
          <w:p w:rsidR="003F2391" w:rsidRPr="00571F7F" w:rsidRDefault="003F2391" w:rsidP="007630F9">
            <w:pPr>
              <w:spacing w:line="240" w:lineRule="auto"/>
              <w:jc w:val="center"/>
              <w:rPr>
                <w:sz w:val="20"/>
                <w:szCs w:val="20"/>
              </w:rPr>
            </w:pPr>
            <w:r w:rsidRPr="00571F7F">
              <w:rPr>
                <w:sz w:val="20"/>
                <w:szCs w:val="20"/>
              </w:rPr>
              <w:t>FTE</w:t>
            </w:r>
          </w:p>
        </w:tc>
        <w:tc>
          <w:tcPr>
            <w:tcW w:w="1030" w:type="dxa"/>
            <w:vAlign w:val="center"/>
          </w:tcPr>
          <w:p w:rsidR="003F2391" w:rsidRPr="00571F7F" w:rsidRDefault="003F2391" w:rsidP="007630F9">
            <w:pPr>
              <w:spacing w:line="240" w:lineRule="auto"/>
              <w:jc w:val="center"/>
              <w:rPr>
                <w:sz w:val="20"/>
                <w:szCs w:val="20"/>
              </w:rPr>
            </w:pPr>
            <w:r w:rsidRPr="00571F7F">
              <w:rPr>
                <w:sz w:val="20"/>
                <w:szCs w:val="20"/>
              </w:rPr>
              <w:t>Personnel</w:t>
            </w:r>
          </w:p>
          <w:p w:rsidR="003F2391" w:rsidRPr="00571F7F" w:rsidRDefault="003F2391" w:rsidP="007630F9">
            <w:pPr>
              <w:spacing w:line="240" w:lineRule="auto"/>
              <w:jc w:val="center"/>
              <w:rPr>
                <w:sz w:val="20"/>
                <w:szCs w:val="20"/>
              </w:rPr>
            </w:pPr>
            <w:r w:rsidRPr="00571F7F">
              <w:rPr>
                <w:sz w:val="20"/>
                <w:szCs w:val="20"/>
              </w:rPr>
              <w:t>($000)</w:t>
            </w:r>
          </w:p>
        </w:tc>
        <w:tc>
          <w:tcPr>
            <w:tcW w:w="1170" w:type="dxa"/>
            <w:vAlign w:val="center"/>
          </w:tcPr>
          <w:p w:rsidR="003F2391" w:rsidRPr="00571F7F" w:rsidRDefault="003F2391" w:rsidP="007630F9">
            <w:pPr>
              <w:spacing w:line="240" w:lineRule="auto"/>
              <w:jc w:val="center"/>
              <w:rPr>
                <w:sz w:val="20"/>
                <w:szCs w:val="20"/>
              </w:rPr>
            </w:pPr>
            <w:r w:rsidRPr="00571F7F">
              <w:rPr>
                <w:sz w:val="20"/>
                <w:szCs w:val="20"/>
              </w:rPr>
              <w:t>Non-Personnel</w:t>
            </w:r>
          </w:p>
          <w:p w:rsidR="003F2391" w:rsidRPr="00571F7F" w:rsidRDefault="003F2391" w:rsidP="007630F9">
            <w:pPr>
              <w:spacing w:line="240" w:lineRule="auto"/>
              <w:jc w:val="center"/>
              <w:rPr>
                <w:sz w:val="20"/>
                <w:szCs w:val="20"/>
              </w:rPr>
            </w:pPr>
            <w:r w:rsidRPr="00571F7F">
              <w:rPr>
                <w:sz w:val="20"/>
                <w:szCs w:val="20"/>
              </w:rPr>
              <w:t>($000)</w:t>
            </w:r>
          </w:p>
        </w:tc>
        <w:tc>
          <w:tcPr>
            <w:tcW w:w="990" w:type="dxa"/>
          </w:tcPr>
          <w:p w:rsidR="003F2391" w:rsidRPr="00571F7F" w:rsidRDefault="003F2391" w:rsidP="007630F9">
            <w:pPr>
              <w:spacing w:line="240" w:lineRule="auto"/>
              <w:jc w:val="center"/>
              <w:rPr>
                <w:sz w:val="20"/>
                <w:szCs w:val="20"/>
              </w:rPr>
            </w:pPr>
          </w:p>
          <w:p w:rsidR="003F2391" w:rsidRPr="00571F7F" w:rsidRDefault="003F2391" w:rsidP="007630F9">
            <w:pPr>
              <w:spacing w:line="240" w:lineRule="auto"/>
              <w:jc w:val="center"/>
              <w:rPr>
                <w:sz w:val="20"/>
                <w:szCs w:val="20"/>
              </w:rPr>
            </w:pPr>
            <w:r w:rsidRPr="00571F7F">
              <w:rPr>
                <w:sz w:val="20"/>
                <w:szCs w:val="20"/>
              </w:rPr>
              <w:t>Total</w:t>
            </w:r>
          </w:p>
          <w:p w:rsidR="003F2391" w:rsidRPr="00571F7F" w:rsidRDefault="003F2391" w:rsidP="007630F9">
            <w:pPr>
              <w:spacing w:line="240" w:lineRule="auto"/>
              <w:jc w:val="center"/>
              <w:rPr>
                <w:sz w:val="20"/>
                <w:szCs w:val="20"/>
              </w:rPr>
            </w:pPr>
            <w:r w:rsidRPr="00571F7F">
              <w:rPr>
                <w:sz w:val="20"/>
                <w:szCs w:val="20"/>
              </w:rPr>
              <w:t>($000)</w:t>
            </w:r>
          </w:p>
        </w:tc>
        <w:tc>
          <w:tcPr>
            <w:tcW w:w="1890" w:type="dxa"/>
            <w:vAlign w:val="center"/>
          </w:tcPr>
          <w:p w:rsidR="003F2391" w:rsidRPr="00571F7F" w:rsidRDefault="003F2391" w:rsidP="007630F9">
            <w:pPr>
              <w:spacing w:line="240" w:lineRule="auto"/>
              <w:jc w:val="center"/>
              <w:rPr>
                <w:sz w:val="20"/>
                <w:szCs w:val="20"/>
              </w:rPr>
            </w:pPr>
            <w:r w:rsidRPr="00571F7F">
              <w:rPr>
                <w:sz w:val="20"/>
                <w:szCs w:val="20"/>
              </w:rPr>
              <w:t>FY 2013 Net</w:t>
            </w:r>
          </w:p>
          <w:p w:rsidR="003F2391" w:rsidRPr="00571F7F" w:rsidRDefault="003F2391" w:rsidP="007630F9">
            <w:pPr>
              <w:spacing w:line="240" w:lineRule="auto"/>
              <w:jc w:val="center"/>
              <w:rPr>
                <w:sz w:val="20"/>
                <w:szCs w:val="20"/>
              </w:rPr>
            </w:pPr>
            <w:r w:rsidRPr="00571F7F">
              <w:rPr>
                <w:sz w:val="20"/>
                <w:szCs w:val="20"/>
              </w:rPr>
              <w:t>Annualization</w:t>
            </w:r>
          </w:p>
          <w:p w:rsidR="003F2391" w:rsidRPr="00571F7F" w:rsidRDefault="003F2391" w:rsidP="007630F9">
            <w:pPr>
              <w:spacing w:line="240" w:lineRule="auto"/>
              <w:jc w:val="center"/>
              <w:rPr>
                <w:sz w:val="20"/>
                <w:szCs w:val="20"/>
              </w:rPr>
            </w:pPr>
            <w:r w:rsidRPr="00571F7F">
              <w:rPr>
                <w:sz w:val="20"/>
                <w:szCs w:val="20"/>
              </w:rPr>
              <w:t>(Change from 201</w:t>
            </w:r>
            <w:r>
              <w:rPr>
                <w:sz w:val="20"/>
                <w:szCs w:val="20"/>
              </w:rPr>
              <w:t>3</w:t>
            </w:r>
            <w:r w:rsidRPr="00571F7F">
              <w:rPr>
                <w:sz w:val="20"/>
                <w:szCs w:val="20"/>
              </w:rPr>
              <w:t>)</w:t>
            </w:r>
          </w:p>
          <w:p w:rsidR="003F2391" w:rsidRPr="00571F7F" w:rsidRDefault="003F2391" w:rsidP="007630F9">
            <w:pPr>
              <w:spacing w:line="240" w:lineRule="auto"/>
              <w:jc w:val="center"/>
              <w:rPr>
                <w:sz w:val="20"/>
                <w:szCs w:val="20"/>
              </w:rPr>
            </w:pPr>
            <w:r w:rsidRPr="00571F7F">
              <w:rPr>
                <w:sz w:val="20"/>
                <w:szCs w:val="20"/>
              </w:rPr>
              <w:t>($000)</w:t>
            </w:r>
          </w:p>
        </w:tc>
        <w:tc>
          <w:tcPr>
            <w:tcW w:w="1890" w:type="dxa"/>
          </w:tcPr>
          <w:p w:rsidR="003F2391" w:rsidRPr="00571F7F" w:rsidRDefault="003F2391" w:rsidP="007630F9">
            <w:pPr>
              <w:spacing w:line="240" w:lineRule="auto"/>
              <w:jc w:val="center"/>
              <w:rPr>
                <w:sz w:val="20"/>
                <w:szCs w:val="20"/>
              </w:rPr>
            </w:pPr>
            <w:r w:rsidRPr="00571F7F">
              <w:rPr>
                <w:sz w:val="20"/>
                <w:szCs w:val="20"/>
              </w:rPr>
              <w:t>FY 2014 Net</w:t>
            </w:r>
          </w:p>
          <w:p w:rsidR="003F2391" w:rsidRPr="00571F7F" w:rsidRDefault="003F2391" w:rsidP="007630F9">
            <w:pPr>
              <w:spacing w:line="240" w:lineRule="auto"/>
              <w:jc w:val="center"/>
              <w:rPr>
                <w:sz w:val="20"/>
                <w:szCs w:val="20"/>
              </w:rPr>
            </w:pPr>
            <w:r w:rsidRPr="00571F7F">
              <w:rPr>
                <w:sz w:val="20"/>
                <w:szCs w:val="20"/>
              </w:rPr>
              <w:t>Annualization</w:t>
            </w:r>
          </w:p>
          <w:p w:rsidR="003F2391" w:rsidRPr="00571F7F" w:rsidRDefault="003F2391" w:rsidP="007630F9">
            <w:pPr>
              <w:spacing w:line="240" w:lineRule="auto"/>
              <w:jc w:val="center"/>
              <w:rPr>
                <w:sz w:val="20"/>
                <w:szCs w:val="20"/>
              </w:rPr>
            </w:pPr>
            <w:r w:rsidRPr="00571F7F">
              <w:rPr>
                <w:sz w:val="20"/>
                <w:szCs w:val="20"/>
              </w:rPr>
              <w:t>(Change from 201</w:t>
            </w:r>
            <w:r>
              <w:rPr>
                <w:sz w:val="20"/>
                <w:szCs w:val="20"/>
              </w:rPr>
              <w:t>4</w:t>
            </w:r>
            <w:r w:rsidRPr="00571F7F">
              <w:rPr>
                <w:sz w:val="20"/>
                <w:szCs w:val="20"/>
              </w:rPr>
              <w:t>)</w:t>
            </w:r>
          </w:p>
          <w:p w:rsidR="003F2391" w:rsidRPr="00571F7F" w:rsidRDefault="003F2391" w:rsidP="007630F9">
            <w:pPr>
              <w:spacing w:line="240" w:lineRule="auto"/>
              <w:jc w:val="center"/>
              <w:rPr>
                <w:sz w:val="20"/>
                <w:szCs w:val="20"/>
              </w:rPr>
            </w:pPr>
            <w:r w:rsidRPr="00571F7F">
              <w:rPr>
                <w:sz w:val="20"/>
                <w:szCs w:val="20"/>
              </w:rPr>
              <w:t>($000)</w:t>
            </w:r>
          </w:p>
        </w:tc>
      </w:tr>
      <w:tr w:rsidR="003F2391" w:rsidRPr="00571F7F" w:rsidTr="007630F9">
        <w:trPr>
          <w:trHeight w:val="215"/>
        </w:trPr>
        <w:tc>
          <w:tcPr>
            <w:tcW w:w="1350" w:type="dxa"/>
          </w:tcPr>
          <w:p w:rsidR="003F2391" w:rsidRPr="00571F7F" w:rsidRDefault="003F2391" w:rsidP="007630F9">
            <w:pPr>
              <w:spacing w:line="240" w:lineRule="auto"/>
              <w:jc w:val="left"/>
              <w:rPr>
                <w:sz w:val="20"/>
                <w:szCs w:val="20"/>
              </w:rPr>
            </w:pPr>
            <w:r w:rsidRPr="00571F7F">
              <w:rPr>
                <w:sz w:val="20"/>
                <w:szCs w:val="20"/>
              </w:rPr>
              <w:t>Current Services</w:t>
            </w:r>
          </w:p>
        </w:tc>
        <w:tc>
          <w:tcPr>
            <w:tcW w:w="630" w:type="dxa"/>
            <w:vAlign w:val="center"/>
          </w:tcPr>
          <w:p w:rsidR="003F2391" w:rsidRPr="00571F7F" w:rsidRDefault="003F2391" w:rsidP="007630F9">
            <w:pPr>
              <w:spacing w:line="240" w:lineRule="auto"/>
              <w:jc w:val="center"/>
              <w:rPr>
                <w:sz w:val="20"/>
                <w:szCs w:val="20"/>
              </w:rPr>
            </w:pPr>
          </w:p>
        </w:tc>
        <w:tc>
          <w:tcPr>
            <w:tcW w:w="630" w:type="dxa"/>
            <w:vAlign w:val="center"/>
          </w:tcPr>
          <w:p w:rsidR="003F2391" w:rsidRPr="00571F7F" w:rsidRDefault="003F2391" w:rsidP="007630F9">
            <w:pPr>
              <w:spacing w:line="240" w:lineRule="auto"/>
              <w:jc w:val="center"/>
              <w:rPr>
                <w:sz w:val="20"/>
                <w:szCs w:val="20"/>
              </w:rPr>
            </w:pPr>
          </w:p>
        </w:tc>
        <w:tc>
          <w:tcPr>
            <w:tcW w:w="680" w:type="dxa"/>
            <w:vAlign w:val="center"/>
          </w:tcPr>
          <w:p w:rsidR="003F2391" w:rsidRPr="00571F7F" w:rsidRDefault="003F2391" w:rsidP="007630F9">
            <w:pPr>
              <w:spacing w:line="240" w:lineRule="auto"/>
              <w:jc w:val="center"/>
              <w:rPr>
                <w:sz w:val="20"/>
                <w:szCs w:val="20"/>
              </w:rPr>
            </w:pPr>
          </w:p>
        </w:tc>
        <w:tc>
          <w:tcPr>
            <w:tcW w:w="1030" w:type="dxa"/>
            <w:vAlign w:val="center"/>
          </w:tcPr>
          <w:p w:rsidR="003F2391" w:rsidRPr="00571F7F" w:rsidRDefault="003F2391" w:rsidP="007630F9">
            <w:pPr>
              <w:spacing w:line="240" w:lineRule="auto"/>
              <w:jc w:val="center"/>
              <w:rPr>
                <w:sz w:val="20"/>
                <w:szCs w:val="20"/>
              </w:rPr>
            </w:pPr>
          </w:p>
        </w:tc>
        <w:tc>
          <w:tcPr>
            <w:tcW w:w="1170" w:type="dxa"/>
            <w:vAlign w:val="bottom"/>
          </w:tcPr>
          <w:p w:rsidR="003F2391" w:rsidRDefault="003F2391" w:rsidP="007630F9">
            <w:pPr>
              <w:spacing w:line="240" w:lineRule="auto"/>
              <w:jc w:val="center"/>
              <w:rPr>
                <w:sz w:val="20"/>
                <w:szCs w:val="20"/>
              </w:rPr>
            </w:pPr>
            <w:r w:rsidRPr="00571F7F">
              <w:rPr>
                <w:sz w:val="20"/>
                <w:szCs w:val="20"/>
              </w:rPr>
              <w:t>$0</w:t>
            </w:r>
          </w:p>
        </w:tc>
        <w:tc>
          <w:tcPr>
            <w:tcW w:w="990" w:type="dxa"/>
            <w:vAlign w:val="bottom"/>
          </w:tcPr>
          <w:p w:rsidR="003F2391" w:rsidRDefault="003F2391" w:rsidP="007630F9">
            <w:pPr>
              <w:spacing w:line="240" w:lineRule="auto"/>
              <w:jc w:val="center"/>
              <w:rPr>
                <w:sz w:val="20"/>
                <w:szCs w:val="20"/>
              </w:rPr>
            </w:pPr>
            <w:r w:rsidRPr="00571F7F">
              <w:rPr>
                <w:sz w:val="20"/>
                <w:szCs w:val="20"/>
              </w:rPr>
              <w:t>$0</w:t>
            </w:r>
          </w:p>
        </w:tc>
        <w:tc>
          <w:tcPr>
            <w:tcW w:w="1890" w:type="dxa"/>
            <w:vAlign w:val="center"/>
          </w:tcPr>
          <w:p w:rsidR="003F2391" w:rsidRPr="00571F7F" w:rsidRDefault="003F2391" w:rsidP="007630F9">
            <w:pPr>
              <w:spacing w:line="240" w:lineRule="auto"/>
              <w:jc w:val="center"/>
              <w:rPr>
                <w:sz w:val="20"/>
                <w:szCs w:val="20"/>
              </w:rPr>
            </w:pPr>
          </w:p>
        </w:tc>
        <w:tc>
          <w:tcPr>
            <w:tcW w:w="1890" w:type="dxa"/>
            <w:vAlign w:val="center"/>
          </w:tcPr>
          <w:p w:rsidR="003F2391" w:rsidRPr="00571F7F" w:rsidRDefault="003F2391" w:rsidP="007630F9">
            <w:pPr>
              <w:spacing w:line="240" w:lineRule="auto"/>
              <w:jc w:val="center"/>
              <w:rPr>
                <w:sz w:val="20"/>
                <w:szCs w:val="20"/>
              </w:rPr>
            </w:pPr>
          </w:p>
        </w:tc>
      </w:tr>
      <w:tr w:rsidR="003F2391" w:rsidRPr="00571F7F" w:rsidTr="007630F9">
        <w:trPr>
          <w:trHeight w:val="215"/>
        </w:trPr>
        <w:tc>
          <w:tcPr>
            <w:tcW w:w="1350" w:type="dxa"/>
          </w:tcPr>
          <w:p w:rsidR="003F2391" w:rsidRPr="00571F7F" w:rsidRDefault="003F2391" w:rsidP="007630F9">
            <w:pPr>
              <w:spacing w:line="240" w:lineRule="auto"/>
              <w:jc w:val="left"/>
              <w:rPr>
                <w:sz w:val="20"/>
                <w:szCs w:val="20"/>
              </w:rPr>
            </w:pPr>
            <w:r w:rsidRPr="00571F7F">
              <w:rPr>
                <w:sz w:val="20"/>
                <w:szCs w:val="20"/>
              </w:rPr>
              <w:t>Increases</w:t>
            </w:r>
          </w:p>
        </w:tc>
        <w:tc>
          <w:tcPr>
            <w:tcW w:w="630" w:type="dxa"/>
            <w:vAlign w:val="center"/>
          </w:tcPr>
          <w:p w:rsidR="003F2391" w:rsidRPr="00571F7F" w:rsidRDefault="003F2391" w:rsidP="007630F9">
            <w:pPr>
              <w:spacing w:line="240" w:lineRule="auto"/>
              <w:jc w:val="center"/>
              <w:rPr>
                <w:sz w:val="20"/>
                <w:szCs w:val="20"/>
              </w:rPr>
            </w:pPr>
          </w:p>
        </w:tc>
        <w:tc>
          <w:tcPr>
            <w:tcW w:w="630" w:type="dxa"/>
            <w:vAlign w:val="center"/>
          </w:tcPr>
          <w:p w:rsidR="003F2391" w:rsidRPr="00571F7F" w:rsidRDefault="003F2391" w:rsidP="007630F9">
            <w:pPr>
              <w:spacing w:line="240" w:lineRule="auto"/>
              <w:jc w:val="center"/>
              <w:rPr>
                <w:sz w:val="20"/>
                <w:szCs w:val="20"/>
              </w:rPr>
            </w:pPr>
          </w:p>
        </w:tc>
        <w:tc>
          <w:tcPr>
            <w:tcW w:w="680" w:type="dxa"/>
            <w:vAlign w:val="center"/>
          </w:tcPr>
          <w:p w:rsidR="003F2391" w:rsidRPr="00571F7F" w:rsidRDefault="003F2391" w:rsidP="007630F9">
            <w:pPr>
              <w:spacing w:line="240" w:lineRule="auto"/>
              <w:jc w:val="center"/>
              <w:rPr>
                <w:sz w:val="20"/>
                <w:szCs w:val="20"/>
              </w:rPr>
            </w:pPr>
          </w:p>
        </w:tc>
        <w:tc>
          <w:tcPr>
            <w:tcW w:w="1030" w:type="dxa"/>
            <w:vAlign w:val="center"/>
          </w:tcPr>
          <w:p w:rsidR="003F2391" w:rsidRPr="00571F7F" w:rsidRDefault="003F2391" w:rsidP="007630F9">
            <w:pPr>
              <w:spacing w:line="240" w:lineRule="auto"/>
              <w:jc w:val="center"/>
              <w:rPr>
                <w:sz w:val="20"/>
                <w:szCs w:val="20"/>
              </w:rPr>
            </w:pPr>
          </w:p>
        </w:tc>
        <w:tc>
          <w:tcPr>
            <w:tcW w:w="1170" w:type="dxa"/>
            <w:vAlign w:val="bottom"/>
          </w:tcPr>
          <w:p w:rsidR="003F2391" w:rsidRDefault="003F2391" w:rsidP="007630F9">
            <w:pPr>
              <w:spacing w:line="240" w:lineRule="auto"/>
              <w:jc w:val="center"/>
              <w:rPr>
                <w:sz w:val="20"/>
                <w:szCs w:val="20"/>
              </w:rPr>
            </w:pPr>
            <w:r>
              <w:rPr>
                <w:sz w:val="20"/>
              </w:rPr>
              <w:t>$250,000</w:t>
            </w:r>
          </w:p>
        </w:tc>
        <w:tc>
          <w:tcPr>
            <w:tcW w:w="990" w:type="dxa"/>
            <w:vAlign w:val="bottom"/>
          </w:tcPr>
          <w:p w:rsidR="003F2391" w:rsidRDefault="003F2391" w:rsidP="007630F9">
            <w:pPr>
              <w:spacing w:line="240" w:lineRule="auto"/>
              <w:jc w:val="center"/>
              <w:rPr>
                <w:sz w:val="20"/>
                <w:szCs w:val="20"/>
              </w:rPr>
            </w:pPr>
            <w:r>
              <w:rPr>
                <w:sz w:val="20"/>
              </w:rPr>
              <w:t>$250,000</w:t>
            </w:r>
          </w:p>
        </w:tc>
        <w:tc>
          <w:tcPr>
            <w:tcW w:w="1890" w:type="dxa"/>
            <w:vAlign w:val="center"/>
          </w:tcPr>
          <w:p w:rsidR="003F2391" w:rsidRPr="00571F7F" w:rsidRDefault="003F2391" w:rsidP="007630F9">
            <w:pPr>
              <w:spacing w:line="240" w:lineRule="auto"/>
              <w:jc w:val="center"/>
              <w:rPr>
                <w:sz w:val="20"/>
                <w:szCs w:val="20"/>
              </w:rPr>
            </w:pPr>
          </w:p>
        </w:tc>
        <w:tc>
          <w:tcPr>
            <w:tcW w:w="1890" w:type="dxa"/>
            <w:vAlign w:val="center"/>
          </w:tcPr>
          <w:p w:rsidR="003F2391" w:rsidRPr="00571F7F" w:rsidRDefault="003F2391" w:rsidP="007630F9">
            <w:pPr>
              <w:spacing w:line="240" w:lineRule="auto"/>
              <w:jc w:val="center"/>
              <w:rPr>
                <w:sz w:val="20"/>
                <w:szCs w:val="20"/>
              </w:rPr>
            </w:pPr>
          </w:p>
        </w:tc>
      </w:tr>
      <w:tr w:rsidR="003F2391" w:rsidRPr="00571F7F" w:rsidTr="007630F9">
        <w:trPr>
          <w:trHeight w:val="215"/>
        </w:trPr>
        <w:tc>
          <w:tcPr>
            <w:tcW w:w="1350" w:type="dxa"/>
          </w:tcPr>
          <w:p w:rsidR="003F2391" w:rsidRPr="00571F7F" w:rsidRDefault="003F2391" w:rsidP="007630F9">
            <w:pPr>
              <w:spacing w:line="240" w:lineRule="auto"/>
              <w:jc w:val="left"/>
              <w:rPr>
                <w:sz w:val="20"/>
                <w:szCs w:val="20"/>
              </w:rPr>
            </w:pPr>
            <w:r w:rsidRPr="00571F7F">
              <w:rPr>
                <w:sz w:val="20"/>
                <w:szCs w:val="20"/>
              </w:rPr>
              <w:t>Grand Total</w:t>
            </w:r>
          </w:p>
        </w:tc>
        <w:tc>
          <w:tcPr>
            <w:tcW w:w="630" w:type="dxa"/>
            <w:vAlign w:val="center"/>
          </w:tcPr>
          <w:p w:rsidR="003F2391" w:rsidRPr="00571F7F" w:rsidRDefault="003F2391" w:rsidP="007630F9">
            <w:pPr>
              <w:spacing w:line="240" w:lineRule="auto"/>
              <w:jc w:val="center"/>
              <w:rPr>
                <w:sz w:val="20"/>
                <w:szCs w:val="20"/>
              </w:rPr>
            </w:pPr>
          </w:p>
        </w:tc>
        <w:tc>
          <w:tcPr>
            <w:tcW w:w="630" w:type="dxa"/>
            <w:vAlign w:val="center"/>
          </w:tcPr>
          <w:p w:rsidR="003F2391" w:rsidRPr="00571F7F" w:rsidRDefault="003F2391" w:rsidP="007630F9">
            <w:pPr>
              <w:spacing w:line="240" w:lineRule="auto"/>
              <w:jc w:val="center"/>
              <w:rPr>
                <w:sz w:val="20"/>
                <w:szCs w:val="20"/>
              </w:rPr>
            </w:pPr>
          </w:p>
        </w:tc>
        <w:tc>
          <w:tcPr>
            <w:tcW w:w="680" w:type="dxa"/>
            <w:vAlign w:val="center"/>
          </w:tcPr>
          <w:p w:rsidR="003F2391" w:rsidRPr="00571F7F" w:rsidRDefault="003F2391" w:rsidP="007630F9">
            <w:pPr>
              <w:spacing w:line="240" w:lineRule="auto"/>
              <w:jc w:val="center"/>
              <w:rPr>
                <w:sz w:val="20"/>
                <w:szCs w:val="20"/>
              </w:rPr>
            </w:pPr>
          </w:p>
        </w:tc>
        <w:tc>
          <w:tcPr>
            <w:tcW w:w="1030" w:type="dxa"/>
            <w:vAlign w:val="center"/>
          </w:tcPr>
          <w:p w:rsidR="003F2391" w:rsidRPr="00571F7F" w:rsidRDefault="003F2391" w:rsidP="007630F9">
            <w:pPr>
              <w:spacing w:line="240" w:lineRule="auto"/>
              <w:jc w:val="center"/>
              <w:rPr>
                <w:sz w:val="20"/>
                <w:szCs w:val="20"/>
              </w:rPr>
            </w:pPr>
          </w:p>
        </w:tc>
        <w:tc>
          <w:tcPr>
            <w:tcW w:w="1170" w:type="dxa"/>
            <w:vAlign w:val="bottom"/>
          </w:tcPr>
          <w:p w:rsidR="003F2391" w:rsidRDefault="003F2391" w:rsidP="007630F9">
            <w:pPr>
              <w:spacing w:line="240" w:lineRule="auto"/>
              <w:jc w:val="center"/>
              <w:rPr>
                <w:sz w:val="20"/>
                <w:szCs w:val="20"/>
              </w:rPr>
            </w:pPr>
            <w:r>
              <w:rPr>
                <w:sz w:val="20"/>
              </w:rPr>
              <w:t>$250,000</w:t>
            </w:r>
          </w:p>
        </w:tc>
        <w:tc>
          <w:tcPr>
            <w:tcW w:w="990" w:type="dxa"/>
            <w:vAlign w:val="bottom"/>
          </w:tcPr>
          <w:p w:rsidR="003F2391" w:rsidRDefault="003F2391" w:rsidP="007630F9">
            <w:pPr>
              <w:spacing w:line="240" w:lineRule="auto"/>
              <w:jc w:val="center"/>
              <w:rPr>
                <w:sz w:val="20"/>
                <w:szCs w:val="20"/>
              </w:rPr>
            </w:pPr>
            <w:r>
              <w:rPr>
                <w:sz w:val="20"/>
              </w:rPr>
              <w:t>$250,000</w:t>
            </w:r>
          </w:p>
        </w:tc>
        <w:tc>
          <w:tcPr>
            <w:tcW w:w="1890" w:type="dxa"/>
            <w:vAlign w:val="center"/>
          </w:tcPr>
          <w:p w:rsidR="003F2391" w:rsidRPr="00571F7F" w:rsidRDefault="003F2391" w:rsidP="007630F9">
            <w:pPr>
              <w:spacing w:line="240" w:lineRule="auto"/>
              <w:jc w:val="center"/>
              <w:rPr>
                <w:sz w:val="20"/>
                <w:szCs w:val="20"/>
              </w:rPr>
            </w:pPr>
          </w:p>
        </w:tc>
        <w:tc>
          <w:tcPr>
            <w:tcW w:w="1890" w:type="dxa"/>
            <w:vAlign w:val="center"/>
          </w:tcPr>
          <w:p w:rsidR="003F2391" w:rsidRPr="00571F7F" w:rsidRDefault="003F2391" w:rsidP="007630F9">
            <w:pPr>
              <w:spacing w:line="240" w:lineRule="auto"/>
              <w:jc w:val="center"/>
              <w:rPr>
                <w:sz w:val="20"/>
                <w:szCs w:val="20"/>
              </w:rPr>
            </w:pPr>
          </w:p>
        </w:tc>
      </w:tr>
    </w:tbl>
    <w:p w:rsidR="003F2391" w:rsidRPr="00571F7F" w:rsidRDefault="003F2391" w:rsidP="007630F9">
      <w:pPr>
        <w:spacing w:line="240" w:lineRule="auto"/>
        <w:jc w:val="center"/>
        <w:rPr>
          <w:sz w:val="20"/>
          <w:szCs w:val="20"/>
        </w:rPr>
      </w:pPr>
    </w:p>
    <w:p w:rsidR="003F2391" w:rsidRPr="00B034A8" w:rsidRDefault="003F2391" w:rsidP="007630F9">
      <w:pPr>
        <w:pStyle w:val="BodyText"/>
        <w:jc w:val="center"/>
        <w:rPr>
          <w:szCs w:val="24"/>
        </w:rPr>
      </w:pPr>
    </w:p>
    <w:p w:rsidR="001B2571" w:rsidRDefault="001B2571"/>
    <w:p w:rsidR="00837B2D" w:rsidRPr="005232D3" w:rsidRDefault="00837B2D" w:rsidP="00125470">
      <w:pPr>
        <w:pStyle w:val="BodyText"/>
        <w:rPr>
          <w:b/>
          <w:bCs/>
          <w:color w:val="000000" w:themeColor="text1"/>
        </w:rPr>
      </w:pPr>
    </w:p>
    <w:p w:rsidR="00837B2D" w:rsidRDefault="00837B2D" w:rsidP="00837B2D">
      <w:pPr>
        <w:tabs>
          <w:tab w:val="left" w:pos="432"/>
          <w:tab w:val="left" w:leader="dot" w:pos="4320"/>
          <w:tab w:val="right" w:pos="5040"/>
          <w:tab w:val="right" w:pos="6210"/>
          <w:tab w:val="right" w:pos="6930"/>
          <w:tab w:val="right" w:pos="8190"/>
          <w:tab w:val="right" w:pos="8820"/>
          <w:tab w:val="right" w:pos="9810"/>
        </w:tabs>
        <w:adjustRightInd/>
        <w:spacing w:line="240" w:lineRule="auto"/>
        <w:jc w:val="center"/>
        <w:rPr>
          <w:b/>
          <w:sz w:val="36"/>
          <w:szCs w:val="20"/>
        </w:rPr>
      </w:pPr>
    </w:p>
    <w:p w:rsidR="00062F8C" w:rsidRDefault="00062F8C">
      <w:pPr>
        <w:spacing w:line="240" w:lineRule="auto"/>
        <w:jc w:val="center"/>
        <w:rPr>
          <w:b/>
          <w:sz w:val="40"/>
          <w:szCs w:val="40"/>
        </w:rPr>
      </w:pPr>
    </w:p>
    <w:p w:rsidR="00062F8C" w:rsidRDefault="00062F8C">
      <w:pPr>
        <w:spacing w:line="240" w:lineRule="auto"/>
        <w:jc w:val="center"/>
        <w:rPr>
          <w:b/>
          <w:sz w:val="40"/>
          <w:szCs w:val="40"/>
        </w:rPr>
      </w:pPr>
    </w:p>
    <w:p w:rsidR="00B30F78" w:rsidRDefault="00B30F78">
      <w:pPr>
        <w:spacing w:line="240" w:lineRule="auto"/>
        <w:jc w:val="center"/>
        <w:rPr>
          <w:b/>
          <w:sz w:val="40"/>
          <w:szCs w:val="40"/>
        </w:rPr>
        <w:sectPr w:rsidR="00B30F78" w:rsidSect="00B30F78">
          <w:footerReference w:type="default" r:id="rId72"/>
          <w:type w:val="continuous"/>
          <w:pgSz w:w="12240" w:h="15840"/>
          <w:pgMar w:top="1440" w:right="1440" w:bottom="1440" w:left="1440" w:header="720" w:footer="720" w:gutter="0"/>
          <w:cols w:space="720"/>
          <w:docGrid w:linePitch="360"/>
        </w:sectPr>
      </w:pPr>
    </w:p>
    <w:p w:rsidR="006F3C84" w:rsidRDefault="006F3C84">
      <w:pPr>
        <w:widowControl/>
        <w:adjustRightInd/>
        <w:spacing w:line="240" w:lineRule="auto"/>
        <w:jc w:val="left"/>
        <w:textAlignment w:val="auto"/>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0B0D30" w:rsidRDefault="000B0D30">
      <w:pPr>
        <w:spacing w:line="240" w:lineRule="auto"/>
        <w:jc w:val="center"/>
        <w:rPr>
          <w:b/>
          <w:sz w:val="40"/>
          <w:szCs w:val="40"/>
        </w:rPr>
      </w:pPr>
    </w:p>
    <w:p w:rsidR="00B30F78" w:rsidRDefault="00B30F78">
      <w:pPr>
        <w:spacing w:line="240" w:lineRule="auto"/>
        <w:jc w:val="center"/>
        <w:rPr>
          <w:b/>
          <w:sz w:val="40"/>
          <w:szCs w:val="40"/>
        </w:rPr>
      </w:pPr>
    </w:p>
    <w:p w:rsidR="00B30F78" w:rsidRDefault="00B30F78">
      <w:pPr>
        <w:spacing w:line="240" w:lineRule="auto"/>
        <w:jc w:val="center"/>
        <w:rPr>
          <w:b/>
          <w:sz w:val="40"/>
          <w:szCs w:val="40"/>
        </w:rPr>
      </w:pPr>
    </w:p>
    <w:p w:rsidR="0077027B" w:rsidRPr="00B034A8" w:rsidRDefault="00C1324B">
      <w:pPr>
        <w:spacing w:line="240" w:lineRule="auto"/>
        <w:jc w:val="center"/>
        <w:rPr>
          <w:b/>
          <w:sz w:val="40"/>
          <w:szCs w:val="40"/>
        </w:rPr>
      </w:pPr>
      <w:r w:rsidRPr="003D2955">
        <w:rPr>
          <w:b/>
          <w:sz w:val="40"/>
          <w:szCs w:val="40"/>
        </w:rPr>
        <w:t>V</w:t>
      </w:r>
      <w:r w:rsidR="00E94905">
        <w:rPr>
          <w:b/>
          <w:sz w:val="40"/>
          <w:szCs w:val="40"/>
        </w:rPr>
        <w:t>I</w:t>
      </w:r>
      <w:r w:rsidRPr="003D2955">
        <w:rPr>
          <w:b/>
          <w:sz w:val="40"/>
          <w:szCs w:val="40"/>
        </w:rPr>
        <w:t>. Program Offsets by Item</w:t>
      </w:r>
    </w:p>
    <w:p w:rsidR="0077027B" w:rsidRPr="00B034A8" w:rsidRDefault="00BA2904">
      <w:pPr>
        <w:spacing w:line="240" w:lineRule="auto"/>
        <w:jc w:val="left"/>
        <w:rPr>
          <w:b/>
          <w:sz w:val="40"/>
          <w:szCs w:val="40"/>
        </w:rPr>
      </w:pPr>
      <w:r w:rsidRPr="00BA2904">
        <w:rPr>
          <w:b/>
          <w:sz w:val="40"/>
          <w:szCs w:val="40"/>
        </w:rPr>
        <w:br w:type="page"/>
      </w:r>
    </w:p>
    <w:p w:rsidR="00F02CAA" w:rsidRPr="00EF693D" w:rsidRDefault="00F02CAA" w:rsidP="00215AB3">
      <w:pPr>
        <w:widowControl/>
        <w:adjustRightInd/>
        <w:spacing w:line="240" w:lineRule="auto"/>
        <w:jc w:val="left"/>
        <w:textAlignment w:val="auto"/>
        <w:rPr>
          <w:sz w:val="18"/>
          <w:szCs w:val="20"/>
        </w:rPr>
      </w:pPr>
    </w:p>
    <w:p w:rsidR="00E1394C" w:rsidRPr="007F4C49" w:rsidRDefault="00E1394C" w:rsidP="007630F9">
      <w:pPr>
        <w:widowControl/>
        <w:adjustRightInd/>
        <w:spacing w:line="240" w:lineRule="auto"/>
        <w:jc w:val="left"/>
        <w:textAlignment w:val="auto"/>
        <w:rPr>
          <w:b/>
          <w:color w:val="FF0000"/>
          <w:sz w:val="40"/>
          <w:szCs w:val="40"/>
        </w:rPr>
      </w:pPr>
      <w:r>
        <w:rPr>
          <w:b/>
          <w:bCs/>
        </w:rPr>
        <w:t xml:space="preserve">VI. Program Offsets </w:t>
      </w:r>
      <w:r w:rsidRPr="00BA2904">
        <w:rPr>
          <w:b/>
          <w:bCs/>
        </w:rPr>
        <w:t>by Item</w:t>
      </w:r>
      <w:r>
        <w:rPr>
          <w:b/>
          <w:bCs/>
          <w:color w:val="FF0000"/>
        </w:rPr>
        <w:t xml:space="preserve"> </w:t>
      </w:r>
    </w:p>
    <w:p w:rsidR="00E1394C" w:rsidRDefault="00E1394C" w:rsidP="007630F9">
      <w:pPr>
        <w:pStyle w:val="BodyText"/>
      </w:pPr>
    </w:p>
    <w:p w:rsidR="00E1394C" w:rsidRPr="00476AE9" w:rsidRDefault="00E1394C" w:rsidP="007630F9">
      <w:pPr>
        <w:pStyle w:val="xl19"/>
        <w:tabs>
          <w:tab w:val="left" w:pos="3600"/>
          <w:tab w:val="right" w:pos="8640"/>
        </w:tabs>
        <w:spacing w:before="0" w:after="0"/>
        <w:ind w:left="3600" w:hanging="3600"/>
      </w:pPr>
      <w:r>
        <w:rPr>
          <w:b/>
          <w:bCs/>
        </w:rPr>
        <w:t>Item Name:</w:t>
      </w:r>
      <w:r>
        <w:rPr>
          <w:b/>
          <w:bCs/>
        </w:rPr>
        <w:tab/>
        <w:t xml:space="preserve">OJP Program Eliminations </w:t>
      </w:r>
    </w:p>
    <w:p w:rsidR="00E1394C" w:rsidRDefault="00E1394C" w:rsidP="007630F9">
      <w:pPr>
        <w:pStyle w:val="xl19"/>
        <w:tabs>
          <w:tab w:val="left" w:pos="3600"/>
          <w:tab w:val="right" w:pos="8640"/>
        </w:tabs>
        <w:spacing w:before="0" w:after="0"/>
        <w:ind w:left="3600" w:hanging="3600"/>
      </w:pPr>
    </w:p>
    <w:p w:rsidR="00E1394C" w:rsidRDefault="00E1394C" w:rsidP="007630F9">
      <w:pPr>
        <w:pStyle w:val="xl19"/>
        <w:tabs>
          <w:tab w:val="left" w:pos="3600"/>
          <w:tab w:val="right" w:pos="8640"/>
        </w:tabs>
        <w:spacing w:before="0" w:after="0"/>
      </w:pPr>
      <w:r>
        <w:t xml:space="preserve">Budget Appropriation: </w:t>
      </w:r>
      <w:r>
        <w:tab/>
        <w:t>State and Local Law Enforcement Assistance</w:t>
      </w:r>
    </w:p>
    <w:p w:rsidR="00E1394C" w:rsidRDefault="00E1394C" w:rsidP="007630F9">
      <w:pPr>
        <w:pStyle w:val="xl19"/>
        <w:tabs>
          <w:tab w:val="left" w:pos="3600"/>
          <w:tab w:val="right" w:pos="8640"/>
        </w:tabs>
        <w:spacing w:before="0" w:after="0"/>
      </w:pPr>
      <w:r>
        <w:tab/>
        <w:t>Juvenile Justice Programs</w:t>
      </w:r>
    </w:p>
    <w:p w:rsidR="00E1394C" w:rsidRDefault="00E1394C" w:rsidP="007630F9">
      <w:pPr>
        <w:pStyle w:val="xl19"/>
        <w:tabs>
          <w:tab w:val="left" w:pos="3600"/>
          <w:tab w:val="right" w:pos="8640"/>
        </w:tabs>
        <w:spacing w:before="0" w:after="0"/>
      </w:pPr>
      <w:r>
        <w:tab/>
      </w:r>
      <w:r>
        <w:tab/>
      </w:r>
    </w:p>
    <w:p w:rsidR="00E1394C" w:rsidRDefault="00E1394C" w:rsidP="007630F9">
      <w:pPr>
        <w:autoSpaceDE w:val="0"/>
        <w:autoSpaceDN w:val="0"/>
        <w:spacing w:line="240" w:lineRule="auto"/>
        <w:jc w:val="left"/>
      </w:pPr>
      <w:r>
        <w:t>Strategic Goal &amp; Objective:</w:t>
      </w:r>
      <w:r>
        <w:tab/>
      </w:r>
      <w:r>
        <w:tab/>
        <w:t xml:space="preserve">DOJ Strategic Goal </w:t>
      </w:r>
      <w:r w:rsidR="00956AD7">
        <w:t>3</w:t>
      </w:r>
      <w:r>
        <w:t xml:space="preserve">, Objective </w:t>
      </w:r>
      <w:r w:rsidR="00956AD7">
        <w:t>3.1</w:t>
      </w:r>
    </w:p>
    <w:p w:rsidR="00E1394C" w:rsidRDefault="00E1394C" w:rsidP="007630F9">
      <w:pPr>
        <w:pStyle w:val="xl19"/>
        <w:tabs>
          <w:tab w:val="left" w:pos="3600"/>
          <w:tab w:val="right" w:pos="8640"/>
        </w:tabs>
        <w:spacing w:before="0" w:after="0"/>
      </w:pPr>
    </w:p>
    <w:p w:rsidR="00E1394C" w:rsidRDefault="00E1394C" w:rsidP="007630F9">
      <w:pPr>
        <w:pStyle w:val="xl19"/>
        <w:tabs>
          <w:tab w:val="left" w:pos="3600"/>
          <w:tab w:val="right" w:pos="8640"/>
        </w:tabs>
        <w:spacing w:before="0" w:after="0"/>
      </w:pPr>
      <w:r>
        <w:t>Organizational Program:</w:t>
      </w:r>
      <w:r>
        <w:tab/>
        <w:t>Bureau of Justice Assistance</w:t>
      </w:r>
    </w:p>
    <w:p w:rsidR="00E1394C" w:rsidRDefault="00E1394C" w:rsidP="007630F9">
      <w:pPr>
        <w:pStyle w:val="xl19"/>
        <w:tabs>
          <w:tab w:val="left" w:pos="3600"/>
          <w:tab w:val="right" w:pos="8640"/>
        </w:tabs>
        <w:spacing w:before="0" w:after="0"/>
      </w:pPr>
      <w:r>
        <w:tab/>
        <w:t>National Institute of Justice</w:t>
      </w:r>
    </w:p>
    <w:p w:rsidR="00E1394C" w:rsidRDefault="00E1394C" w:rsidP="007630F9">
      <w:pPr>
        <w:pStyle w:val="xl19"/>
        <w:tabs>
          <w:tab w:val="left" w:pos="3600"/>
          <w:tab w:val="right" w:pos="8640"/>
        </w:tabs>
        <w:spacing w:before="0" w:after="0"/>
        <w:ind w:left="3600"/>
      </w:pPr>
      <w:r>
        <w:tab/>
        <w:t>Office of Juvenile Justice Prevention and Delinquency Prevention</w:t>
      </w:r>
    </w:p>
    <w:p w:rsidR="00E1394C" w:rsidRPr="00B034A8" w:rsidRDefault="00E1394C" w:rsidP="007630F9">
      <w:pPr>
        <w:autoSpaceDE w:val="0"/>
        <w:autoSpaceDN w:val="0"/>
        <w:spacing w:line="240" w:lineRule="auto"/>
        <w:jc w:val="left"/>
      </w:pPr>
    </w:p>
    <w:p w:rsidR="00E1394C" w:rsidRPr="00B034A8" w:rsidRDefault="00E1394C" w:rsidP="007630F9">
      <w:pPr>
        <w:autoSpaceDE w:val="0"/>
        <w:autoSpaceDN w:val="0"/>
        <w:spacing w:line="240" w:lineRule="auto"/>
        <w:jc w:val="left"/>
      </w:pPr>
      <w:r>
        <w:t xml:space="preserve">Component </w:t>
      </w:r>
      <w:r w:rsidRPr="00BA2904">
        <w:t>Ranking</w:t>
      </w:r>
      <w:r>
        <w:t xml:space="preserve"> of Item:</w:t>
      </w:r>
      <w:r>
        <w:tab/>
      </w:r>
      <w:r w:rsidRPr="00F85F5B">
        <w:tab/>
      </w:r>
      <w:r w:rsidR="005B198D">
        <w:t>7</w:t>
      </w:r>
      <w:r>
        <w:t xml:space="preserve"> of </w:t>
      </w:r>
      <w:r w:rsidR="005A63C9">
        <w:t>22</w:t>
      </w:r>
      <w:r>
        <w:tab/>
      </w:r>
      <w:r>
        <w:tab/>
      </w:r>
    </w:p>
    <w:p w:rsidR="00E1394C" w:rsidRPr="00B034A8" w:rsidRDefault="00E1394C" w:rsidP="007630F9">
      <w:pPr>
        <w:autoSpaceDE w:val="0"/>
        <w:autoSpaceDN w:val="0"/>
        <w:spacing w:line="240" w:lineRule="auto"/>
        <w:jc w:val="left"/>
      </w:pPr>
    </w:p>
    <w:p w:rsidR="00E1394C" w:rsidRPr="00B034A8" w:rsidRDefault="00E1394C" w:rsidP="007630F9">
      <w:pPr>
        <w:autoSpaceDE w:val="0"/>
        <w:autoSpaceDN w:val="0"/>
        <w:spacing w:line="240" w:lineRule="auto"/>
        <w:jc w:val="left"/>
        <w:rPr>
          <w:b/>
          <w:bCs/>
        </w:rPr>
      </w:pPr>
      <w:r w:rsidRPr="00BA2904">
        <w:t xml:space="preserve">Program </w:t>
      </w:r>
      <w:r>
        <w:t>Reduction</w:t>
      </w:r>
      <w:r w:rsidRPr="00BA2904">
        <w:t>:</w:t>
      </w:r>
      <w:r w:rsidRPr="00F85F5B">
        <w:tab/>
      </w:r>
      <w:r w:rsidRPr="00F85F5B">
        <w:tab/>
      </w:r>
      <w:r w:rsidRPr="00F85F5B">
        <w:tab/>
        <w:t xml:space="preserve">Positions </w:t>
      </w:r>
      <w:r w:rsidRPr="00F85F5B">
        <w:rPr>
          <w:b/>
        </w:rPr>
        <w:t>0</w:t>
      </w:r>
      <w:r w:rsidRPr="00F85F5B">
        <w:rPr>
          <w:b/>
          <w:bCs/>
        </w:rPr>
        <w:t xml:space="preserve"> </w:t>
      </w:r>
      <w:r w:rsidRPr="00F85F5B">
        <w:t xml:space="preserve">FTE </w:t>
      </w:r>
      <w:r w:rsidRPr="00F85F5B">
        <w:rPr>
          <w:b/>
          <w:bCs/>
        </w:rPr>
        <w:t xml:space="preserve">0 </w:t>
      </w:r>
      <w:r w:rsidRPr="00F85F5B">
        <w:t>Dollars</w:t>
      </w:r>
      <w:r>
        <w:t xml:space="preserve"> </w:t>
      </w:r>
      <w:r w:rsidRPr="005C75CF">
        <w:rPr>
          <w:b/>
        </w:rPr>
        <w:t>-$</w:t>
      </w:r>
      <w:r w:rsidR="00840A4B">
        <w:rPr>
          <w:b/>
        </w:rPr>
        <w:t>18</w:t>
      </w:r>
      <w:r w:rsidR="0069353E">
        <w:rPr>
          <w:b/>
        </w:rPr>
        <w:t>9</w:t>
      </w:r>
      <w:r w:rsidRPr="005C75CF">
        <w:rPr>
          <w:b/>
        </w:rPr>
        <w:t>,</w:t>
      </w:r>
      <w:r>
        <w:rPr>
          <w:b/>
        </w:rPr>
        <w:t>0</w:t>
      </w:r>
      <w:r w:rsidRPr="005C75CF">
        <w:rPr>
          <w:b/>
        </w:rPr>
        <w:t>00,000</w:t>
      </w:r>
      <w:r w:rsidRPr="00F85F5B">
        <w:t xml:space="preserve"> </w:t>
      </w:r>
      <w:r>
        <w:rPr>
          <w:b/>
          <w:bCs/>
        </w:rPr>
        <w:t xml:space="preserve"> </w:t>
      </w:r>
    </w:p>
    <w:p w:rsidR="00E1394C" w:rsidRDefault="00E1394C" w:rsidP="007630F9">
      <w:pPr>
        <w:pStyle w:val="xl19"/>
        <w:tabs>
          <w:tab w:val="left" w:pos="2340"/>
          <w:tab w:val="right" w:pos="3060"/>
          <w:tab w:val="left" w:pos="3600"/>
          <w:tab w:val="right" w:pos="4500"/>
          <w:tab w:val="left" w:pos="5310"/>
          <w:tab w:val="right" w:pos="6300"/>
        </w:tabs>
        <w:spacing w:before="0" w:after="0"/>
      </w:pPr>
    </w:p>
    <w:p w:rsidR="00E1394C" w:rsidRDefault="00E1394C" w:rsidP="007630F9">
      <w:pPr>
        <w:pStyle w:val="xl24"/>
        <w:spacing w:before="0" w:after="0"/>
      </w:pPr>
      <w:r>
        <w:t>Description of Item</w:t>
      </w:r>
    </w:p>
    <w:p w:rsidR="006F3C84" w:rsidRDefault="00E1394C">
      <w:pPr>
        <w:spacing w:line="240" w:lineRule="auto"/>
        <w:contextualSpacing/>
        <w:jc w:val="left"/>
      </w:pPr>
      <w:r w:rsidRPr="005C75CF">
        <w:t xml:space="preserve">In FY 2013, </w:t>
      </w:r>
      <w:r>
        <w:rPr>
          <w:iCs/>
        </w:rPr>
        <w:t xml:space="preserve">the President’s Budget </w:t>
      </w:r>
      <w:r w:rsidRPr="005C75CF">
        <w:t>requests the elimination of several programs, totaling $</w:t>
      </w:r>
      <w:r>
        <w:t>1</w:t>
      </w:r>
      <w:r w:rsidR="0069353E">
        <w:t>89.</w:t>
      </w:r>
      <w:r>
        <w:t>0</w:t>
      </w:r>
      <w:r w:rsidRPr="005C75CF">
        <w:t xml:space="preserve"> million</w:t>
      </w:r>
      <w:r>
        <w:t xml:space="preserve"> </w:t>
      </w:r>
      <w:r w:rsidRPr="005C75CF">
        <w:t>to concentrate funding on programs that promote the adoption and use of proven, evidence-based programs throughout state, local, and tribal criminal justice systems.  Th</w:t>
      </w:r>
      <w:r>
        <w:t>ese</w:t>
      </w:r>
      <w:r w:rsidRPr="005C75CF">
        <w:t xml:space="preserve"> reduction</w:t>
      </w:r>
      <w:r>
        <w:t>s</w:t>
      </w:r>
      <w:r w:rsidRPr="005C75CF">
        <w:t xml:space="preserve"> include funding for two programs that will be consolidated into the new Problem Solving Justice Initiative.</w:t>
      </w:r>
      <w:r>
        <w:t xml:space="preserve">  As a result of the consolidation, OJP is not requesting independent appropriations for these programs.  </w:t>
      </w:r>
      <w:r w:rsidR="00BB5D26">
        <w:t>Indian Country Initiatives will be funded at $81.4 million through a set-aside from OJP’s grant programs, rather than as a line-item</w:t>
      </w:r>
      <w:r w:rsidR="000E5AB9">
        <w:t xml:space="preserve"> (a net increase of $43.4 million)</w:t>
      </w:r>
      <w:r w:rsidR="00BB5D26">
        <w:t xml:space="preserve">.  </w:t>
      </w:r>
      <w:r>
        <w:t>See programs proposed for elimination below</w:t>
      </w:r>
      <w:r w:rsidRPr="005C75CF">
        <w:t>:</w:t>
      </w:r>
    </w:p>
    <w:p w:rsidR="00E1394C" w:rsidRDefault="00E1394C" w:rsidP="007630F9">
      <w:pPr>
        <w:spacing w:line="240" w:lineRule="auto"/>
        <w:jc w:val="left"/>
      </w:pPr>
    </w:p>
    <w:tbl>
      <w:tblPr>
        <w:tblStyle w:val="TableGrid"/>
        <w:tblW w:w="0" w:type="auto"/>
        <w:tblLook w:val="04A0"/>
      </w:tblPr>
      <w:tblGrid>
        <w:gridCol w:w="4338"/>
        <w:gridCol w:w="1710"/>
        <w:gridCol w:w="1530"/>
        <w:gridCol w:w="1998"/>
      </w:tblGrid>
      <w:tr w:rsidR="00E1394C" w:rsidRPr="009134B6" w:rsidTr="007630F9">
        <w:trPr>
          <w:trHeight w:val="305"/>
        </w:trPr>
        <w:tc>
          <w:tcPr>
            <w:tcW w:w="4338" w:type="dxa"/>
            <w:vAlign w:val="bottom"/>
          </w:tcPr>
          <w:p w:rsidR="00E1394C" w:rsidRDefault="00E1394C" w:rsidP="007630F9">
            <w:pPr>
              <w:spacing w:line="240" w:lineRule="auto"/>
              <w:jc w:val="left"/>
              <w:rPr>
                <w:sz w:val="20"/>
                <w:szCs w:val="20"/>
              </w:rPr>
            </w:pPr>
            <w:r w:rsidRPr="0081604B">
              <w:rPr>
                <w:sz w:val="20"/>
                <w:szCs w:val="20"/>
              </w:rPr>
              <w:t xml:space="preserve"> (dollars in thousands)</w:t>
            </w:r>
          </w:p>
        </w:tc>
        <w:tc>
          <w:tcPr>
            <w:tcW w:w="1710" w:type="dxa"/>
            <w:vAlign w:val="bottom"/>
          </w:tcPr>
          <w:p w:rsidR="00E1394C" w:rsidRDefault="00E1394C" w:rsidP="007630F9">
            <w:pPr>
              <w:spacing w:line="240" w:lineRule="auto"/>
              <w:jc w:val="center"/>
              <w:rPr>
                <w:b/>
                <w:sz w:val="20"/>
                <w:szCs w:val="20"/>
              </w:rPr>
            </w:pPr>
            <w:r w:rsidRPr="005A28F9">
              <w:rPr>
                <w:b/>
                <w:sz w:val="20"/>
                <w:szCs w:val="20"/>
              </w:rPr>
              <w:t>FY 2012</w:t>
            </w:r>
          </w:p>
          <w:p w:rsidR="00E1394C" w:rsidRDefault="00E1394C" w:rsidP="007630F9">
            <w:pPr>
              <w:spacing w:line="240" w:lineRule="auto"/>
              <w:jc w:val="center"/>
              <w:rPr>
                <w:b/>
                <w:sz w:val="20"/>
                <w:szCs w:val="20"/>
              </w:rPr>
            </w:pPr>
            <w:r w:rsidRPr="005A28F9">
              <w:rPr>
                <w:b/>
                <w:sz w:val="20"/>
                <w:szCs w:val="20"/>
              </w:rPr>
              <w:t xml:space="preserve"> </w:t>
            </w:r>
            <w:r>
              <w:rPr>
                <w:b/>
                <w:sz w:val="20"/>
                <w:szCs w:val="20"/>
              </w:rPr>
              <w:t>Enacted</w:t>
            </w:r>
          </w:p>
        </w:tc>
        <w:tc>
          <w:tcPr>
            <w:tcW w:w="1530" w:type="dxa"/>
            <w:vAlign w:val="bottom"/>
          </w:tcPr>
          <w:p w:rsidR="00E1394C" w:rsidRPr="00797343" w:rsidRDefault="00E1394C" w:rsidP="007630F9">
            <w:pPr>
              <w:spacing w:line="240" w:lineRule="auto"/>
              <w:jc w:val="center"/>
              <w:rPr>
                <w:b/>
                <w:sz w:val="20"/>
                <w:szCs w:val="20"/>
              </w:rPr>
            </w:pPr>
            <w:r w:rsidRPr="00797343">
              <w:rPr>
                <w:b/>
                <w:sz w:val="20"/>
                <w:szCs w:val="20"/>
              </w:rPr>
              <w:t>FY 2013</w:t>
            </w:r>
          </w:p>
          <w:p w:rsidR="00E1394C" w:rsidRDefault="00E1394C" w:rsidP="007630F9">
            <w:pPr>
              <w:spacing w:line="240" w:lineRule="auto"/>
              <w:jc w:val="center"/>
              <w:rPr>
                <w:b/>
                <w:sz w:val="20"/>
                <w:szCs w:val="20"/>
              </w:rPr>
            </w:pPr>
            <w:r w:rsidRPr="00797343">
              <w:rPr>
                <w:b/>
                <w:sz w:val="20"/>
                <w:szCs w:val="20"/>
              </w:rPr>
              <w:t>Request</w:t>
            </w:r>
          </w:p>
        </w:tc>
        <w:tc>
          <w:tcPr>
            <w:tcW w:w="1998" w:type="dxa"/>
            <w:vAlign w:val="bottom"/>
          </w:tcPr>
          <w:p w:rsidR="00E1394C" w:rsidRDefault="00E1394C" w:rsidP="007630F9">
            <w:pPr>
              <w:spacing w:line="240" w:lineRule="auto"/>
              <w:jc w:val="center"/>
              <w:rPr>
                <w:b/>
                <w:sz w:val="20"/>
                <w:szCs w:val="20"/>
              </w:rPr>
            </w:pPr>
            <w:r>
              <w:rPr>
                <w:b/>
                <w:sz w:val="20"/>
                <w:szCs w:val="20"/>
              </w:rPr>
              <w:t>FY 2013 Request vs. FY 2012 Enacted</w:t>
            </w:r>
          </w:p>
        </w:tc>
      </w:tr>
      <w:tr w:rsidR="00E1394C" w:rsidRPr="009134B6" w:rsidTr="007630F9">
        <w:tc>
          <w:tcPr>
            <w:tcW w:w="4338" w:type="dxa"/>
            <w:vAlign w:val="bottom"/>
          </w:tcPr>
          <w:p w:rsidR="00E1394C" w:rsidRDefault="00E1394C" w:rsidP="007630F9">
            <w:pPr>
              <w:spacing w:line="240" w:lineRule="auto"/>
              <w:jc w:val="left"/>
              <w:rPr>
                <w:b/>
                <w:sz w:val="20"/>
                <w:szCs w:val="20"/>
              </w:rPr>
            </w:pPr>
            <w:r w:rsidRPr="005A28F9">
              <w:rPr>
                <w:b/>
                <w:sz w:val="20"/>
                <w:szCs w:val="20"/>
              </w:rPr>
              <w:t>State and Local Law Enforcement Assistance</w:t>
            </w:r>
            <w:r>
              <w:rPr>
                <w:b/>
                <w:sz w:val="20"/>
                <w:szCs w:val="20"/>
              </w:rPr>
              <w:t>:</w:t>
            </w:r>
          </w:p>
        </w:tc>
        <w:tc>
          <w:tcPr>
            <w:tcW w:w="1710" w:type="dxa"/>
            <w:vAlign w:val="bottom"/>
          </w:tcPr>
          <w:p w:rsidR="00E1394C" w:rsidRDefault="00E1394C" w:rsidP="007630F9">
            <w:pPr>
              <w:spacing w:line="240" w:lineRule="auto"/>
              <w:jc w:val="center"/>
              <w:rPr>
                <w:sz w:val="20"/>
                <w:szCs w:val="20"/>
              </w:rPr>
            </w:pPr>
          </w:p>
        </w:tc>
        <w:tc>
          <w:tcPr>
            <w:tcW w:w="1530" w:type="dxa"/>
            <w:vAlign w:val="bottom"/>
          </w:tcPr>
          <w:p w:rsidR="00E1394C" w:rsidRDefault="00E1394C" w:rsidP="007630F9">
            <w:pPr>
              <w:spacing w:line="240" w:lineRule="auto"/>
              <w:jc w:val="center"/>
              <w:rPr>
                <w:sz w:val="20"/>
                <w:szCs w:val="20"/>
              </w:rPr>
            </w:pPr>
          </w:p>
        </w:tc>
        <w:tc>
          <w:tcPr>
            <w:tcW w:w="1998" w:type="dxa"/>
            <w:vAlign w:val="bottom"/>
          </w:tcPr>
          <w:p w:rsidR="00E1394C" w:rsidRDefault="00E1394C" w:rsidP="007630F9">
            <w:pPr>
              <w:spacing w:line="240" w:lineRule="auto"/>
              <w:jc w:val="center"/>
              <w:rPr>
                <w:sz w:val="20"/>
                <w:szCs w:val="20"/>
              </w:rPr>
            </w:pPr>
          </w:p>
        </w:tc>
      </w:tr>
      <w:tr w:rsidR="00E1394C" w:rsidRPr="009134B6" w:rsidTr="007630F9">
        <w:tc>
          <w:tcPr>
            <w:tcW w:w="4338" w:type="dxa"/>
            <w:vAlign w:val="bottom"/>
          </w:tcPr>
          <w:p w:rsidR="00E1394C" w:rsidRDefault="00E1394C" w:rsidP="007630F9">
            <w:pPr>
              <w:spacing w:line="240" w:lineRule="auto"/>
              <w:ind w:firstLine="360"/>
              <w:jc w:val="left"/>
              <w:rPr>
                <w:sz w:val="20"/>
                <w:szCs w:val="20"/>
              </w:rPr>
            </w:pPr>
            <w:r w:rsidRPr="00FE00AE">
              <w:rPr>
                <w:sz w:val="20"/>
                <w:szCs w:val="20"/>
              </w:rPr>
              <w:t>Border Initiatives</w:t>
            </w:r>
          </w:p>
        </w:tc>
        <w:tc>
          <w:tcPr>
            <w:tcW w:w="1710" w:type="dxa"/>
            <w:vAlign w:val="bottom"/>
          </w:tcPr>
          <w:p w:rsidR="00E1394C" w:rsidRDefault="00E1394C" w:rsidP="007630F9">
            <w:pPr>
              <w:spacing w:line="240" w:lineRule="auto"/>
              <w:jc w:val="center"/>
              <w:rPr>
                <w:sz w:val="20"/>
                <w:szCs w:val="20"/>
              </w:rPr>
            </w:pPr>
            <w:r>
              <w:rPr>
                <w:sz w:val="20"/>
                <w:szCs w:val="20"/>
              </w:rPr>
              <w:t>10,000</w:t>
            </w:r>
          </w:p>
        </w:tc>
        <w:tc>
          <w:tcPr>
            <w:tcW w:w="1530" w:type="dxa"/>
            <w:vAlign w:val="bottom"/>
          </w:tcPr>
          <w:p w:rsidR="00E1394C" w:rsidRDefault="00E1394C" w:rsidP="007630F9">
            <w:pPr>
              <w:spacing w:line="240" w:lineRule="auto"/>
              <w:jc w:val="center"/>
              <w:rPr>
                <w:sz w:val="20"/>
                <w:szCs w:val="20"/>
              </w:rPr>
            </w:pPr>
            <w:r>
              <w:rPr>
                <w:sz w:val="20"/>
                <w:szCs w:val="20"/>
              </w:rPr>
              <w:t>0</w:t>
            </w:r>
          </w:p>
        </w:tc>
        <w:tc>
          <w:tcPr>
            <w:tcW w:w="1998" w:type="dxa"/>
            <w:vAlign w:val="bottom"/>
          </w:tcPr>
          <w:p w:rsidR="00E1394C" w:rsidRDefault="00E1394C" w:rsidP="007630F9">
            <w:pPr>
              <w:spacing w:line="240" w:lineRule="auto"/>
              <w:jc w:val="center"/>
              <w:rPr>
                <w:sz w:val="20"/>
                <w:szCs w:val="20"/>
              </w:rPr>
            </w:pPr>
            <w:r>
              <w:rPr>
                <w:sz w:val="20"/>
                <w:szCs w:val="20"/>
              </w:rPr>
              <w:t>(10,000)</w:t>
            </w:r>
          </w:p>
        </w:tc>
      </w:tr>
      <w:tr w:rsidR="00E1394C" w:rsidRPr="009134B6" w:rsidTr="007630F9">
        <w:tc>
          <w:tcPr>
            <w:tcW w:w="4338" w:type="dxa"/>
            <w:vAlign w:val="bottom"/>
          </w:tcPr>
          <w:p w:rsidR="00E1394C" w:rsidRDefault="00E1394C" w:rsidP="007630F9">
            <w:pPr>
              <w:spacing w:line="240" w:lineRule="auto"/>
              <w:ind w:firstLine="360"/>
              <w:jc w:val="left"/>
              <w:rPr>
                <w:sz w:val="20"/>
                <w:szCs w:val="20"/>
              </w:rPr>
            </w:pPr>
            <w:r>
              <w:rPr>
                <w:sz w:val="20"/>
                <w:szCs w:val="20"/>
              </w:rPr>
              <w:t xml:space="preserve">Court Appointed Special Advocate    </w:t>
            </w:r>
          </w:p>
          <w:p w:rsidR="00E1394C" w:rsidRDefault="00E1394C" w:rsidP="007630F9">
            <w:pPr>
              <w:spacing w:line="240" w:lineRule="auto"/>
              <w:ind w:firstLine="360"/>
              <w:jc w:val="left"/>
              <w:rPr>
                <w:sz w:val="20"/>
                <w:szCs w:val="20"/>
              </w:rPr>
            </w:pPr>
            <w:r>
              <w:rPr>
                <w:sz w:val="20"/>
                <w:szCs w:val="20"/>
              </w:rPr>
              <w:t xml:space="preserve">   Program</w:t>
            </w:r>
          </w:p>
        </w:tc>
        <w:tc>
          <w:tcPr>
            <w:tcW w:w="1710" w:type="dxa"/>
            <w:vAlign w:val="bottom"/>
          </w:tcPr>
          <w:p w:rsidR="00E1394C" w:rsidRDefault="00E1394C" w:rsidP="007630F9">
            <w:pPr>
              <w:spacing w:line="240" w:lineRule="auto"/>
              <w:jc w:val="center"/>
              <w:rPr>
                <w:sz w:val="20"/>
                <w:szCs w:val="20"/>
              </w:rPr>
            </w:pPr>
            <w:r>
              <w:rPr>
                <w:sz w:val="20"/>
                <w:szCs w:val="20"/>
              </w:rPr>
              <w:t>4,500</w:t>
            </w:r>
          </w:p>
        </w:tc>
        <w:tc>
          <w:tcPr>
            <w:tcW w:w="1530" w:type="dxa"/>
            <w:vAlign w:val="bottom"/>
          </w:tcPr>
          <w:p w:rsidR="00E1394C" w:rsidRDefault="00E1394C" w:rsidP="007630F9">
            <w:pPr>
              <w:spacing w:line="240" w:lineRule="auto"/>
              <w:jc w:val="center"/>
              <w:rPr>
                <w:sz w:val="20"/>
                <w:szCs w:val="20"/>
              </w:rPr>
            </w:pPr>
            <w:r>
              <w:rPr>
                <w:sz w:val="20"/>
                <w:szCs w:val="20"/>
              </w:rPr>
              <w:t>0</w:t>
            </w:r>
          </w:p>
        </w:tc>
        <w:tc>
          <w:tcPr>
            <w:tcW w:w="1998" w:type="dxa"/>
            <w:vAlign w:val="bottom"/>
          </w:tcPr>
          <w:p w:rsidR="00E1394C" w:rsidRDefault="00E1394C" w:rsidP="007630F9">
            <w:pPr>
              <w:spacing w:line="240" w:lineRule="auto"/>
              <w:jc w:val="center"/>
              <w:rPr>
                <w:sz w:val="20"/>
                <w:szCs w:val="20"/>
              </w:rPr>
            </w:pPr>
            <w:r>
              <w:rPr>
                <w:sz w:val="20"/>
                <w:szCs w:val="20"/>
              </w:rPr>
              <w:t>(4,500)</w:t>
            </w:r>
          </w:p>
        </w:tc>
      </w:tr>
      <w:tr w:rsidR="00E1394C" w:rsidRPr="009134B6" w:rsidTr="007630F9">
        <w:tc>
          <w:tcPr>
            <w:tcW w:w="4338" w:type="dxa"/>
            <w:vAlign w:val="bottom"/>
          </w:tcPr>
          <w:p w:rsidR="00E1394C" w:rsidRPr="006272E3" w:rsidRDefault="007B78C3" w:rsidP="007630F9">
            <w:pPr>
              <w:spacing w:line="240" w:lineRule="auto"/>
              <w:ind w:firstLine="360"/>
              <w:jc w:val="left"/>
              <w:rPr>
                <w:sz w:val="20"/>
                <w:szCs w:val="20"/>
              </w:rPr>
            </w:pPr>
            <w:r w:rsidRPr="006272E3">
              <w:rPr>
                <w:sz w:val="20"/>
                <w:szCs w:val="20"/>
              </w:rPr>
              <w:t>Indian Country Initiatives</w:t>
            </w:r>
          </w:p>
        </w:tc>
        <w:tc>
          <w:tcPr>
            <w:tcW w:w="1710" w:type="dxa"/>
            <w:vAlign w:val="bottom"/>
          </w:tcPr>
          <w:p w:rsidR="00E1394C" w:rsidRPr="006272E3" w:rsidRDefault="007B78C3" w:rsidP="007630F9">
            <w:pPr>
              <w:spacing w:line="240" w:lineRule="auto"/>
              <w:jc w:val="center"/>
              <w:rPr>
                <w:sz w:val="20"/>
                <w:szCs w:val="20"/>
              </w:rPr>
            </w:pPr>
            <w:r w:rsidRPr="006272E3">
              <w:rPr>
                <w:sz w:val="20"/>
                <w:szCs w:val="20"/>
              </w:rPr>
              <w:t>38,000</w:t>
            </w:r>
          </w:p>
        </w:tc>
        <w:tc>
          <w:tcPr>
            <w:tcW w:w="1530" w:type="dxa"/>
            <w:vAlign w:val="bottom"/>
          </w:tcPr>
          <w:p w:rsidR="00E1394C" w:rsidRPr="006272E3" w:rsidRDefault="007B78C3" w:rsidP="007630F9">
            <w:pPr>
              <w:spacing w:line="240" w:lineRule="auto"/>
              <w:jc w:val="center"/>
              <w:rPr>
                <w:sz w:val="20"/>
                <w:szCs w:val="20"/>
              </w:rPr>
            </w:pPr>
            <w:r w:rsidRPr="006272E3">
              <w:rPr>
                <w:sz w:val="20"/>
                <w:szCs w:val="20"/>
              </w:rPr>
              <w:t>0</w:t>
            </w:r>
          </w:p>
        </w:tc>
        <w:tc>
          <w:tcPr>
            <w:tcW w:w="1998" w:type="dxa"/>
            <w:vAlign w:val="bottom"/>
          </w:tcPr>
          <w:p w:rsidR="00E1394C" w:rsidRPr="006272E3" w:rsidRDefault="007B78C3" w:rsidP="007630F9">
            <w:pPr>
              <w:spacing w:line="240" w:lineRule="auto"/>
              <w:jc w:val="center"/>
              <w:rPr>
                <w:sz w:val="20"/>
                <w:szCs w:val="20"/>
              </w:rPr>
            </w:pPr>
            <w:r w:rsidRPr="006272E3">
              <w:rPr>
                <w:sz w:val="20"/>
                <w:szCs w:val="20"/>
              </w:rPr>
              <w:t>(38,000)</w:t>
            </w:r>
          </w:p>
        </w:tc>
      </w:tr>
      <w:tr w:rsidR="00E1394C" w:rsidRPr="009134B6" w:rsidTr="007630F9">
        <w:tc>
          <w:tcPr>
            <w:tcW w:w="4338" w:type="dxa"/>
            <w:vAlign w:val="bottom"/>
          </w:tcPr>
          <w:p w:rsidR="00E1394C" w:rsidRDefault="00E1394C" w:rsidP="007630F9">
            <w:pPr>
              <w:spacing w:line="240" w:lineRule="auto"/>
              <w:ind w:firstLine="360"/>
              <w:jc w:val="left"/>
              <w:rPr>
                <w:sz w:val="20"/>
                <w:szCs w:val="20"/>
              </w:rPr>
            </w:pPr>
            <w:r>
              <w:rPr>
                <w:sz w:val="20"/>
                <w:szCs w:val="20"/>
              </w:rPr>
              <w:t>John R. Justice</w:t>
            </w:r>
          </w:p>
        </w:tc>
        <w:tc>
          <w:tcPr>
            <w:tcW w:w="1710" w:type="dxa"/>
            <w:vAlign w:val="bottom"/>
          </w:tcPr>
          <w:p w:rsidR="00E1394C" w:rsidRDefault="00E1394C" w:rsidP="007630F9">
            <w:pPr>
              <w:spacing w:line="240" w:lineRule="auto"/>
              <w:jc w:val="center"/>
              <w:rPr>
                <w:sz w:val="20"/>
                <w:szCs w:val="20"/>
              </w:rPr>
            </w:pPr>
            <w:r>
              <w:rPr>
                <w:sz w:val="20"/>
                <w:szCs w:val="20"/>
              </w:rPr>
              <w:t>4,000</w:t>
            </w:r>
          </w:p>
        </w:tc>
        <w:tc>
          <w:tcPr>
            <w:tcW w:w="1530" w:type="dxa"/>
            <w:vAlign w:val="bottom"/>
          </w:tcPr>
          <w:p w:rsidR="00E1394C" w:rsidRDefault="00E1394C" w:rsidP="007630F9">
            <w:pPr>
              <w:spacing w:line="240" w:lineRule="auto"/>
              <w:jc w:val="center"/>
              <w:rPr>
                <w:sz w:val="20"/>
                <w:szCs w:val="20"/>
              </w:rPr>
            </w:pPr>
            <w:r>
              <w:rPr>
                <w:sz w:val="20"/>
                <w:szCs w:val="20"/>
              </w:rPr>
              <w:t>0</w:t>
            </w:r>
          </w:p>
        </w:tc>
        <w:tc>
          <w:tcPr>
            <w:tcW w:w="1998" w:type="dxa"/>
            <w:vAlign w:val="bottom"/>
          </w:tcPr>
          <w:p w:rsidR="00E1394C" w:rsidRDefault="00E1394C" w:rsidP="007630F9">
            <w:pPr>
              <w:spacing w:line="240" w:lineRule="auto"/>
              <w:jc w:val="center"/>
              <w:rPr>
                <w:sz w:val="20"/>
                <w:szCs w:val="20"/>
              </w:rPr>
            </w:pPr>
            <w:r>
              <w:rPr>
                <w:sz w:val="20"/>
                <w:szCs w:val="20"/>
              </w:rPr>
              <w:t>(4,000)</w:t>
            </w:r>
          </w:p>
        </w:tc>
      </w:tr>
      <w:tr w:rsidR="00E1394C" w:rsidRPr="009134B6" w:rsidTr="007630F9">
        <w:tc>
          <w:tcPr>
            <w:tcW w:w="4338" w:type="dxa"/>
            <w:vAlign w:val="bottom"/>
          </w:tcPr>
          <w:p w:rsidR="00E1394C" w:rsidRDefault="00B909DF" w:rsidP="007630F9">
            <w:pPr>
              <w:spacing w:line="240" w:lineRule="auto"/>
              <w:ind w:firstLine="360"/>
              <w:jc w:val="left"/>
              <w:rPr>
                <w:sz w:val="20"/>
                <w:szCs w:val="20"/>
              </w:rPr>
            </w:pPr>
            <w:r>
              <w:rPr>
                <w:sz w:val="20"/>
                <w:szCs w:val="20"/>
              </w:rPr>
              <w:t>Presidential Nominating Conventions</w:t>
            </w:r>
          </w:p>
        </w:tc>
        <w:tc>
          <w:tcPr>
            <w:tcW w:w="1710" w:type="dxa"/>
            <w:vAlign w:val="bottom"/>
          </w:tcPr>
          <w:p w:rsidR="00E1394C" w:rsidRDefault="00840A4B" w:rsidP="007630F9">
            <w:pPr>
              <w:spacing w:line="240" w:lineRule="auto"/>
              <w:jc w:val="center"/>
              <w:rPr>
                <w:sz w:val="20"/>
                <w:szCs w:val="20"/>
              </w:rPr>
            </w:pPr>
            <w:r>
              <w:rPr>
                <w:sz w:val="20"/>
                <w:szCs w:val="20"/>
              </w:rPr>
              <w:t>100,000</w:t>
            </w:r>
          </w:p>
        </w:tc>
        <w:tc>
          <w:tcPr>
            <w:tcW w:w="1530" w:type="dxa"/>
            <w:vAlign w:val="bottom"/>
          </w:tcPr>
          <w:p w:rsidR="00E1394C" w:rsidRDefault="00840A4B" w:rsidP="007630F9">
            <w:pPr>
              <w:spacing w:line="240" w:lineRule="auto"/>
              <w:jc w:val="center"/>
              <w:rPr>
                <w:sz w:val="20"/>
                <w:szCs w:val="20"/>
              </w:rPr>
            </w:pPr>
            <w:r>
              <w:rPr>
                <w:sz w:val="20"/>
                <w:szCs w:val="20"/>
              </w:rPr>
              <w:t>0</w:t>
            </w:r>
          </w:p>
        </w:tc>
        <w:tc>
          <w:tcPr>
            <w:tcW w:w="1998" w:type="dxa"/>
            <w:vAlign w:val="bottom"/>
          </w:tcPr>
          <w:p w:rsidR="00E1394C" w:rsidRDefault="00840A4B" w:rsidP="007630F9">
            <w:pPr>
              <w:spacing w:line="240" w:lineRule="auto"/>
              <w:jc w:val="center"/>
              <w:rPr>
                <w:sz w:val="20"/>
                <w:szCs w:val="20"/>
              </w:rPr>
            </w:pPr>
            <w:r>
              <w:rPr>
                <w:sz w:val="20"/>
                <w:szCs w:val="20"/>
              </w:rPr>
              <w:t>(100,000)</w:t>
            </w:r>
          </w:p>
        </w:tc>
      </w:tr>
      <w:tr w:rsidR="00E1394C" w:rsidRPr="009134B6" w:rsidTr="007630F9">
        <w:tc>
          <w:tcPr>
            <w:tcW w:w="4338" w:type="dxa"/>
          </w:tcPr>
          <w:p w:rsidR="00E1394C" w:rsidRDefault="00E1394C" w:rsidP="007630F9">
            <w:pPr>
              <w:spacing w:line="240" w:lineRule="auto"/>
              <w:ind w:firstLine="360"/>
              <w:jc w:val="left"/>
              <w:rPr>
                <w:sz w:val="20"/>
                <w:szCs w:val="20"/>
              </w:rPr>
            </w:pPr>
            <w:r>
              <w:rPr>
                <w:sz w:val="20"/>
                <w:szCs w:val="20"/>
              </w:rPr>
              <w:t xml:space="preserve">Missing Alzheimer’s Patient Alert </w:t>
            </w:r>
          </w:p>
          <w:p w:rsidR="00E1394C" w:rsidRDefault="00E1394C" w:rsidP="007630F9">
            <w:pPr>
              <w:spacing w:line="240" w:lineRule="auto"/>
              <w:ind w:firstLine="360"/>
              <w:jc w:val="left"/>
              <w:rPr>
                <w:sz w:val="20"/>
                <w:szCs w:val="20"/>
              </w:rPr>
            </w:pPr>
            <w:r>
              <w:rPr>
                <w:sz w:val="20"/>
                <w:szCs w:val="20"/>
              </w:rPr>
              <w:t xml:space="preserve">   Program</w:t>
            </w:r>
          </w:p>
        </w:tc>
        <w:tc>
          <w:tcPr>
            <w:tcW w:w="1710" w:type="dxa"/>
          </w:tcPr>
          <w:p w:rsidR="00E1394C" w:rsidRDefault="00E1394C" w:rsidP="007630F9">
            <w:pPr>
              <w:spacing w:line="240" w:lineRule="auto"/>
              <w:jc w:val="center"/>
              <w:rPr>
                <w:sz w:val="20"/>
                <w:szCs w:val="20"/>
              </w:rPr>
            </w:pPr>
            <w:r>
              <w:rPr>
                <w:sz w:val="20"/>
                <w:szCs w:val="20"/>
              </w:rPr>
              <w:t>1,000</w:t>
            </w:r>
          </w:p>
        </w:tc>
        <w:tc>
          <w:tcPr>
            <w:tcW w:w="1530" w:type="dxa"/>
          </w:tcPr>
          <w:p w:rsidR="00E1394C" w:rsidRDefault="00E1394C" w:rsidP="007630F9">
            <w:pPr>
              <w:spacing w:line="240" w:lineRule="auto"/>
              <w:jc w:val="center"/>
              <w:rPr>
                <w:sz w:val="20"/>
                <w:szCs w:val="20"/>
              </w:rPr>
            </w:pPr>
            <w:r>
              <w:rPr>
                <w:sz w:val="20"/>
                <w:szCs w:val="20"/>
              </w:rPr>
              <w:t>0</w:t>
            </w:r>
          </w:p>
        </w:tc>
        <w:tc>
          <w:tcPr>
            <w:tcW w:w="1998" w:type="dxa"/>
          </w:tcPr>
          <w:p w:rsidR="00E1394C" w:rsidRDefault="00E1394C" w:rsidP="007630F9">
            <w:pPr>
              <w:spacing w:line="240" w:lineRule="auto"/>
              <w:jc w:val="center"/>
              <w:rPr>
                <w:sz w:val="20"/>
                <w:szCs w:val="20"/>
              </w:rPr>
            </w:pPr>
            <w:r>
              <w:rPr>
                <w:sz w:val="20"/>
                <w:szCs w:val="20"/>
              </w:rPr>
              <w:t>(1,000)</w:t>
            </w:r>
          </w:p>
        </w:tc>
      </w:tr>
      <w:tr w:rsidR="00E1394C" w:rsidRPr="009134B6" w:rsidTr="007630F9">
        <w:tc>
          <w:tcPr>
            <w:tcW w:w="4338" w:type="dxa"/>
          </w:tcPr>
          <w:p w:rsidR="00E1394C" w:rsidRDefault="00E1394C" w:rsidP="007630F9">
            <w:pPr>
              <w:spacing w:line="240" w:lineRule="auto"/>
              <w:ind w:firstLine="360"/>
              <w:jc w:val="left"/>
              <w:rPr>
                <w:sz w:val="20"/>
                <w:szCs w:val="20"/>
              </w:rPr>
            </w:pPr>
            <w:r>
              <w:rPr>
                <w:sz w:val="20"/>
                <w:szCs w:val="20"/>
              </w:rPr>
              <w:t>Paul Coverdell</w:t>
            </w:r>
          </w:p>
        </w:tc>
        <w:tc>
          <w:tcPr>
            <w:tcW w:w="1710" w:type="dxa"/>
          </w:tcPr>
          <w:p w:rsidR="00E1394C" w:rsidRDefault="00E1394C" w:rsidP="007630F9">
            <w:pPr>
              <w:spacing w:line="240" w:lineRule="auto"/>
              <w:jc w:val="center"/>
              <w:rPr>
                <w:sz w:val="20"/>
                <w:szCs w:val="20"/>
              </w:rPr>
            </w:pPr>
            <w:r>
              <w:rPr>
                <w:sz w:val="20"/>
                <w:szCs w:val="20"/>
              </w:rPr>
              <w:t>12,000</w:t>
            </w:r>
          </w:p>
        </w:tc>
        <w:tc>
          <w:tcPr>
            <w:tcW w:w="1530" w:type="dxa"/>
          </w:tcPr>
          <w:p w:rsidR="00E1394C" w:rsidRDefault="00E1394C" w:rsidP="007630F9">
            <w:pPr>
              <w:spacing w:line="240" w:lineRule="auto"/>
              <w:jc w:val="center"/>
              <w:rPr>
                <w:sz w:val="20"/>
                <w:szCs w:val="20"/>
              </w:rPr>
            </w:pPr>
            <w:r>
              <w:rPr>
                <w:sz w:val="20"/>
                <w:szCs w:val="20"/>
              </w:rPr>
              <w:t>0</w:t>
            </w:r>
          </w:p>
        </w:tc>
        <w:tc>
          <w:tcPr>
            <w:tcW w:w="1998" w:type="dxa"/>
          </w:tcPr>
          <w:p w:rsidR="00E1394C" w:rsidRDefault="00E1394C" w:rsidP="007630F9">
            <w:pPr>
              <w:spacing w:line="240" w:lineRule="auto"/>
              <w:jc w:val="center"/>
              <w:rPr>
                <w:sz w:val="20"/>
                <w:szCs w:val="20"/>
              </w:rPr>
            </w:pPr>
            <w:r>
              <w:rPr>
                <w:sz w:val="20"/>
                <w:szCs w:val="20"/>
              </w:rPr>
              <w:t>(12,000)</w:t>
            </w:r>
          </w:p>
        </w:tc>
      </w:tr>
      <w:tr w:rsidR="00E1394C" w:rsidRPr="00312356" w:rsidTr="007630F9">
        <w:tc>
          <w:tcPr>
            <w:tcW w:w="4338" w:type="dxa"/>
          </w:tcPr>
          <w:p w:rsidR="00E1394C" w:rsidRPr="00312356" w:rsidRDefault="00E1394C" w:rsidP="007630F9">
            <w:pPr>
              <w:spacing w:line="240" w:lineRule="auto"/>
              <w:jc w:val="right"/>
              <w:rPr>
                <w:b/>
                <w:sz w:val="20"/>
                <w:szCs w:val="20"/>
              </w:rPr>
            </w:pPr>
            <w:r w:rsidRPr="00312356">
              <w:rPr>
                <w:b/>
                <w:sz w:val="20"/>
                <w:szCs w:val="20"/>
              </w:rPr>
              <w:t>Subtotal, SLLEA</w:t>
            </w:r>
          </w:p>
        </w:tc>
        <w:tc>
          <w:tcPr>
            <w:tcW w:w="1710" w:type="dxa"/>
          </w:tcPr>
          <w:p w:rsidR="00E1394C" w:rsidRPr="00312356" w:rsidRDefault="00840A4B" w:rsidP="00837246">
            <w:pPr>
              <w:spacing w:line="240" w:lineRule="auto"/>
              <w:jc w:val="center"/>
              <w:rPr>
                <w:b/>
                <w:sz w:val="20"/>
                <w:szCs w:val="20"/>
              </w:rPr>
            </w:pPr>
            <w:r>
              <w:rPr>
                <w:b/>
                <w:sz w:val="20"/>
                <w:szCs w:val="20"/>
              </w:rPr>
              <w:t>16</w:t>
            </w:r>
            <w:r w:rsidR="00837246">
              <w:rPr>
                <w:b/>
                <w:sz w:val="20"/>
                <w:szCs w:val="20"/>
              </w:rPr>
              <w:t>9</w:t>
            </w:r>
            <w:r>
              <w:rPr>
                <w:b/>
                <w:sz w:val="20"/>
                <w:szCs w:val="20"/>
              </w:rPr>
              <w:t>,500</w:t>
            </w:r>
          </w:p>
        </w:tc>
        <w:tc>
          <w:tcPr>
            <w:tcW w:w="1530" w:type="dxa"/>
          </w:tcPr>
          <w:p w:rsidR="00E1394C" w:rsidRPr="00312356" w:rsidRDefault="00E1394C" w:rsidP="007630F9">
            <w:pPr>
              <w:spacing w:line="240" w:lineRule="auto"/>
              <w:jc w:val="center"/>
              <w:rPr>
                <w:b/>
                <w:sz w:val="20"/>
                <w:szCs w:val="20"/>
              </w:rPr>
            </w:pPr>
            <w:r w:rsidRPr="00312356">
              <w:rPr>
                <w:b/>
                <w:sz w:val="20"/>
                <w:szCs w:val="20"/>
              </w:rPr>
              <w:t>0</w:t>
            </w:r>
          </w:p>
        </w:tc>
        <w:tc>
          <w:tcPr>
            <w:tcW w:w="1998" w:type="dxa"/>
          </w:tcPr>
          <w:p w:rsidR="00E1394C" w:rsidRPr="00312356" w:rsidRDefault="00840A4B" w:rsidP="00837246">
            <w:pPr>
              <w:spacing w:line="240" w:lineRule="auto"/>
              <w:jc w:val="center"/>
              <w:rPr>
                <w:b/>
                <w:sz w:val="20"/>
                <w:szCs w:val="20"/>
              </w:rPr>
            </w:pPr>
            <w:r>
              <w:rPr>
                <w:b/>
                <w:sz w:val="20"/>
                <w:szCs w:val="20"/>
              </w:rPr>
              <w:t>16</w:t>
            </w:r>
            <w:r w:rsidR="00837246">
              <w:rPr>
                <w:b/>
                <w:sz w:val="20"/>
                <w:szCs w:val="20"/>
              </w:rPr>
              <w:t>9</w:t>
            </w:r>
            <w:r>
              <w:rPr>
                <w:b/>
                <w:sz w:val="20"/>
                <w:szCs w:val="20"/>
              </w:rPr>
              <w:t>,500</w:t>
            </w:r>
          </w:p>
        </w:tc>
      </w:tr>
      <w:tr w:rsidR="00E1394C" w:rsidRPr="009134B6" w:rsidTr="007630F9">
        <w:tc>
          <w:tcPr>
            <w:tcW w:w="4338" w:type="dxa"/>
          </w:tcPr>
          <w:p w:rsidR="00E1394C" w:rsidRDefault="00E1394C" w:rsidP="007630F9">
            <w:pPr>
              <w:spacing w:line="240" w:lineRule="auto"/>
              <w:jc w:val="left"/>
              <w:rPr>
                <w:sz w:val="20"/>
                <w:szCs w:val="20"/>
              </w:rPr>
            </w:pPr>
            <w:r>
              <w:rPr>
                <w:b/>
                <w:sz w:val="20"/>
                <w:szCs w:val="20"/>
              </w:rPr>
              <w:t>Juvenile Justice Programs:</w:t>
            </w:r>
          </w:p>
        </w:tc>
        <w:tc>
          <w:tcPr>
            <w:tcW w:w="1710" w:type="dxa"/>
          </w:tcPr>
          <w:p w:rsidR="00E1394C" w:rsidRDefault="00E1394C" w:rsidP="007630F9">
            <w:pPr>
              <w:spacing w:line="240" w:lineRule="auto"/>
              <w:jc w:val="center"/>
              <w:rPr>
                <w:sz w:val="20"/>
                <w:szCs w:val="20"/>
              </w:rPr>
            </w:pPr>
          </w:p>
        </w:tc>
        <w:tc>
          <w:tcPr>
            <w:tcW w:w="1530" w:type="dxa"/>
          </w:tcPr>
          <w:p w:rsidR="00E1394C" w:rsidRDefault="00E1394C" w:rsidP="007630F9">
            <w:pPr>
              <w:spacing w:line="240" w:lineRule="auto"/>
              <w:jc w:val="center"/>
              <w:rPr>
                <w:sz w:val="20"/>
                <w:szCs w:val="20"/>
              </w:rPr>
            </w:pPr>
          </w:p>
        </w:tc>
        <w:tc>
          <w:tcPr>
            <w:tcW w:w="1998" w:type="dxa"/>
          </w:tcPr>
          <w:p w:rsidR="00E1394C" w:rsidRDefault="00E1394C" w:rsidP="007630F9">
            <w:pPr>
              <w:spacing w:line="240" w:lineRule="auto"/>
              <w:jc w:val="center"/>
              <w:rPr>
                <w:sz w:val="20"/>
                <w:szCs w:val="20"/>
              </w:rPr>
            </w:pPr>
          </w:p>
        </w:tc>
      </w:tr>
      <w:tr w:rsidR="00E1394C" w:rsidRPr="009134B6" w:rsidTr="007630F9">
        <w:tc>
          <w:tcPr>
            <w:tcW w:w="4338" w:type="dxa"/>
          </w:tcPr>
          <w:p w:rsidR="00E1394C" w:rsidRDefault="00E1394C" w:rsidP="007630F9">
            <w:pPr>
              <w:spacing w:line="240" w:lineRule="auto"/>
              <w:ind w:left="360"/>
              <w:jc w:val="left"/>
              <w:rPr>
                <w:sz w:val="20"/>
                <w:szCs w:val="20"/>
              </w:rPr>
            </w:pPr>
            <w:r>
              <w:rPr>
                <w:sz w:val="20"/>
                <w:szCs w:val="20"/>
              </w:rPr>
              <w:t xml:space="preserve">Child Abuse Training Programs for    </w:t>
            </w:r>
          </w:p>
          <w:p w:rsidR="00E1394C" w:rsidRDefault="00E1394C" w:rsidP="007630F9">
            <w:pPr>
              <w:spacing w:line="240" w:lineRule="auto"/>
              <w:ind w:firstLine="360"/>
              <w:jc w:val="left"/>
              <w:rPr>
                <w:sz w:val="20"/>
                <w:szCs w:val="20"/>
              </w:rPr>
            </w:pPr>
            <w:r>
              <w:rPr>
                <w:sz w:val="20"/>
                <w:szCs w:val="20"/>
              </w:rPr>
              <w:t xml:space="preserve">   Judicial Personnel and Practitioners</w:t>
            </w:r>
          </w:p>
        </w:tc>
        <w:tc>
          <w:tcPr>
            <w:tcW w:w="1710" w:type="dxa"/>
          </w:tcPr>
          <w:p w:rsidR="00E1394C" w:rsidRDefault="00E1394C" w:rsidP="007630F9">
            <w:pPr>
              <w:spacing w:line="240" w:lineRule="auto"/>
              <w:jc w:val="center"/>
              <w:rPr>
                <w:sz w:val="20"/>
                <w:szCs w:val="20"/>
              </w:rPr>
            </w:pPr>
            <w:r>
              <w:rPr>
                <w:sz w:val="20"/>
                <w:szCs w:val="20"/>
              </w:rPr>
              <w:t>1,500</w:t>
            </w:r>
          </w:p>
        </w:tc>
        <w:tc>
          <w:tcPr>
            <w:tcW w:w="1530" w:type="dxa"/>
          </w:tcPr>
          <w:p w:rsidR="00E1394C" w:rsidRDefault="00E1394C" w:rsidP="007630F9">
            <w:pPr>
              <w:spacing w:line="240" w:lineRule="auto"/>
              <w:jc w:val="center"/>
              <w:rPr>
                <w:sz w:val="20"/>
                <w:szCs w:val="20"/>
              </w:rPr>
            </w:pPr>
            <w:r w:rsidRPr="00F5459A">
              <w:rPr>
                <w:sz w:val="20"/>
                <w:szCs w:val="20"/>
              </w:rPr>
              <w:t>0</w:t>
            </w:r>
          </w:p>
        </w:tc>
        <w:tc>
          <w:tcPr>
            <w:tcW w:w="1998" w:type="dxa"/>
          </w:tcPr>
          <w:p w:rsidR="00E1394C" w:rsidRDefault="00E1394C" w:rsidP="007630F9">
            <w:pPr>
              <w:spacing w:line="240" w:lineRule="auto"/>
              <w:jc w:val="center"/>
              <w:rPr>
                <w:sz w:val="20"/>
                <w:szCs w:val="20"/>
              </w:rPr>
            </w:pPr>
            <w:r w:rsidRPr="00F5459A">
              <w:rPr>
                <w:sz w:val="20"/>
                <w:szCs w:val="20"/>
              </w:rPr>
              <w:t>(</w:t>
            </w:r>
            <w:r>
              <w:rPr>
                <w:sz w:val="20"/>
                <w:szCs w:val="20"/>
              </w:rPr>
              <w:t>1,500</w:t>
            </w:r>
            <w:r w:rsidRPr="00F5459A">
              <w:rPr>
                <w:sz w:val="20"/>
                <w:szCs w:val="20"/>
              </w:rPr>
              <w:t>)</w:t>
            </w:r>
          </w:p>
        </w:tc>
      </w:tr>
      <w:tr w:rsidR="00E1394C" w:rsidRPr="009134B6" w:rsidTr="007630F9">
        <w:tc>
          <w:tcPr>
            <w:tcW w:w="4338" w:type="dxa"/>
          </w:tcPr>
          <w:p w:rsidR="00E1394C" w:rsidRDefault="00E1394C" w:rsidP="007630F9">
            <w:pPr>
              <w:spacing w:line="240" w:lineRule="auto"/>
              <w:ind w:left="360"/>
              <w:jc w:val="left"/>
              <w:rPr>
                <w:sz w:val="20"/>
                <w:szCs w:val="20"/>
              </w:rPr>
            </w:pPr>
            <w:r>
              <w:rPr>
                <w:sz w:val="20"/>
                <w:szCs w:val="20"/>
              </w:rPr>
              <w:t>VOCA – Improving Investigation and Prosecution of Child Abuse Program</w:t>
            </w:r>
          </w:p>
        </w:tc>
        <w:tc>
          <w:tcPr>
            <w:tcW w:w="1710" w:type="dxa"/>
          </w:tcPr>
          <w:p w:rsidR="00E1394C" w:rsidRPr="00F5459A" w:rsidRDefault="00E1394C" w:rsidP="007630F9">
            <w:pPr>
              <w:spacing w:line="240" w:lineRule="auto"/>
              <w:jc w:val="center"/>
              <w:rPr>
                <w:sz w:val="20"/>
                <w:szCs w:val="20"/>
              </w:rPr>
            </w:pPr>
            <w:r>
              <w:rPr>
                <w:sz w:val="20"/>
                <w:szCs w:val="20"/>
              </w:rPr>
              <w:t>18,000</w:t>
            </w:r>
          </w:p>
        </w:tc>
        <w:tc>
          <w:tcPr>
            <w:tcW w:w="1530" w:type="dxa"/>
          </w:tcPr>
          <w:p w:rsidR="00E1394C" w:rsidRPr="00F5459A" w:rsidRDefault="00E1394C" w:rsidP="007630F9">
            <w:pPr>
              <w:spacing w:line="240" w:lineRule="auto"/>
              <w:jc w:val="center"/>
              <w:rPr>
                <w:sz w:val="20"/>
                <w:szCs w:val="20"/>
              </w:rPr>
            </w:pPr>
          </w:p>
        </w:tc>
        <w:tc>
          <w:tcPr>
            <w:tcW w:w="1998" w:type="dxa"/>
          </w:tcPr>
          <w:p w:rsidR="00E1394C" w:rsidRPr="00F5459A" w:rsidRDefault="00E1394C" w:rsidP="007630F9">
            <w:pPr>
              <w:spacing w:line="240" w:lineRule="auto"/>
              <w:jc w:val="center"/>
              <w:rPr>
                <w:sz w:val="20"/>
                <w:szCs w:val="20"/>
              </w:rPr>
            </w:pPr>
            <w:r>
              <w:rPr>
                <w:sz w:val="20"/>
                <w:szCs w:val="20"/>
              </w:rPr>
              <w:t>(18,000)</w:t>
            </w:r>
          </w:p>
        </w:tc>
      </w:tr>
      <w:tr w:rsidR="00E1394C" w:rsidRPr="00312356" w:rsidTr="007630F9">
        <w:tc>
          <w:tcPr>
            <w:tcW w:w="4338" w:type="dxa"/>
          </w:tcPr>
          <w:p w:rsidR="00E1394C" w:rsidRPr="00312356" w:rsidRDefault="00E1394C" w:rsidP="007630F9">
            <w:pPr>
              <w:spacing w:line="240" w:lineRule="auto"/>
              <w:jc w:val="right"/>
              <w:rPr>
                <w:b/>
                <w:sz w:val="20"/>
                <w:szCs w:val="20"/>
              </w:rPr>
            </w:pPr>
            <w:r w:rsidRPr="00312356">
              <w:rPr>
                <w:b/>
                <w:sz w:val="20"/>
                <w:szCs w:val="20"/>
              </w:rPr>
              <w:t>Subtotal, JJP</w:t>
            </w:r>
          </w:p>
        </w:tc>
        <w:tc>
          <w:tcPr>
            <w:tcW w:w="1710" w:type="dxa"/>
          </w:tcPr>
          <w:p w:rsidR="00E1394C" w:rsidRPr="00312356" w:rsidRDefault="00E1394C" w:rsidP="007630F9">
            <w:pPr>
              <w:spacing w:line="240" w:lineRule="auto"/>
              <w:jc w:val="center"/>
              <w:rPr>
                <w:b/>
                <w:sz w:val="20"/>
                <w:szCs w:val="20"/>
              </w:rPr>
            </w:pPr>
            <w:r>
              <w:rPr>
                <w:b/>
                <w:sz w:val="20"/>
                <w:szCs w:val="20"/>
              </w:rPr>
              <w:t>19</w:t>
            </w:r>
            <w:r w:rsidRPr="00312356">
              <w:rPr>
                <w:b/>
                <w:sz w:val="20"/>
                <w:szCs w:val="20"/>
              </w:rPr>
              <w:t>,</w:t>
            </w:r>
            <w:r>
              <w:rPr>
                <w:b/>
                <w:sz w:val="20"/>
                <w:szCs w:val="20"/>
              </w:rPr>
              <w:t>500</w:t>
            </w:r>
          </w:p>
        </w:tc>
        <w:tc>
          <w:tcPr>
            <w:tcW w:w="1530" w:type="dxa"/>
          </w:tcPr>
          <w:p w:rsidR="00E1394C" w:rsidRPr="00312356" w:rsidRDefault="00E1394C" w:rsidP="007630F9">
            <w:pPr>
              <w:spacing w:line="240" w:lineRule="auto"/>
              <w:jc w:val="center"/>
              <w:rPr>
                <w:b/>
                <w:sz w:val="20"/>
                <w:szCs w:val="20"/>
              </w:rPr>
            </w:pPr>
            <w:r w:rsidRPr="00312356">
              <w:rPr>
                <w:b/>
                <w:sz w:val="20"/>
                <w:szCs w:val="20"/>
              </w:rPr>
              <w:t>0</w:t>
            </w:r>
          </w:p>
        </w:tc>
        <w:tc>
          <w:tcPr>
            <w:tcW w:w="1998" w:type="dxa"/>
          </w:tcPr>
          <w:p w:rsidR="00E1394C" w:rsidRPr="00312356" w:rsidRDefault="00E1394C" w:rsidP="007630F9">
            <w:pPr>
              <w:spacing w:line="240" w:lineRule="auto"/>
              <w:jc w:val="center"/>
              <w:rPr>
                <w:b/>
                <w:sz w:val="20"/>
                <w:szCs w:val="20"/>
              </w:rPr>
            </w:pPr>
            <w:r w:rsidRPr="00312356">
              <w:rPr>
                <w:b/>
                <w:sz w:val="20"/>
                <w:szCs w:val="20"/>
              </w:rPr>
              <w:t>(</w:t>
            </w:r>
            <w:r>
              <w:rPr>
                <w:b/>
                <w:sz w:val="20"/>
                <w:szCs w:val="20"/>
              </w:rPr>
              <w:t>19,500</w:t>
            </w:r>
            <w:r w:rsidRPr="00312356">
              <w:rPr>
                <w:b/>
                <w:sz w:val="20"/>
                <w:szCs w:val="20"/>
              </w:rPr>
              <w:t>)</w:t>
            </w:r>
          </w:p>
        </w:tc>
      </w:tr>
      <w:tr w:rsidR="00E1394C" w:rsidRPr="009134B6" w:rsidTr="007630F9">
        <w:tc>
          <w:tcPr>
            <w:tcW w:w="4338" w:type="dxa"/>
          </w:tcPr>
          <w:p w:rsidR="00E1394C" w:rsidRDefault="00E1394C" w:rsidP="007630F9">
            <w:pPr>
              <w:spacing w:line="240" w:lineRule="auto"/>
              <w:jc w:val="right"/>
              <w:rPr>
                <w:b/>
                <w:sz w:val="20"/>
                <w:szCs w:val="20"/>
              </w:rPr>
            </w:pPr>
            <w:r w:rsidRPr="005A28F9">
              <w:rPr>
                <w:b/>
                <w:sz w:val="20"/>
                <w:szCs w:val="20"/>
              </w:rPr>
              <w:t>Total, Program Eliminations</w:t>
            </w:r>
          </w:p>
        </w:tc>
        <w:tc>
          <w:tcPr>
            <w:tcW w:w="1710" w:type="dxa"/>
          </w:tcPr>
          <w:p w:rsidR="00E1394C" w:rsidRDefault="00E1394C" w:rsidP="00837246">
            <w:pPr>
              <w:spacing w:line="240" w:lineRule="auto"/>
              <w:jc w:val="center"/>
              <w:rPr>
                <w:b/>
                <w:sz w:val="20"/>
                <w:szCs w:val="20"/>
              </w:rPr>
            </w:pPr>
            <w:r>
              <w:rPr>
                <w:b/>
                <w:sz w:val="20"/>
                <w:szCs w:val="20"/>
              </w:rPr>
              <w:t>$</w:t>
            </w:r>
            <w:r w:rsidR="00840A4B">
              <w:rPr>
                <w:b/>
                <w:sz w:val="20"/>
                <w:szCs w:val="20"/>
              </w:rPr>
              <w:t>18</w:t>
            </w:r>
            <w:r w:rsidR="00837246">
              <w:rPr>
                <w:b/>
                <w:sz w:val="20"/>
                <w:szCs w:val="20"/>
              </w:rPr>
              <w:t>9</w:t>
            </w:r>
            <w:r>
              <w:rPr>
                <w:b/>
                <w:sz w:val="20"/>
                <w:szCs w:val="20"/>
              </w:rPr>
              <w:t>,000</w:t>
            </w:r>
          </w:p>
        </w:tc>
        <w:tc>
          <w:tcPr>
            <w:tcW w:w="1530" w:type="dxa"/>
          </w:tcPr>
          <w:p w:rsidR="00E1394C" w:rsidRDefault="00E1394C" w:rsidP="007630F9">
            <w:pPr>
              <w:spacing w:line="240" w:lineRule="auto"/>
              <w:jc w:val="center"/>
              <w:rPr>
                <w:b/>
                <w:sz w:val="20"/>
                <w:szCs w:val="20"/>
              </w:rPr>
            </w:pPr>
            <w:r>
              <w:rPr>
                <w:b/>
                <w:sz w:val="20"/>
                <w:szCs w:val="20"/>
              </w:rPr>
              <w:t>0</w:t>
            </w:r>
          </w:p>
        </w:tc>
        <w:tc>
          <w:tcPr>
            <w:tcW w:w="1998" w:type="dxa"/>
          </w:tcPr>
          <w:p w:rsidR="00E1394C" w:rsidRDefault="00E1394C" w:rsidP="00837246">
            <w:pPr>
              <w:spacing w:line="240" w:lineRule="auto"/>
              <w:jc w:val="center"/>
              <w:rPr>
                <w:b/>
                <w:sz w:val="20"/>
                <w:szCs w:val="20"/>
              </w:rPr>
            </w:pPr>
            <w:r>
              <w:rPr>
                <w:b/>
                <w:sz w:val="20"/>
                <w:szCs w:val="20"/>
              </w:rPr>
              <w:t>($</w:t>
            </w:r>
            <w:r w:rsidR="00840A4B">
              <w:rPr>
                <w:b/>
                <w:sz w:val="20"/>
                <w:szCs w:val="20"/>
              </w:rPr>
              <w:t>18</w:t>
            </w:r>
            <w:r w:rsidR="00837246">
              <w:rPr>
                <w:b/>
                <w:sz w:val="20"/>
                <w:szCs w:val="20"/>
              </w:rPr>
              <w:t>9</w:t>
            </w:r>
            <w:r>
              <w:rPr>
                <w:b/>
                <w:sz w:val="20"/>
                <w:szCs w:val="20"/>
              </w:rPr>
              <w:t>,000)</w:t>
            </w:r>
          </w:p>
        </w:tc>
      </w:tr>
    </w:tbl>
    <w:p w:rsidR="006F3C84" w:rsidRDefault="006F3C84">
      <w:pPr>
        <w:spacing w:line="240" w:lineRule="auto"/>
        <w:contextualSpacing/>
        <w:jc w:val="left"/>
      </w:pPr>
    </w:p>
    <w:p w:rsidR="006F3C84" w:rsidRDefault="00E1394C">
      <w:pPr>
        <w:widowControl/>
        <w:adjustRightInd/>
        <w:spacing w:line="240" w:lineRule="auto"/>
        <w:contextualSpacing/>
        <w:jc w:val="left"/>
        <w:textAlignment w:val="auto"/>
        <w:rPr>
          <w:bCs/>
          <w:szCs w:val="20"/>
          <w:u w:val="single"/>
        </w:rPr>
      </w:pPr>
      <w:r>
        <w:rPr>
          <w:bCs/>
          <w:szCs w:val="20"/>
          <w:u w:val="single"/>
        </w:rPr>
        <w:t xml:space="preserve">Summary </w:t>
      </w:r>
      <w:r w:rsidRPr="009C6EF1">
        <w:rPr>
          <w:bCs/>
          <w:szCs w:val="20"/>
          <w:u w:val="single"/>
        </w:rPr>
        <w:t>Justification</w:t>
      </w:r>
    </w:p>
    <w:p w:rsidR="00E1394C" w:rsidRDefault="00E1394C" w:rsidP="007630F9">
      <w:pPr>
        <w:spacing w:line="240" w:lineRule="auto"/>
        <w:jc w:val="left"/>
      </w:pPr>
      <w:r w:rsidRPr="00853F72">
        <w:t xml:space="preserve">As funding levels for </w:t>
      </w:r>
      <w:r>
        <w:t>some</w:t>
      </w:r>
      <w:r w:rsidRPr="00853F72">
        <w:t xml:space="preserve"> OJP programs decline, it is essential that OJP </w:t>
      </w:r>
      <w:r>
        <w:t>continue to support robust research and evaluation programs, encourage</w:t>
      </w:r>
      <w:r w:rsidRPr="00853F72">
        <w:t xml:space="preserve"> the continued development of evidence-based programs</w:t>
      </w:r>
      <w:r>
        <w:t>,</w:t>
      </w:r>
      <w:r w:rsidRPr="00853F72">
        <w:t xml:space="preserve"> and maintain funding for programs vital to our state, local, and tribal partners in the criminal justice system.</w:t>
      </w:r>
      <w:r>
        <w:rPr>
          <w:b/>
        </w:rPr>
        <w:t xml:space="preserve">  </w:t>
      </w:r>
      <w:r>
        <w:t>Funding</w:t>
      </w:r>
      <w:r w:rsidRPr="00853F72">
        <w:t xml:space="preserve"> priorit</w:t>
      </w:r>
      <w:r>
        <w:t xml:space="preserve">y </w:t>
      </w:r>
      <w:r w:rsidRPr="00853F72">
        <w:t xml:space="preserve">OJP programs </w:t>
      </w:r>
      <w:r>
        <w:t xml:space="preserve">like Byrne JAG, Second Chance, as well as Research and Statistics </w:t>
      </w:r>
      <w:r w:rsidRPr="00853F72">
        <w:t>ensure</w:t>
      </w:r>
      <w:r>
        <w:t>s</w:t>
      </w:r>
      <w:r w:rsidRPr="00853F72">
        <w:t xml:space="preserve"> that these programs can continue their critical work.</w:t>
      </w:r>
    </w:p>
    <w:p w:rsidR="00E1394C" w:rsidRDefault="00E1394C" w:rsidP="007630F9">
      <w:pPr>
        <w:spacing w:line="240" w:lineRule="auto"/>
        <w:jc w:val="left"/>
      </w:pPr>
    </w:p>
    <w:p w:rsidR="00E1394C" w:rsidRDefault="00E1394C" w:rsidP="007630F9">
      <w:pPr>
        <w:spacing w:line="240" w:lineRule="auto"/>
        <w:jc w:val="left"/>
      </w:pPr>
      <w:r>
        <w:t xml:space="preserve">Although funding is eliminated for these independent line items, activities can be continued under other OJP programs (i.e., </w:t>
      </w:r>
      <w:r w:rsidRPr="00B06AA9">
        <w:t xml:space="preserve">Child Abuse Training Programs </w:t>
      </w:r>
      <w:r>
        <w:t xml:space="preserve">and VOCA </w:t>
      </w:r>
      <w:r w:rsidRPr="00B06AA9">
        <w:t>activities</w:t>
      </w:r>
      <w:r>
        <w:t xml:space="preserve"> can be continued under the Children Exposed to Violence Program; and Drug Courts and Mentally Ill Offender activities will be continued under the new Problem Solving Justice Initiative).  </w:t>
      </w:r>
    </w:p>
    <w:p w:rsidR="00E1394C" w:rsidRDefault="00E1394C" w:rsidP="007630F9">
      <w:pPr>
        <w:spacing w:line="240" w:lineRule="auto"/>
        <w:jc w:val="left"/>
      </w:pPr>
    </w:p>
    <w:p w:rsidR="00E1394C" w:rsidRDefault="00E1394C" w:rsidP="007630F9">
      <w:pPr>
        <w:spacing w:line="240" w:lineRule="auto"/>
        <w:jc w:val="left"/>
      </w:pPr>
      <w:r>
        <w:t>OJP shares concern about the current state of the nation’s economy and this request reflects the commitment to cutting the deficit and restoring fiscal sustainability.  This is a significant challenge, which required OJP to make difficult funding decisions, including redirecting resources from some existing programs to address the most urgent national priorities.</w:t>
      </w:r>
    </w:p>
    <w:p w:rsidR="00E1394C" w:rsidRDefault="00E1394C" w:rsidP="007630F9">
      <w:pPr>
        <w:autoSpaceDE w:val="0"/>
        <w:autoSpaceDN w:val="0"/>
        <w:spacing w:line="240" w:lineRule="auto"/>
        <w:jc w:val="left"/>
      </w:pPr>
    </w:p>
    <w:p w:rsidR="00E1394C" w:rsidRDefault="00E1394C" w:rsidP="007630F9">
      <w:pPr>
        <w:widowControl/>
        <w:adjustRightInd/>
        <w:spacing w:line="240" w:lineRule="auto"/>
        <w:jc w:val="left"/>
        <w:textAlignment w:val="auto"/>
        <w:rPr>
          <w:u w:val="single"/>
        </w:rPr>
      </w:pPr>
      <w:r w:rsidRPr="00EB7755">
        <w:rPr>
          <w:u w:val="single"/>
        </w:rPr>
        <w:t>Impact on Performance</w:t>
      </w:r>
    </w:p>
    <w:p w:rsidR="00E1394C" w:rsidRDefault="00E1394C" w:rsidP="007630F9">
      <w:pPr>
        <w:widowControl/>
        <w:adjustRightInd/>
        <w:spacing w:line="240" w:lineRule="auto"/>
        <w:jc w:val="left"/>
        <w:textAlignment w:val="auto"/>
        <w:rPr>
          <w:b/>
        </w:rPr>
      </w:pPr>
      <w:r>
        <w:t xml:space="preserve">The elimination of these programs during this time of fiscal restraint will allow OJP to continue to focus limited resources on the programs most likely to fulfill OJP’s goals and objectives. </w:t>
      </w:r>
      <w:r>
        <w:rPr>
          <w:b/>
        </w:rPr>
        <w:br w:type="page"/>
      </w:r>
    </w:p>
    <w:p w:rsidR="00E1394C" w:rsidRDefault="00E1394C" w:rsidP="007630F9">
      <w:pPr>
        <w:widowControl/>
        <w:adjustRightInd/>
        <w:spacing w:line="240" w:lineRule="auto"/>
        <w:jc w:val="center"/>
        <w:textAlignment w:val="auto"/>
        <w:rPr>
          <w:b/>
        </w:rPr>
      </w:pPr>
      <w:r w:rsidRPr="00BA2904">
        <w:rPr>
          <w:b/>
        </w:rPr>
        <w:lastRenderedPageBreak/>
        <w:t>Funding</w:t>
      </w:r>
    </w:p>
    <w:p w:rsidR="00E1394C" w:rsidRPr="00B034A8" w:rsidRDefault="00E1394C" w:rsidP="007630F9">
      <w:pPr>
        <w:autoSpaceDE w:val="0"/>
        <w:autoSpaceDN w:val="0"/>
        <w:spacing w:line="240" w:lineRule="auto"/>
        <w:jc w:val="left"/>
        <w:rPr>
          <w:color w:val="0000FF"/>
          <w:sz w:val="20"/>
          <w:szCs w:val="20"/>
        </w:rPr>
      </w:pPr>
    </w:p>
    <w:p w:rsidR="00E1394C" w:rsidRPr="002F0AA7" w:rsidRDefault="00E1394C" w:rsidP="007630F9">
      <w:pPr>
        <w:widowControl/>
        <w:adjustRightInd/>
        <w:spacing w:line="240" w:lineRule="auto"/>
        <w:jc w:val="left"/>
        <w:textAlignment w:val="auto"/>
        <w:rPr>
          <w:szCs w:val="20"/>
          <w:u w:val="single"/>
        </w:rPr>
      </w:pPr>
      <w:r>
        <w:rPr>
          <w:szCs w:val="20"/>
          <w:u w:val="single"/>
        </w:rPr>
        <w:t>Base Funding</w:t>
      </w:r>
    </w:p>
    <w:p w:rsidR="00E1394C" w:rsidRPr="002F0AA7" w:rsidRDefault="00E1394C" w:rsidP="007630F9">
      <w:pPr>
        <w:widowControl/>
        <w:adjustRightInd/>
        <w:spacing w:line="240" w:lineRule="auto"/>
        <w:jc w:val="left"/>
        <w:textAlignment w:val="auto"/>
        <w:rPr>
          <w:szCs w:val="20"/>
          <w:u w:val="single"/>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07"/>
        <w:gridCol w:w="572"/>
        <w:gridCol w:w="1395"/>
        <w:gridCol w:w="603"/>
        <w:gridCol w:w="607"/>
        <w:gridCol w:w="672"/>
        <w:gridCol w:w="1448"/>
        <w:gridCol w:w="540"/>
        <w:gridCol w:w="720"/>
        <w:gridCol w:w="720"/>
        <w:gridCol w:w="1710"/>
      </w:tblGrid>
      <w:tr w:rsidR="00E1394C" w:rsidRPr="00B01D0E" w:rsidTr="007630F9">
        <w:tc>
          <w:tcPr>
            <w:tcW w:w="3600" w:type="dxa"/>
            <w:gridSpan w:val="4"/>
            <w:shd w:val="clear" w:color="auto" w:fill="E6E6E6"/>
          </w:tcPr>
          <w:p w:rsidR="00E1394C" w:rsidRPr="00B01D0E" w:rsidRDefault="00E1394C" w:rsidP="007630F9">
            <w:pPr>
              <w:keepNext/>
              <w:widowControl/>
              <w:adjustRightInd/>
              <w:spacing w:line="240" w:lineRule="auto"/>
              <w:jc w:val="center"/>
              <w:textAlignment w:val="auto"/>
              <w:outlineLvl w:val="6"/>
              <w:rPr>
                <w:sz w:val="20"/>
                <w:szCs w:val="20"/>
              </w:rPr>
            </w:pPr>
            <w:r w:rsidRPr="002F0AA7">
              <w:rPr>
                <w:sz w:val="20"/>
                <w:szCs w:val="20"/>
              </w:rPr>
              <w:t xml:space="preserve"> </w:t>
            </w:r>
            <w:r w:rsidRPr="00B01D0E">
              <w:rPr>
                <w:sz w:val="20"/>
                <w:szCs w:val="20"/>
              </w:rPr>
              <w:t>FY 2011 Enacted</w:t>
            </w:r>
          </w:p>
        </w:tc>
        <w:tc>
          <w:tcPr>
            <w:tcW w:w="3330" w:type="dxa"/>
            <w:gridSpan w:val="4"/>
            <w:shd w:val="clear" w:color="auto" w:fill="E6E6E6"/>
          </w:tcPr>
          <w:p w:rsidR="00E1394C" w:rsidRPr="00B01D0E" w:rsidRDefault="00E1394C" w:rsidP="007630F9">
            <w:pPr>
              <w:keepNext/>
              <w:widowControl/>
              <w:adjustRightInd/>
              <w:spacing w:line="240" w:lineRule="auto"/>
              <w:jc w:val="center"/>
              <w:textAlignment w:val="auto"/>
              <w:outlineLvl w:val="6"/>
              <w:rPr>
                <w:sz w:val="20"/>
                <w:szCs w:val="20"/>
              </w:rPr>
            </w:pPr>
            <w:r w:rsidRPr="00B01D0E">
              <w:rPr>
                <w:sz w:val="20"/>
                <w:szCs w:val="20"/>
              </w:rPr>
              <w:t>FY 2012 Enacted</w:t>
            </w:r>
          </w:p>
        </w:tc>
        <w:tc>
          <w:tcPr>
            <w:tcW w:w="3690" w:type="dxa"/>
            <w:gridSpan w:val="4"/>
            <w:shd w:val="clear" w:color="auto" w:fill="E6E6E6"/>
          </w:tcPr>
          <w:p w:rsidR="00E1394C" w:rsidRPr="00B01D0E" w:rsidRDefault="00E1394C" w:rsidP="007630F9">
            <w:pPr>
              <w:keepNext/>
              <w:widowControl/>
              <w:adjustRightInd/>
              <w:spacing w:line="240" w:lineRule="auto"/>
              <w:jc w:val="center"/>
              <w:textAlignment w:val="auto"/>
              <w:outlineLvl w:val="6"/>
              <w:rPr>
                <w:sz w:val="20"/>
                <w:szCs w:val="20"/>
              </w:rPr>
            </w:pPr>
            <w:r w:rsidRPr="00B01D0E">
              <w:rPr>
                <w:sz w:val="20"/>
                <w:szCs w:val="20"/>
              </w:rPr>
              <w:t>FY 2013 Current Services</w:t>
            </w:r>
          </w:p>
        </w:tc>
      </w:tr>
      <w:tr w:rsidR="00E1394C" w:rsidRPr="00B01D0E" w:rsidTr="007630F9">
        <w:tc>
          <w:tcPr>
            <w:tcW w:w="1026"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Pos</w:t>
            </w:r>
          </w:p>
        </w:tc>
        <w:tc>
          <w:tcPr>
            <w:tcW w:w="607"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Agt/</w:t>
            </w:r>
          </w:p>
          <w:p w:rsidR="00E1394C" w:rsidRPr="00B01D0E" w:rsidRDefault="00E1394C" w:rsidP="007630F9">
            <w:pPr>
              <w:widowControl/>
              <w:adjustRightInd/>
              <w:spacing w:line="240" w:lineRule="auto"/>
              <w:jc w:val="center"/>
              <w:textAlignment w:val="auto"/>
              <w:rPr>
                <w:sz w:val="20"/>
                <w:szCs w:val="20"/>
              </w:rPr>
            </w:pPr>
            <w:r w:rsidRPr="00B01D0E">
              <w:rPr>
                <w:sz w:val="20"/>
                <w:szCs w:val="20"/>
              </w:rPr>
              <w:t>Atty</w:t>
            </w:r>
          </w:p>
        </w:tc>
        <w:tc>
          <w:tcPr>
            <w:tcW w:w="572"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FTE</w:t>
            </w:r>
          </w:p>
        </w:tc>
        <w:tc>
          <w:tcPr>
            <w:tcW w:w="1395"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$(000)</w:t>
            </w:r>
          </w:p>
        </w:tc>
        <w:tc>
          <w:tcPr>
            <w:tcW w:w="603"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Pos</w:t>
            </w:r>
          </w:p>
        </w:tc>
        <w:tc>
          <w:tcPr>
            <w:tcW w:w="607"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Agt/</w:t>
            </w:r>
          </w:p>
          <w:p w:rsidR="00E1394C" w:rsidRPr="00B01D0E" w:rsidRDefault="00E1394C" w:rsidP="007630F9">
            <w:pPr>
              <w:widowControl/>
              <w:adjustRightInd/>
              <w:spacing w:line="240" w:lineRule="auto"/>
              <w:jc w:val="center"/>
              <w:textAlignment w:val="auto"/>
              <w:rPr>
                <w:sz w:val="20"/>
                <w:szCs w:val="20"/>
              </w:rPr>
            </w:pPr>
            <w:r w:rsidRPr="00B01D0E">
              <w:rPr>
                <w:sz w:val="20"/>
                <w:szCs w:val="20"/>
              </w:rPr>
              <w:t>Atty</w:t>
            </w:r>
          </w:p>
        </w:tc>
        <w:tc>
          <w:tcPr>
            <w:tcW w:w="672"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FTE</w:t>
            </w:r>
          </w:p>
        </w:tc>
        <w:tc>
          <w:tcPr>
            <w:tcW w:w="1448"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$(000)</w:t>
            </w:r>
          </w:p>
        </w:tc>
        <w:tc>
          <w:tcPr>
            <w:tcW w:w="540"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Pos</w:t>
            </w:r>
          </w:p>
        </w:tc>
        <w:tc>
          <w:tcPr>
            <w:tcW w:w="720"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Agt/</w:t>
            </w:r>
          </w:p>
          <w:p w:rsidR="00E1394C" w:rsidRPr="00B01D0E" w:rsidRDefault="00E1394C" w:rsidP="007630F9">
            <w:pPr>
              <w:widowControl/>
              <w:adjustRightInd/>
              <w:spacing w:line="240" w:lineRule="auto"/>
              <w:jc w:val="center"/>
              <w:textAlignment w:val="auto"/>
              <w:rPr>
                <w:sz w:val="20"/>
                <w:szCs w:val="20"/>
              </w:rPr>
            </w:pPr>
            <w:r w:rsidRPr="00B01D0E">
              <w:rPr>
                <w:sz w:val="20"/>
                <w:szCs w:val="20"/>
              </w:rPr>
              <w:t>Atty</w:t>
            </w:r>
          </w:p>
        </w:tc>
        <w:tc>
          <w:tcPr>
            <w:tcW w:w="720"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FTE</w:t>
            </w:r>
          </w:p>
        </w:tc>
        <w:tc>
          <w:tcPr>
            <w:tcW w:w="1710" w:type="dxa"/>
          </w:tcPr>
          <w:p w:rsidR="00E1394C" w:rsidRPr="00B01D0E" w:rsidRDefault="00E1394C" w:rsidP="007630F9">
            <w:pPr>
              <w:widowControl/>
              <w:adjustRightInd/>
              <w:spacing w:line="240" w:lineRule="auto"/>
              <w:jc w:val="center"/>
              <w:textAlignment w:val="auto"/>
              <w:rPr>
                <w:sz w:val="20"/>
                <w:szCs w:val="20"/>
              </w:rPr>
            </w:pPr>
            <w:r w:rsidRPr="00B01D0E">
              <w:rPr>
                <w:sz w:val="20"/>
                <w:szCs w:val="20"/>
              </w:rPr>
              <w:t>$(000)</w:t>
            </w:r>
          </w:p>
        </w:tc>
      </w:tr>
      <w:tr w:rsidR="00E1394C" w:rsidRPr="00B01D0E" w:rsidTr="007630F9">
        <w:tc>
          <w:tcPr>
            <w:tcW w:w="1026" w:type="dxa"/>
          </w:tcPr>
          <w:p w:rsidR="00E1394C" w:rsidRPr="00B01D0E" w:rsidRDefault="00E1394C" w:rsidP="007630F9">
            <w:pPr>
              <w:widowControl/>
              <w:adjustRightInd/>
              <w:spacing w:line="240" w:lineRule="auto"/>
              <w:jc w:val="center"/>
              <w:textAlignment w:val="auto"/>
              <w:rPr>
                <w:sz w:val="20"/>
                <w:szCs w:val="20"/>
              </w:rPr>
            </w:pPr>
          </w:p>
        </w:tc>
        <w:tc>
          <w:tcPr>
            <w:tcW w:w="607" w:type="dxa"/>
          </w:tcPr>
          <w:p w:rsidR="00E1394C" w:rsidRPr="00B01D0E" w:rsidRDefault="00E1394C" w:rsidP="007630F9">
            <w:pPr>
              <w:widowControl/>
              <w:adjustRightInd/>
              <w:spacing w:line="240" w:lineRule="auto"/>
              <w:jc w:val="center"/>
              <w:textAlignment w:val="auto"/>
              <w:rPr>
                <w:sz w:val="20"/>
                <w:szCs w:val="20"/>
              </w:rPr>
            </w:pPr>
          </w:p>
        </w:tc>
        <w:tc>
          <w:tcPr>
            <w:tcW w:w="572" w:type="dxa"/>
          </w:tcPr>
          <w:p w:rsidR="00E1394C" w:rsidRPr="00B01D0E" w:rsidRDefault="00E1394C" w:rsidP="007630F9">
            <w:pPr>
              <w:widowControl/>
              <w:adjustRightInd/>
              <w:spacing w:line="240" w:lineRule="auto"/>
              <w:jc w:val="center"/>
              <w:textAlignment w:val="auto"/>
              <w:rPr>
                <w:sz w:val="20"/>
                <w:szCs w:val="20"/>
              </w:rPr>
            </w:pPr>
          </w:p>
        </w:tc>
        <w:tc>
          <w:tcPr>
            <w:tcW w:w="1395" w:type="dxa"/>
          </w:tcPr>
          <w:p w:rsidR="00E1394C" w:rsidRPr="00B01D0E" w:rsidRDefault="00E1394C" w:rsidP="00840A4B">
            <w:pPr>
              <w:widowControl/>
              <w:adjustRightInd/>
              <w:spacing w:line="240" w:lineRule="auto"/>
              <w:jc w:val="center"/>
              <w:textAlignment w:val="auto"/>
              <w:rPr>
                <w:sz w:val="20"/>
                <w:szCs w:val="20"/>
              </w:rPr>
            </w:pPr>
            <w:r w:rsidRPr="00B01D0E">
              <w:rPr>
                <w:sz w:val="20"/>
                <w:szCs w:val="20"/>
              </w:rPr>
              <w:t>$</w:t>
            </w:r>
            <w:r w:rsidR="00840A4B">
              <w:rPr>
                <w:sz w:val="20"/>
                <w:szCs w:val="20"/>
              </w:rPr>
              <w:t>113,483</w:t>
            </w:r>
          </w:p>
        </w:tc>
        <w:tc>
          <w:tcPr>
            <w:tcW w:w="603" w:type="dxa"/>
          </w:tcPr>
          <w:p w:rsidR="00E1394C" w:rsidRPr="00B01D0E" w:rsidRDefault="00E1394C" w:rsidP="007630F9">
            <w:pPr>
              <w:widowControl/>
              <w:adjustRightInd/>
              <w:spacing w:line="240" w:lineRule="auto"/>
              <w:jc w:val="center"/>
              <w:textAlignment w:val="auto"/>
              <w:rPr>
                <w:sz w:val="20"/>
                <w:szCs w:val="20"/>
              </w:rPr>
            </w:pPr>
          </w:p>
        </w:tc>
        <w:tc>
          <w:tcPr>
            <w:tcW w:w="607" w:type="dxa"/>
          </w:tcPr>
          <w:p w:rsidR="00E1394C" w:rsidRPr="00B01D0E" w:rsidRDefault="00E1394C" w:rsidP="007630F9">
            <w:pPr>
              <w:widowControl/>
              <w:adjustRightInd/>
              <w:spacing w:line="240" w:lineRule="auto"/>
              <w:jc w:val="center"/>
              <w:textAlignment w:val="auto"/>
              <w:rPr>
                <w:sz w:val="20"/>
                <w:szCs w:val="20"/>
              </w:rPr>
            </w:pPr>
          </w:p>
        </w:tc>
        <w:tc>
          <w:tcPr>
            <w:tcW w:w="672" w:type="dxa"/>
          </w:tcPr>
          <w:p w:rsidR="00E1394C" w:rsidRPr="00B01D0E" w:rsidRDefault="00E1394C" w:rsidP="007630F9">
            <w:pPr>
              <w:widowControl/>
              <w:adjustRightInd/>
              <w:spacing w:line="240" w:lineRule="auto"/>
              <w:jc w:val="center"/>
              <w:textAlignment w:val="auto"/>
              <w:rPr>
                <w:sz w:val="20"/>
                <w:szCs w:val="20"/>
              </w:rPr>
            </w:pPr>
          </w:p>
        </w:tc>
        <w:tc>
          <w:tcPr>
            <w:tcW w:w="1448" w:type="dxa"/>
          </w:tcPr>
          <w:p w:rsidR="00E1394C" w:rsidRPr="00B01D0E" w:rsidRDefault="00E1394C" w:rsidP="00837246">
            <w:pPr>
              <w:widowControl/>
              <w:adjustRightInd/>
              <w:spacing w:line="240" w:lineRule="auto"/>
              <w:jc w:val="center"/>
              <w:textAlignment w:val="auto"/>
              <w:rPr>
                <w:sz w:val="20"/>
                <w:szCs w:val="20"/>
              </w:rPr>
            </w:pPr>
            <w:r w:rsidRPr="00B01D0E">
              <w:rPr>
                <w:sz w:val="20"/>
                <w:szCs w:val="20"/>
              </w:rPr>
              <w:t>$</w:t>
            </w:r>
            <w:r w:rsidR="00840A4B">
              <w:rPr>
                <w:sz w:val="20"/>
                <w:szCs w:val="20"/>
              </w:rPr>
              <w:t>18</w:t>
            </w:r>
            <w:r w:rsidR="00837246">
              <w:rPr>
                <w:sz w:val="20"/>
                <w:szCs w:val="20"/>
              </w:rPr>
              <w:t>9</w:t>
            </w:r>
            <w:r w:rsidRPr="00B01D0E">
              <w:rPr>
                <w:sz w:val="20"/>
                <w:szCs w:val="20"/>
              </w:rPr>
              <w:t>,000</w:t>
            </w:r>
          </w:p>
        </w:tc>
        <w:tc>
          <w:tcPr>
            <w:tcW w:w="540" w:type="dxa"/>
          </w:tcPr>
          <w:p w:rsidR="00E1394C" w:rsidRPr="00B01D0E" w:rsidRDefault="00E1394C" w:rsidP="007630F9">
            <w:pPr>
              <w:widowControl/>
              <w:adjustRightInd/>
              <w:spacing w:line="240" w:lineRule="auto"/>
              <w:jc w:val="center"/>
              <w:textAlignment w:val="auto"/>
              <w:rPr>
                <w:sz w:val="20"/>
                <w:szCs w:val="20"/>
              </w:rPr>
            </w:pPr>
          </w:p>
        </w:tc>
        <w:tc>
          <w:tcPr>
            <w:tcW w:w="720" w:type="dxa"/>
          </w:tcPr>
          <w:p w:rsidR="00E1394C" w:rsidRPr="00B01D0E" w:rsidRDefault="00E1394C" w:rsidP="007630F9">
            <w:pPr>
              <w:widowControl/>
              <w:adjustRightInd/>
              <w:spacing w:line="240" w:lineRule="auto"/>
              <w:jc w:val="center"/>
              <w:textAlignment w:val="auto"/>
              <w:rPr>
                <w:sz w:val="20"/>
                <w:szCs w:val="20"/>
              </w:rPr>
            </w:pPr>
          </w:p>
        </w:tc>
        <w:tc>
          <w:tcPr>
            <w:tcW w:w="720" w:type="dxa"/>
          </w:tcPr>
          <w:p w:rsidR="00E1394C" w:rsidRPr="00B01D0E" w:rsidRDefault="00E1394C" w:rsidP="007630F9">
            <w:pPr>
              <w:widowControl/>
              <w:adjustRightInd/>
              <w:spacing w:line="240" w:lineRule="auto"/>
              <w:jc w:val="center"/>
              <w:textAlignment w:val="auto"/>
              <w:rPr>
                <w:sz w:val="20"/>
                <w:szCs w:val="20"/>
              </w:rPr>
            </w:pPr>
          </w:p>
        </w:tc>
        <w:tc>
          <w:tcPr>
            <w:tcW w:w="1710" w:type="dxa"/>
          </w:tcPr>
          <w:p w:rsidR="00E1394C" w:rsidRPr="00B01D0E" w:rsidRDefault="00E1394C" w:rsidP="00837246">
            <w:pPr>
              <w:widowControl/>
              <w:adjustRightInd/>
              <w:spacing w:line="240" w:lineRule="auto"/>
              <w:jc w:val="center"/>
              <w:textAlignment w:val="auto"/>
              <w:rPr>
                <w:sz w:val="20"/>
                <w:szCs w:val="20"/>
              </w:rPr>
            </w:pPr>
            <w:r w:rsidRPr="00B01D0E">
              <w:rPr>
                <w:sz w:val="20"/>
                <w:szCs w:val="20"/>
              </w:rPr>
              <w:t>$1</w:t>
            </w:r>
            <w:r w:rsidR="00840A4B">
              <w:rPr>
                <w:sz w:val="20"/>
                <w:szCs w:val="20"/>
              </w:rPr>
              <w:t>8</w:t>
            </w:r>
            <w:r w:rsidR="00837246">
              <w:rPr>
                <w:sz w:val="20"/>
                <w:szCs w:val="20"/>
              </w:rPr>
              <w:t>9</w:t>
            </w:r>
            <w:r w:rsidRPr="00B01D0E">
              <w:rPr>
                <w:sz w:val="20"/>
                <w:szCs w:val="20"/>
              </w:rPr>
              <w:t>,000</w:t>
            </w:r>
          </w:p>
        </w:tc>
      </w:tr>
    </w:tbl>
    <w:p w:rsidR="00E1394C" w:rsidRPr="00B01D0E" w:rsidRDefault="00E1394C" w:rsidP="007630F9">
      <w:pPr>
        <w:widowControl/>
        <w:adjustRightInd/>
        <w:spacing w:line="240" w:lineRule="auto"/>
        <w:jc w:val="left"/>
        <w:textAlignment w:val="auto"/>
        <w:rPr>
          <w:szCs w:val="20"/>
          <w:u w:val="single"/>
        </w:rPr>
      </w:pPr>
    </w:p>
    <w:p w:rsidR="00E1394C" w:rsidRPr="00B01D0E" w:rsidRDefault="00E1394C" w:rsidP="007630F9">
      <w:pPr>
        <w:widowControl/>
        <w:adjustRightInd/>
        <w:spacing w:line="240" w:lineRule="auto"/>
        <w:jc w:val="left"/>
        <w:textAlignment w:val="auto"/>
        <w:rPr>
          <w:szCs w:val="20"/>
        </w:rPr>
      </w:pPr>
      <w:r w:rsidRPr="00B01D0E">
        <w:rPr>
          <w:szCs w:val="20"/>
          <w:u w:val="single"/>
        </w:rPr>
        <w:t>Personnel Reduction Cost Summary</w:t>
      </w:r>
    </w:p>
    <w:p w:rsidR="00E1394C" w:rsidRPr="00B01D0E" w:rsidRDefault="00E1394C" w:rsidP="007630F9">
      <w:pPr>
        <w:widowControl/>
        <w:adjustRightInd/>
        <w:spacing w:line="240" w:lineRule="auto"/>
        <w:jc w:val="left"/>
        <w:textAlignment w:val="auto"/>
        <w:rPr>
          <w:sz w:val="20"/>
          <w:szCs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6"/>
        <w:gridCol w:w="1474"/>
        <w:gridCol w:w="1350"/>
        <w:gridCol w:w="1350"/>
        <w:gridCol w:w="2250"/>
        <w:gridCol w:w="2070"/>
      </w:tblGrid>
      <w:tr w:rsidR="00E1394C" w:rsidRPr="00B01D0E" w:rsidTr="007630F9">
        <w:tc>
          <w:tcPr>
            <w:tcW w:w="2216" w:type="dxa"/>
            <w:shd w:val="clear" w:color="auto" w:fill="E6E6E6"/>
            <w:vAlign w:val="center"/>
          </w:tcPr>
          <w:p w:rsidR="00E1394C" w:rsidRPr="00B01D0E" w:rsidRDefault="00E1394C" w:rsidP="007630F9">
            <w:pPr>
              <w:widowControl/>
              <w:adjustRightInd/>
              <w:spacing w:line="240" w:lineRule="auto"/>
              <w:jc w:val="center"/>
              <w:textAlignment w:val="auto"/>
              <w:rPr>
                <w:sz w:val="20"/>
              </w:rPr>
            </w:pPr>
            <w:r w:rsidRPr="00B01D0E">
              <w:rPr>
                <w:sz w:val="20"/>
              </w:rPr>
              <w:t>Type of Position</w:t>
            </w:r>
          </w:p>
        </w:tc>
        <w:tc>
          <w:tcPr>
            <w:tcW w:w="1474"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Modular Cost</w:t>
            </w:r>
          </w:p>
          <w:p w:rsidR="00E1394C" w:rsidRPr="00B01D0E" w:rsidRDefault="00E1394C" w:rsidP="007630F9">
            <w:pPr>
              <w:widowControl/>
              <w:adjustRightInd/>
              <w:spacing w:line="240" w:lineRule="auto"/>
              <w:jc w:val="center"/>
              <w:textAlignment w:val="auto"/>
              <w:rPr>
                <w:sz w:val="20"/>
              </w:rPr>
            </w:pPr>
            <w:r w:rsidRPr="00B01D0E">
              <w:rPr>
                <w:sz w:val="20"/>
              </w:rPr>
              <w:t>per Position</w:t>
            </w:r>
          </w:p>
          <w:p w:rsidR="00E1394C" w:rsidRPr="00B01D0E" w:rsidRDefault="00E1394C" w:rsidP="007630F9">
            <w:pPr>
              <w:widowControl/>
              <w:adjustRightInd/>
              <w:spacing w:line="240" w:lineRule="auto"/>
              <w:jc w:val="center"/>
              <w:textAlignment w:val="auto"/>
              <w:rPr>
                <w:sz w:val="20"/>
              </w:rPr>
            </w:pPr>
            <w:r w:rsidRPr="00B01D0E">
              <w:rPr>
                <w:sz w:val="20"/>
              </w:rPr>
              <w:t>($000)</w:t>
            </w:r>
          </w:p>
        </w:tc>
        <w:tc>
          <w:tcPr>
            <w:tcW w:w="1350"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Number of</w:t>
            </w:r>
          </w:p>
          <w:p w:rsidR="00E1394C" w:rsidRPr="00B01D0E" w:rsidRDefault="00E1394C" w:rsidP="007630F9">
            <w:pPr>
              <w:widowControl/>
              <w:adjustRightInd/>
              <w:spacing w:line="240" w:lineRule="auto"/>
              <w:jc w:val="center"/>
              <w:textAlignment w:val="auto"/>
              <w:rPr>
                <w:sz w:val="20"/>
              </w:rPr>
            </w:pPr>
            <w:r w:rsidRPr="00B01D0E">
              <w:rPr>
                <w:sz w:val="20"/>
              </w:rPr>
              <w:t>Positions</w:t>
            </w:r>
          </w:p>
          <w:p w:rsidR="00E1394C" w:rsidRPr="00B01D0E" w:rsidRDefault="00E1394C" w:rsidP="007630F9">
            <w:pPr>
              <w:widowControl/>
              <w:adjustRightInd/>
              <w:spacing w:line="240" w:lineRule="auto"/>
              <w:jc w:val="center"/>
              <w:textAlignment w:val="auto"/>
              <w:rPr>
                <w:sz w:val="20"/>
              </w:rPr>
            </w:pPr>
            <w:r w:rsidRPr="00B01D0E">
              <w:rPr>
                <w:sz w:val="20"/>
              </w:rPr>
              <w:t>Reduced</w:t>
            </w:r>
          </w:p>
        </w:tc>
        <w:tc>
          <w:tcPr>
            <w:tcW w:w="1350"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FY 2013</w:t>
            </w:r>
          </w:p>
          <w:p w:rsidR="00E1394C" w:rsidRPr="00B01D0E" w:rsidRDefault="00E1394C" w:rsidP="007630F9">
            <w:pPr>
              <w:widowControl/>
              <w:adjustRightInd/>
              <w:spacing w:line="240" w:lineRule="auto"/>
              <w:jc w:val="center"/>
              <w:textAlignment w:val="auto"/>
              <w:rPr>
                <w:sz w:val="20"/>
              </w:rPr>
            </w:pPr>
            <w:r w:rsidRPr="00B01D0E">
              <w:rPr>
                <w:sz w:val="20"/>
              </w:rPr>
              <w:t>Request</w:t>
            </w:r>
          </w:p>
          <w:p w:rsidR="00E1394C" w:rsidRPr="00B01D0E" w:rsidRDefault="00E1394C" w:rsidP="007630F9">
            <w:pPr>
              <w:widowControl/>
              <w:adjustRightInd/>
              <w:spacing w:line="240" w:lineRule="auto"/>
              <w:jc w:val="center"/>
              <w:textAlignment w:val="auto"/>
              <w:rPr>
                <w:sz w:val="20"/>
              </w:rPr>
            </w:pPr>
            <w:r w:rsidRPr="00B01D0E">
              <w:rPr>
                <w:sz w:val="20"/>
              </w:rPr>
              <w:t>($000)</w:t>
            </w:r>
          </w:p>
        </w:tc>
        <w:tc>
          <w:tcPr>
            <w:tcW w:w="2250"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 xml:space="preserve">FY 2014 </w:t>
            </w:r>
          </w:p>
          <w:p w:rsidR="00E1394C" w:rsidRPr="00B01D0E" w:rsidRDefault="00E1394C" w:rsidP="007630F9">
            <w:pPr>
              <w:widowControl/>
              <w:adjustRightInd/>
              <w:spacing w:line="240" w:lineRule="auto"/>
              <w:jc w:val="center"/>
              <w:textAlignment w:val="auto"/>
              <w:rPr>
                <w:sz w:val="20"/>
              </w:rPr>
            </w:pPr>
            <w:r w:rsidRPr="00B01D0E">
              <w:rPr>
                <w:sz w:val="20"/>
              </w:rPr>
              <w:t xml:space="preserve">Net Annualization </w:t>
            </w:r>
          </w:p>
          <w:p w:rsidR="00E1394C" w:rsidRPr="00B01D0E" w:rsidRDefault="00E1394C" w:rsidP="007630F9">
            <w:pPr>
              <w:widowControl/>
              <w:adjustRightInd/>
              <w:spacing w:line="240" w:lineRule="auto"/>
              <w:jc w:val="center"/>
              <w:textAlignment w:val="auto"/>
              <w:rPr>
                <w:sz w:val="20"/>
              </w:rPr>
            </w:pPr>
            <w:r w:rsidRPr="00B01D0E">
              <w:rPr>
                <w:sz w:val="20"/>
              </w:rPr>
              <w:t>(change from 2013)</w:t>
            </w:r>
          </w:p>
          <w:p w:rsidR="00E1394C" w:rsidRPr="00B01D0E" w:rsidRDefault="00E1394C" w:rsidP="007630F9">
            <w:pPr>
              <w:widowControl/>
              <w:adjustRightInd/>
              <w:spacing w:line="240" w:lineRule="auto"/>
              <w:jc w:val="center"/>
              <w:textAlignment w:val="auto"/>
              <w:rPr>
                <w:sz w:val="20"/>
              </w:rPr>
            </w:pPr>
            <w:r w:rsidRPr="00B01D0E">
              <w:rPr>
                <w:sz w:val="20"/>
              </w:rPr>
              <w:t>($000)</w:t>
            </w:r>
          </w:p>
        </w:tc>
        <w:tc>
          <w:tcPr>
            <w:tcW w:w="2070" w:type="dxa"/>
          </w:tcPr>
          <w:p w:rsidR="00E1394C" w:rsidRPr="00B01D0E" w:rsidRDefault="00E1394C" w:rsidP="007630F9">
            <w:pPr>
              <w:widowControl/>
              <w:adjustRightInd/>
              <w:spacing w:line="240" w:lineRule="auto"/>
              <w:jc w:val="center"/>
              <w:textAlignment w:val="auto"/>
              <w:rPr>
                <w:sz w:val="20"/>
              </w:rPr>
            </w:pPr>
            <w:r w:rsidRPr="00B01D0E">
              <w:rPr>
                <w:sz w:val="20"/>
              </w:rPr>
              <w:t xml:space="preserve">FY 2015 </w:t>
            </w:r>
          </w:p>
          <w:p w:rsidR="00E1394C" w:rsidRPr="00B01D0E" w:rsidRDefault="00E1394C" w:rsidP="007630F9">
            <w:pPr>
              <w:widowControl/>
              <w:adjustRightInd/>
              <w:spacing w:line="240" w:lineRule="auto"/>
              <w:jc w:val="center"/>
              <w:textAlignment w:val="auto"/>
              <w:rPr>
                <w:sz w:val="20"/>
              </w:rPr>
            </w:pPr>
            <w:r w:rsidRPr="00B01D0E">
              <w:rPr>
                <w:sz w:val="20"/>
              </w:rPr>
              <w:t>Net Annualization (change from 2014) ($000)</w:t>
            </w:r>
          </w:p>
        </w:tc>
      </w:tr>
      <w:tr w:rsidR="00E1394C" w:rsidRPr="00B01D0E" w:rsidTr="007630F9">
        <w:tc>
          <w:tcPr>
            <w:tcW w:w="2216" w:type="dxa"/>
          </w:tcPr>
          <w:p w:rsidR="00E1394C" w:rsidRPr="00B01D0E" w:rsidRDefault="00E1394C" w:rsidP="007630F9">
            <w:pPr>
              <w:widowControl/>
              <w:adjustRightInd/>
              <w:spacing w:line="240" w:lineRule="auto"/>
              <w:jc w:val="left"/>
              <w:textAlignment w:val="auto"/>
              <w:rPr>
                <w:sz w:val="20"/>
              </w:rPr>
            </w:pPr>
            <w:r w:rsidRPr="00B01D0E">
              <w:rPr>
                <w:sz w:val="20"/>
              </w:rPr>
              <w:t>Total Personnel</w:t>
            </w:r>
          </w:p>
        </w:tc>
        <w:tc>
          <w:tcPr>
            <w:tcW w:w="1474" w:type="dxa"/>
            <w:vAlign w:val="center"/>
          </w:tcPr>
          <w:p w:rsidR="00E1394C" w:rsidRPr="00B01D0E" w:rsidRDefault="00E1394C" w:rsidP="007630F9">
            <w:pPr>
              <w:widowControl/>
              <w:adjustRightInd/>
              <w:spacing w:line="240" w:lineRule="auto"/>
              <w:jc w:val="center"/>
              <w:textAlignment w:val="auto"/>
              <w:rPr>
                <w:sz w:val="20"/>
              </w:rPr>
            </w:pPr>
          </w:p>
        </w:tc>
        <w:tc>
          <w:tcPr>
            <w:tcW w:w="1350" w:type="dxa"/>
            <w:vAlign w:val="center"/>
          </w:tcPr>
          <w:p w:rsidR="00E1394C" w:rsidRPr="00B01D0E" w:rsidRDefault="00E1394C" w:rsidP="007630F9">
            <w:pPr>
              <w:widowControl/>
              <w:adjustRightInd/>
              <w:spacing w:line="240" w:lineRule="auto"/>
              <w:jc w:val="center"/>
              <w:textAlignment w:val="auto"/>
              <w:rPr>
                <w:sz w:val="20"/>
              </w:rPr>
            </w:pPr>
          </w:p>
        </w:tc>
        <w:tc>
          <w:tcPr>
            <w:tcW w:w="1350" w:type="dxa"/>
            <w:vAlign w:val="center"/>
          </w:tcPr>
          <w:p w:rsidR="00E1394C" w:rsidRPr="00B01D0E" w:rsidRDefault="00E1394C" w:rsidP="007630F9">
            <w:pPr>
              <w:widowControl/>
              <w:adjustRightInd/>
              <w:spacing w:line="240" w:lineRule="auto"/>
              <w:jc w:val="center"/>
              <w:textAlignment w:val="auto"/>
              <w:rPr>
                <w:sz w:val="20"/>
              </w:rPr>
            </w:pPr>
          </w:p>
        </w:tc>
        <w:tc>
          <w:tcPr>
            <w:tcW w:w="2250" w:type="dxa"/>
            <w:vAlign w:val="center"/>
          </w:tcPr>
          <w:p w:rsidR="00E1394C" w:rsidRPr="00B01D0E" w:rsidRDefault="00E1394C" w:rsidP="007630F9">
            <w:pPr>
              <w:widowControl/>
              <w:adjustRightInd/>
              <w:spacing w:line="240" w:lineRule="auto"/>
              <w:jc w:val="center"/>
              <w:textAlignment w:val="auto"/>
              <w:rPr>
                <w:sz w:val="20"/>
              </w:rPr>
            </w:pPr>
          </w:p>
        </w:tc>
        <w:tc>
          <w:tcPr>
            <w:tcW w:w="2070" w:type="dxa"/>
          </w:tcPr>
          <w:p w:rsidR="00E1394C" w:rsidRPr="00B01D0E" w:rsidRDefault="00E1394C" w:rsidP="007630F9">
            <w:pPr>
              <w:widowControl/>
              <w:adjustRightInd/>
              <w:spacing w:line="240" w:lineRule="auto"/>
              <w:jc w:val="center"/>
              <w:textAlignment w:val="auto"/>
              <w:rPr>
                <w:sz w:val="20"/>
              </w:rPr>
            </w:pPr>
          </w:p>
        </w:tc>
      </w:tr>
    </w:tbl>
    <w:p w:rsidR="00E1394C" w:rsidRPr="00B01D0E" w:rsidRDefault="00E1394C" w:rsidP="007630F9">
      <w:pPr>
        <w:widowControl/>
        <w:adjustRightInd/>
        <w:spacing w:line="240" w:lineRule="auto"/>
        <w:jc w:val="left"/>
        <w:textAlignment w:val="auto"/>
        <w:rPr>
          <w:sz w:val="20"/>
        </w:rPr>
      </w:pPr>
    </w:p>
    <w:p w:rsidR="00E1394C" w:rsidRPr="00B01D0E" w:rsidRDefault="00E1394C" w:rsidP="007630F9">
      <w:pPr>
        <w:widowControl/>
        <w:adjustRightInd/>
        <w:spacing w:line="240" w:lineRule="auto"/>
        <w:jc w:val="left"/>
        <w:textAlignment w:val="auto"/>
        <w:rPr>
          <w:szCs w:val="20"/>
          <w:u w:val="single"/>
        </w:rPr>
      </w:pPr>
      <w:r w:rsidRPr="00B01D0E">
        <w:rPr>
          <w:szCs w:val="20"/>
          <w:u w:val="single"/>
        </w:rPr>
        <w:t>Non-Personnel Reduction Cost Summary</w:t>
      </w:r>
    </w:p>
    <w:p w:rsidR="00E1394C" w:rsidRPr="00B01D0E" w:rsidRDefault="00E1394C" w:rsidP="007630F9">
      <w:pPr>
        <w:widowControl/>
        <w:adjustRightInd/>
        <w:spacing w:line="240" w:lineRule="auto"/>
        <w:jc w:val="left"/>
        <w:textAlignment w:val="auto"/>
        <w:rPr>
          <w:sz w:val="20"/>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0"/>
        <w:gridCol w:w="1221"/>
        <w:gridCol w:w="1564"/>
        <w:gridCol w:w="1615"/>
        <w:gridCol w:w="2160"/>
        <w:gridCol w:w="1980"/>
      </w:tblGrid>
      <w:tr w:rsidR="00E1394C" w:rsidRPr="00B01D0E" w:rsidTr="007630F9">
        <w:tc>
          <w:tcPr>
            <w:tcW w:w="2170" w:type="dxa"/>
            <w:shd w:val="clear" w:color="auto" w:fill="E6E6E6"/>
            <w:vAlign w:val="center"/>
          </w:tcPr>
          <w:p w:rsidR="00E1394C" w:rsidRPr="00B01D0E" w:rsidRDefault="00E1394C" w:rsidP="007630F9">
            <w:pPr>
              <w:widowControl/>
              <w:adjustRightInd/>
              <w:spacing w:line="240" w:lineRule="auto"/>
              <w:jc w:val="center"/>
              <w:textAlignment w:val="auto"/>
              <w:rPr>
                <w:sz w:val="20"/>
              </w:rPr>
            </w:pPr>
            <w:r w:rsidRPr="00B01D0E">
              <w:rPr>
                <w:sz w:val="20"/>
              </w:rPr>
              <w:t>Non-Personnel Item</w:t>
            </w:r>
          </w:p>
        </w:tc>
        <w:tc>
          <w:tcPr>
            <w:tcW w:w="1221"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Unit</w:t>
            </w:r>
          </w:p>
        </w:tc>
        <w:tc>
          <w:tcPr>
            <w:tcW w:w="1564"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Quantity</w:t>
            </w:r>
          </w:p>
        </w:tc>
        <w:tc>
          <w:tcPr>
            <w:tcW w:w="1615"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FY 2013</w:t>
            </w:r>
          </w:p>
          <w:p w:rsidR="00E1394C" w:rsidRPr="00B01D0E" w:rsidRDefault="00E1394C" w:rsidP="007630F9">
            <w:pPr>
              <w:widowControl/>
              <w:adjustRightInd/>
              <w:spacing w:line="240" w:lineRule="auto"/>
              <w:jc w:val="center"/>
              <w:textAlignment w:val="auto"/>
              <w:rPr>
                <w:sz w:val="20"/>
              </w:rPr>
            </w:pPr>
            <w:r w:rsidRPr="00B01D0E">
              <w:rPr>
                <w:sz w:val="20"/>
              </w:rPr>
              <w:t>Request</w:t>
            </w:r>
          </w:p>
          <w:p w:rsidR="00E1394C" w:rsidRPr="00B01D0E" w:rsidRDefault="00E1394C" w:rsidP="007630F9">
            <w:pPr>
              <w:widowControl/>
              <w:adjustRightInd/>
              <w:spacing w:line="240" w:lineRule="auto"/>
              <w:jc w:val="center"/>
              <w:textAlignment w:val="auto"/>
              <w:rPr>
                <w:sz w:val="20"/>
              </w:rPr>
            </w:pPr>
            <w:r w:rsidRPr="00B01D0E">
              <w:rPr>
                <w:sz w:val="20"/>
              </w:rPr>
              <w:t>($000)</w:t>
            </w:r>
          </w:p>
        </w:tc>
        <w:tc>
          <w:tcPr>
            <w:tcW w:w="2160" w:type="dxa"/>
            <w:vAlign w:val="center"/>
          </w:tcPr>
          <w:p w:rsidR="00E1394C" w:rsidRPr="00B01D0E" w:rsidRDefault="00E1394C" w:rsidP="007630F9">
            <w:pPr>
              <w:widowControl/>
              <w:adjustRightInd/>
              <w:spacing w:line="240" w:lineRule="auto"/>
              <w:jc w:val="center"/>
              <w:textAlignment w:val="auto"/>
              <w:rPr>
                <w:sz w:val="20"/>
              </w:rPr>
            </w:pPr>
            <w:r w:rsidRPr="00B01D0E">
              <w:rPr>
                <w:sz w:val="20"/>
              </w:rPr>
              <w:t xml:space="preserve">FY 2014 Net Annualization </w:t>
            </w:r>
          </w:p>
          <w:p w:rsidR="00E1394C" w:rsidRPr="00B01D0E" w:rsidRDefault="00E1394C" w:rsidP="007630F9">
            <w:pPr>
              <w:widowControl/>
              <w:adjustRightInd/>
              <w:spacing w:line="240" w:lineRule="auto"/>
              <w:jc w:val="center"/>
              <w:textAlignment w:val="auto"/>
              <w:rPr>
                <w:sz w:val="20"/>
              </w:rPr>
            </w:pPr>
            <w:r w:rsidRPr="00B01D0E">
              <w:rPr>
                <w:sz w:val="20"/>
              </w:rPr>
              <w:t>(change from 2013)</w:t>
            </w:r>
          </w:p>
          <w:p w:rsidR="00E1394C" w:rsidRPr="00B01D0E" w:rsidRDefault="00E1394C" w:rsidP="007630F9">
            <w:pPr>
              <w:widowControl/>
              <w:adjustRightInd/>
              <w:spacing w:line="240" w:lineRule="auto"/>
              <w:jc w:val="center"/>
              <w:textAlignment w:val="auto"/>
              <w:rPr>
                <w:sz w:val="20"/>
              </w:rPr>
            </w:pPr>
            <w:r w:rsidRPr="00B01D0E">
              <w:rPr>
                <w:sz w:val="20"/>
              </w:rPr>
              <w:t>($000)</w:t>
            </w:r>
          </w:p>
        </w:tc>
        <w:tc>
          <w:tcPr>
            <w:tcW w:w="1980" w:type="dxa"/>
          </w:tcPr>
          <w:p w:rsidR="00E1394C" w:rsidRPr="00B01D0E" w:rsidRDefault="00E1394C" w:rsidP="007630F9">
            <w:pPr>
              <w:widowControl/>
              <w:adjustRightInd/>
              <w:spacing w:line="240" w:lineRule="auto"/>
              <w:jc w:val="center"/>
              <w:textAlignment w:val="auto"/>
              <w:rPr>
                <w:sz w:val="20"/>
              </w:rPr>
            </w:pPr>
            <w:r w:rsidRPr="00B01D0E">
              <w:rPr>
                <w:sz w:val="20"/>
              </w:rPr>
              <w:t>FY 2015 Net Annualization (change from 2014) ($000)</w:t>
            </w:r>
          </w:p>
        </w:tc>
      </w:tr>
      <w:tr w:rsidR="00E1394C" w:rsidRPr="002F0AA7" w:rsidTr="007630F9">
        <w:tc>
          <w:tcPr>
            <w:tcW w:w="2170" w:type="dxa"/>
          </w:tcPr>
          <w:p w:rsidR="00E1394C" w:rsidRPr="00B01D0E" w:rsidRDefault="00E1394C" w:rsidP="007630F9">
            <w:pPr>
              <w:widowControl/>
              <w:adjustRightInd/>
              <w:spacing w:line="240" w:lineRule="auto"/>
              <w:jc w:val="left"/>
              <w:textAlignment w:val="auto"/>
              <w:rPr>
                <w:sz w:val="20"/>
              </w:rPr>
            </w:pPr>
            <w:r w:rsidRPr="00B01D0E">
              <w:rPr>
                <w:sz w:val="20"/>
              </w:rPr>
              <w:t>Total Non-Personnel</w:t>
            </w:r>
          </w:p>
        </w:tc>
        <w:tc>
          <w:tcPr>
            <w:tcW w:w="1221" w:type="dxa"/>
            <w:vAlign w:val="center"/>
          </w:tcPr>
          <w:p w:rsidR="00E1394C" w:rsidRPr="00B01D0E" w:rsidRDefault="00E1394C" w:rsidP="007630F9">
            <w:pPr>
              <w:widowControl/>
              <w:adjustRightInd/>
              <w:spacing w:line="240" w:lineRule="auto"/>
              <w:jc w:val="center"/>
              <w:textAlignment w:val="auto"/>
              <w:rPr>
                <w:b/>
                <w:bCs/>
                <w:sz w:val="20"/>
              </w:rPr>
            </w:pPr>
            <w:r w:rsidRPr="00B01D0E">
              <w:rPr>
                <w:sz w:val="20"/>
              </w:rPr>
              <w:t>N/A</w:t>
            </w:r>
          </w:p>
        </w:tc>
        <w:tc>
          <w:tcPr>
            <w:tcW w:w="1564" w:type="dxa"/>
            <w:vAlign w:val="center"/>
          </w:tcPr>
          <w:p w:rsidR="00E1394C" w:rsidRPr="00B01D0E" w:rsidRDefault="00E1394C" w:rsidP="007630F9">
            <w:pPr>
              <w:widowControl/>
              <w:adjustRightInd/>
              <w:spacing w:line="240" w:lineRule="auto"/>
              <w:jc w:val="center"/>
              <w:textAlignment w:val="auto"/>
              <w:rPr>
                <w:b/>
                <w:bCs/>
                <w:sz w:val="20"/>
              </w:rPr>
            </w:pPr>
            <w:r w:rsidRPr="00B01D0E">
              <w:rPr>
                <w:sz w:val="20"/>
              </w:rPr>
              <w:t>N/A</w:t>
            </w:r>
          </w:p>
        </w:tc>
        <w:tc>
          <w:tcPr>
            <w:tcW w:w="1615" w:type="dxa"/>
            <w:vAlign w:val="center"/>
          </w:tcPr>
          <w:p w:rsidR="00E1394C" w:rsidRPr="00B01D0E" w:rsidRDefault="00E1394C" w:rsidP="00837246">
            <w:pPr>
              <w:widowControl/>
              <w:adjustRightInd/>
              <w:spacing w:line="240" w:lineRule="auto"/>
              <w:jc w:val="center"/>
              <w:textAlignment w:val="auto"/>
              <w:rPr>
                <w:b/>
                <w:bCs/>
                <w:sz w:val="20"/>
              </w:rPr>
            </w:pPr>
            <w:r w:rsidRPr="00B01D0E">
              <w:rPr>
                <w:sz w:val="20"/>
              </w:rPr>
              <w:t>-$1</w:t>
            </w:r>
            <w:r w:rsidR="00840A4B">
              <w:rPr>
                <w:sz w:val="20"/>
              </w:rPr>
              <w:t>8</w:t>
            </w:r>
            <w:r w:rsidR="00837246">
              <w:rPr>
                <w:sz w:val="20"/>
              </w:rPr>
              <w:t>9</w:t>
            </w:r>
            <w:r w:rsidRPr="00B01D0E">
              <w:rPr>
                <w:sz w:val="20"/>
              </w:rPr>
              <w:t>,000</w:t>
            </w:r>
          </w:p>
        </w:tc>
        <w:tc>
          <w:tcPr>
            <w:tcW w:w="2160" w:type="dxa"/>
            <w:vAlign w:val="center"/>
          </w:tcPr>
          <w:p w:rsidR="00E1394C" w:rsidRPr="00B01D0E" w:rsidRDefault="00E1394C" w:rsidP="007630F9">
            <w:pPr>
              <w:widowControl/>
              <w:adjustRightInd/>
              <w:spacing w:line="240" w:lineRule="auto"/>
              <w:jc w:val="center"/>
              <w:textAlignment w:val="auto"/>
              <w:rPr>
                <w:b/>
                <w:bCs/>
                <w:sz w:val="20"/>
              </w:rPr>
            </w:pPr>
            <w:r w:rsidRPr="00B01D0E">
              <w:rPr>
                <w:sz w:val="20"/>
              </w:rPr>
              <w:t>N/A</w:t>
            </w:r>
          </w:p>
        </w:tc>
        <w:tc>
          <w:tcPr>
            <w:tcW w:w="1980" w:type="dxa"/>
          </w:tcPr>
          <w:p w:rsidR="00E1394C" w:rsidRDefault="00E1394C" w:rsidP="007630F9">
            <w:pPr>
              <w:widowControl/>
              <w:adjustRightInd/>
              <w:spacing w:line="240" w:lineRule="auto"/>
              <w:jc w:val="center"/>
              <w:textAlignment w:val="auto"/>
              <w:rPr>
                <w:sz w:val="20"/>
              </w:rPr>
            </w:pPr>
            <w:r w:rsidRPr="00B01D0E">
              <w:rPr>
                <w:sz w:val="20"/>
              </w:rPr>
              <w:t>N/A</w:t>
            </w:r>
          </w:p>
        </w:tc>
      </w:tr>
    </w:tbl>
    <w:p w:rsidR="00E1394C" w:rsidRPr="002F0AA7" w:rsidRDefault="00E1394C" w:rsidP="007630F9">
      <w:pPr>
        <w:widowControl/>
        <w:adjustRightInd/>
        <w:spacing w:line="240" w:lineRule="auto"/>
        <w:jc w:val="left"/>
        <w:textAlignment w:val="auto"/>
        <w:rPr>
          <w:sz w:val="20"/>
        </w:rPr>
      </w:pPr>
    </w:p>
    <w:p w:rsidR="00E1394C" w:rsidRPr="002F0AA7" w:rsidRDefault="00E1394C" w:rsidP="007630F9">
      <w:pPr>
        <w:widowControl/>
        <w:adjustRightInd/>
        <w:spacing w:line="240" w:lineRule="auto"/>
        <w:jc w:val="left"/>
        <w:textAlignment w:val="auto"/>
        <w:rPr>
          <w:u w:val="single"/>
        </w:rPr>
      </w:pPr>
      <w:r w:rsidRPr="002F0AA7">
        <w:rPr>
          <w:u w:val="single"/>
        </w:rPr>
        <w:t>Total Request for this Item</w:t>
      </w:r>
    </w:p>
    <w:p w:rsidR="00E1394C" w:rsidRPr="002F0AA7" w:rsidRDefault="00E1394C" w:rsidP="007630F9">
      <w:pPr>
        <w:widowControl/>
        <w:adjustRightInd/>
        <w:spacing w:line="240" w:lineRule="auto"/>
        <w:jc w:val="left"/>
        <w:textAlignment w:val="auto"/>
        <w:rPr>
          <w:u w:val="single"/>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540"/>
        <w:gridCol w:w="990"/>
        <w:gridCol w:w="720"/>
        <w:gridCol w:w="1080"/>
        <w:gridCol w:w="1170"/>
        <w:gridCol w:w="1170"/>
        <w:gridCol w:w="1890"/>
        <w:gridCol w:w="1890"/>
      </w:tblGrid>
      <w:tr w:rsidR="00E1394C" w:rsidRPr="002F0AA7" w:rsidTr="007630F9">
        <w:trPr>
          <w:trHeight w:val="658"/>
        </w:trPr>
        <w:tc>
          <w:tcPr>
            <w:tcW w:w="1260" w:type="dxa"/>
            <w:shd w:val="clear" w:color="auto" w:fill="E6E6E6"/>
          </w:tcPr>
          <w:p w:rsidR="00E1394C" w:rsidRPr="002F0AA7" w:rsidRDefault="00E1394C" w:rsidP="007630F9">
            <w:pPr>
              <w:widowControl/>
              <w:adjustRightInd/>
              <w:spacing w:line="240" w:lineRule="auto"/>
              <w:jc w:val="left"/>
              <w:textAlignment w:val="auto"/>
              <w:rPr>
                <w:sz w:val="20"/>
              </w:rPr>
            </w:pPr>
          </w:p>
        </w:tc>
        <w:tc>
          <w:tcPr>
            <w:tcW w:w="54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Pos</w:t>
            </w:r>
          </w:p>
        </w:tc>
        <w:tc>
          <w:tcPr>
            <w:tcW w:w="990" w:type="dxa"/>
            <w:vAlign w:val="center"/>
          </w:tcPr>
          <w:p w:rsidR="00E1394C" w:rsidRPr="002F0AA7" w:rsidRDefault="00E1394C" w:rsidP="007630F9">
            <w:pPr>
              <w:widowControl/>
              <w:adjustRightInd/>
              <w:spacing w:line="240" w:lineRule="auto"/>
              <w:jc w:val="center"/>
              <w:textAlignment w:val="auto"/>
              <w:rPr>
                <w:sz w:val="20"/>
              </w:rPr>
            </w:pPr>
          </w:p>
          <w:p w:rsidR="00E1394C" w:rsidRPr="002F0AA7" w:rsidRDefault="00E1394C" w:rsidP="007630F9">
            <w:pPr>
              <w:widowControl/>
              <w:adjustRightInd/>
              <w:spacing w:line="240" w:lineRule="auto"/>
              <w:jc w:val="center"/>
              <w:textAlignment w:val="auto"/>
              <w:rPr>
                <w:sz w:val="20"/>
              </w:rPr>
            </w:pPr>
            <w:r w:rsidRPr="002F0AA7">
              <w:rPr>
                <w:sz w:val="20"/>
              </w:rPr>
              <w:t>Agt/Atty</w:t>
            </w:r>
          </w:p>
          <w:p w:rsidR="00E1394C" w:rsidRPr="002F0AA7" w:rsidRDefault="00E1394C" w:rsidP="007630F9">
            <w:pPr>
              <w:widowControl/>
              <w:adjustRightInd/>
              <w:spacing w:line="240" w:lineRule="auto"/>
              <w:jc w:val="center"/>
              <w:textAlignment w:val="auto"/>
              <w:rPr>
                <w:sz w:val="20"/>
              </w:rPr>
            </w:pPr>
          </w:p>
        </w:tc>
        <w:tc>
          <w:tcPr>
            <w:tcW w:w="72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FTE</w:t>
            </w:r>
          </w:p>
        </w:tc>
        <w:tc>
          <w:tcPr>
            <w:tcW w:w="108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Personnel</w:t>
            </w:r>
          </w:p>
          <w:p w:rsidR="00E1394C" w:rsidRPr="002F0AA7" w:rsidRDefault="00E1394C" w:rsidP="007630F9">
            <w:pPr>
              <w:widowControl/>
              <w:adjustRightInd/>
              <w:spacing w:line="240" w:lineRule="auto"/>
              <w:jc w:val="center"/>
              <w:textAlignment w:val="auto"/>
              <w:rPr>
                <w:sz w:val="20"/>
              </w:rPr>
            </w:pPr>
            <w:r w:rsidRPr="002F0AA7">
              <w:rPr>
                <w:sz w:val="20"/>
              </w:rPr>
              <w:t>($000)</w:t>
            </w:r>
          </w:p>
        </w:tc>
        <w:tc>
          <w:tcPr>
            <w:tcW w:w="117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Non-Personnel</w:t>
            </w:r>
          </w:p>
          <w:p w:rsidR="00E1394C" w:rsidRPr="002F0AA7" w:rsidRDefault="00E1394C" w:rsidP="007630F9">
            <w:pPr>
              <w:widowControl/>
              <w:adjustRightInd/>
              <w:spacing w:line="240" w:lineRule="auto"/>
              <w:jc w:val="center"/>
              <w:textAlignment w:val="auto"/>
              <w:rPr>
                <w:sz w:val="20"/>
              </w:rPr>
            </w:pPr>
            <w:r w:rsidRPr="002F0AA7">
              <w:rPr>
                <w:sz w:val="20"/>
              </w:rPr>
              <w:t>($000)</w:t>
            </w:r>
          </w:p>
        </w:tc>
        <w:tc>
          <w:tcPr>
            <w:tcW w:w="117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Total</w:t>
            </w:r>
          </w:p>
          <w:p w:rsidR="00E1394C" w:rsidRPr="002F0AA7" w:rsidRDefault="00E1394C" w:rsidP="007630F9">
            <w:pPr>
              <w:widowControl/>
              <w:adjustRightInd/>
              <w:spacing w:line="240" w:lineRule="auto"/>
              <w:jc w:val="center"/>
              <w:textAlignment w:val="auto"/>
              <w:rPr>
                <w:sz w:val="20"/>
              </w:rPr>
            </w:pPr>
            <w:r w:rsidRPr="002F0AA7">
              <w:rPr>
                <w:sz w:val="20"/>
              </w:rPr>
              <w:t>($000)</w:t>
            </w:r>
          </w:p>
        </w:tc>
        <w:tc>
          <w:tcPr>
            <w:tcW w:w="1890" w:type="dxa"/>
            <w:vAlign w:val="center"/>
          </w:tcPr>
          <w:p w:rsidR="00E1394C" w:rsidRPr="002F0AA7" w:rsidRDefault="00E1394C" w:rsidP="007630F9">
            <w:pPr>
              <w:widowControl/>
              <w:adjustRightInd/>
              <w:spacing w:line="240" w:lineRule="auto"/>
              <w:jc w:val="center"/>
              <w:textAlignment w:val="auto"/>
              <w:rPr>
                <w:sz w:val="20"/>
              </w:rPr>
            </w:pPr>
            <w:r w:rsidRPr="002F0AA7">
              <w:rPr>
                <w:sz w:val="20"/>
              </w:rPr>
              <w:t>FY 2014 Net</w:t>
            </w:r>
          </w:p>
          <w:p w:rsidR="00E1394C" w:rsidRPr="002F0AA7" w:rsidRDefault="00E1394C" w:rsidP="007630F9">
            <w:pPr>
              <w:widowControl/>
              <w:adjustRightInd/>
              <w:spacing w:line="240" w:lineRule="auto"/>
              <w:jc w:val="center"/>
              <w:textAlignment w:val="auto"/>
              <w:rPr>
                <w:sz w:val="20"/>
              </w:rPr>
            </w:pPr>
            <w:r w:rsidRPr="002F0AA7">
              <w:rPr>
                <w:sz w:val="20"/>
              </w:rPr>
              <w:t>Annualization (change from 201</w:t>
            </w:r>
            <w:r>
              <w:rPr>
                <w:sz w:val="20"/>
              </w:rPr>
              <w:t>3</w:t>
            </w:r>
            <w:r w:rsidRPr="002F0AA7">
              <w:rPr>
                <w:sz w:val="20"/>
              </w:rPr>
              <w:t>)</w:t>
            </w:r>
          </w:p>
          <w:p w:rsidR="00E1394C" w:rsidRPr="002F0AA7" w:rsidRDefault="00E1394C" w:rsidP="007630F9">
            <w:pPr>
              <w:widowControl/>
              <w:adjustRightInd/>
              <w:spacing w:line="240" w:lineRule="auto"/>
              <w:jc w:val="center"/>
              <w:textAlignment w:val="auto"/>
              <w:rPr>
                <w:sz w:val="20"/>
              </w:rPr>
            </w:pPr>
            <w:r w:rsidRPr="002F0AA7">
              <w:rPr>
                <w:sz w:val="20"/>
              </w:rPr>
              <w:t>($000)</w:t>
            </w:r>
          </w:p>
        </w:tc>
        <w:tc>
          <w:tcPr>
            <w:tcW w:w="1890" w:type="dxa"/>
          </w:tcPr>
          <w:p w:rsidR="00E1394C" w:rsidRDefault="00E1394C" w:rsidP="007630F9">
            <w:pPr>
              <w:widowControl/>
              <w:adjustRightInd/>
              <w:spacing w:line="240" w:lineRule="auto"/>
              <w:jc w:val="center"/>
              <w:textAlignment w:val="auto"/>
              <w:rPr>
                <w:sz w:val="20"/>
              </w:rPr>
            </w:pPr>
            <w:r>
              <w:rPr>
                <w:sz w:val="20"/>
              </w:rPr>
              <w:t>FY 2015 Net Annualization (change from 2014) ($000)</w:t>
            </w:r>
          </w:p>
        </w:tc>
      </w:tr>
      <w:tr w:rsidR="00E1394C" w:rsidRPr="002F0AA7" w:rsidTr="007630F9">
        <w:trPr>
          <w:trHeight w:val="215"/>
        </w:trPr>
        <w:tc>
          <w:tcPr>
            <w:tcW w:w="1260" w:type="dxa"/>
          </w:tcPr>
          <w:p w:rsidR="00E1394C" w:rsidRPr="002F0AA7" w:rsidRDefault="00E1394C" w:rsidP="007630F9">
            <w:pPr>
              <w:widowControl/>
              <w:adjustRightInd/>
              <w:spacing w:line="240" w:lineRule="auto"/>
              <w:jc w:val="left"/>
              <w:textAlignment w:val="auto"/>
              <w:rPr>
                <w:sz w:val="20"/>
              </w:rPr>
            </w:pPr>
            <w:r w:rsidRPr="002F0AA7">
              <w:rPr>
                <w:sz w:val="20"/>
              </w:rPr>
              <w:t>Current Services</w:t>
            </w:r>
          </w:p>
        </w:tc>
        <w:tc>
          <w:tcPr>
            <w:tcW w:w="540" w:type="dxa"/>
            <w:vAlign w:val="center"/>
          </w:tcPr>
          <w:p w:rsidR="00E1394C" w:rsidRDefault="00E1394C" w:rsidP="007630F9">
            <w:pPr>
              <w:widowControl/>
              <w:adjustRightInd/>
              <w:spacing w:line="240" w:lineRule="auto"/>
              <w:jc w:val="center"/>
              <w:textAlignment w:val="auto"/>
              <w:rPr>
                <w:sz w:val="20"/>
              </w:rPr>
            </w:pPr>
          </w:p>
        </w:tc>
        <w:tc>
          <w:tcPr>
            <w:tcW w:w="990" w:type="dxa"/>
            <w:vAlign w:val="center"/>
          </w:tcPr>
          <w:p w:rsidR="00E1394C" w:rsidRDefault="00E1394C" w:rsidP="007630F9">
            <w:pPr>
              <w:widowControl/>
              <w:adjustRightInd/>
              <w:spacing w:line="240" w:lineRule="auto"/>
              <w:jc w:val="center"/>
              <w:textAlignment w:val="auto"/>
              <w:rPr>
                <w:sz w:val="20"/>
              </w:rPr>
            </w:pPr>
          </w:p>
        </w:tc>
        <w:tc>
          <w:tcPr>
            <w:tcW w:w="720" w:type="dxa"/>
            <w:vAlign w:val="center"/>
          </w:tcPr>
          <w:p w:rsidR="00E1394C" w:rsidRDefault="00E1394C" w:rsidP="007630F9">
            <w:pPr>
              <w:widowControl/>
              <w:adjustRightInd/>
              <w:spacing w:line="240" w:lineRule="auto"/>
              <w:jc w:val="center"/>
              <w:textAlignment w:val="auto"/>
              <w:rPr>
                <w:sz w:val="20"/>
              </w:rPr>
            </w:pPr>
          </w:p>
        </w:tc>
        <w:tc>
          <w:tcPr>
            <w:tcW w:w="1080" w:type="dxa"/>
            <w:vAlign w:val="center"/>
          </w:tcPr>
          <w:p w:rsidR="00E1394C" w:rsidRDefault="00E1394C" w:rsidP="007630F9">
            <w:pPr>
              <w:widowControl/>
              <w:adjustRightInd/>
              <w:spacing w:line="240" w:lineRule="auto"/>
              <w:jc w:val="center"/>
              <w:textAlignment w:val="auto"/>
              <w:rPr>
                <w:b/>
                <w:bCs/>
                <w:sz w:val="20"/>
              </w:rPr>
            </w:pPr>
            <w:r>
              <w:rPr>
                <w:sz w:val="20"/>
              </w:rPr>
              <w:t>$0</w:t>
            </w:r>
          </w:p>
        </w:tc>
        <w:tc>
          <w:tcPr>
            <w:tcW w:w="1170" w:type="dxa"/>
            <w:vAlign w:val="center"/>
          </w:tcPr>
          <w:p w:rsidR="00E1394C" w:rsidRDefault="00E1394C" w:rsidP="00837246">
            <w:pPr>
              <w:widowControl/>
              <w:adjustRightInd/>
              <w:spacing w:line="240" w:lineRule="auto"/>
              <w:jc w:val="center"/>
              <w:textAlignment w:val="auto"/>
              <w:rPr>
                <w:b/>
                <w:bCs/>
                <w:sz w:val="20"/>
              </w:rPr>
            </w:pPr>
            <w:r>
              <w:rPr>
                <w:sz w:val="20"/>
              </w:rPr>
              <w:t>$1</w:t>
            </w:r>
            <w:r w:rsidR="00840A4B">
              <w:rPr>
                <w:sz w:val="20"/>
              </w:rPr>
              <w:t>8</w:t>
            </w:r>
            <w:r w:rsidR="00837246">
              <w:rPr>
                <w:sz w:val="20"/>
              </w:rPr>
              <w:t>9</w:t>
            </w:r>
            <w:r>
              <w:rPr>
                <w:sz w:val="20"/>
              </w:rPr>
              <w:t>,000</w:t>
            </w:r>
          </w:p>
        </w:tc>
        <w:tc>
          <w:tcPr>
            <w:tcW w:w="1170" w:type="dxa"/>
            <w:vAlign w:val="center"/>
          </w:tcPr>
          <w:p w:rsidR="006F3C84" w:rsidRDefault="00E1394C">
            <w:pPr>
              <w:widowControl/>
              <w:adjustRightInd/>
              <w:spacing w:line="240" w:lineRule="auto"/>
              <w:jc w:val="center"/>
              <w:textAlignment w:val="auto"/>
              <w:rPr>
                <w:b/>
                <w:bCs/>
                <w:sz w:val="20"/>
              </w:rPr>
            </w:pPr>
            <w:r>
              <w:rPr>
                <w:sz w:val="20"/>
              </w:rPr>
              <w:t>$1</w:t>
            </w:r>
            <w:r w:rsidR="00840A4B">
              <w:rPr>
                <w:sz w:val="20"/>
              </w:rPr>
              <w:t>8</w:t>
            </w:r>
            <w:r w:rsidR="00837246">
              <w:rPr>
                <w:sz w:val="20"/>
              </w:rPr>
              <w:t>9</w:t>
            </w:r>
            <w:r>
              <w:rPr>
                <w:sz w:val="20"/>
              </w:rPr>
              <w:t>,000</w:t>
            </w:r>
          </w:p>
        </w:tc>
        <w:tc>
          <w:tcPr>
            <w:tcW w:w="1890" w:type="dxa"/>
            <w:vAlign w:val="center"/>
          </w:tcPr>
          <w:p w:rsidR="00E1394C" w:rsidRDefault="00E1394C" w:rsidP="007630F9">
            <w:pPr>
              <w:widowControl/>
              <w:adjustRightInd/>
              <w:spacing w:line="240" w:lineRule="auto"/>
              <w:jc w:val="center"/>
              <w:textAlignment w:val="auto"/>
              <w:rPr>
                <w:sz w:val="20"/>
              </w:rPr>
            </w:pPr>
          </w:p>
        </w:tc>
        <w:tc>
          <w:tcPr>
            <w:tcW w:w="1890" w:type="dxa"/>
          </w:tcPr>
          <w:p w:rsidR="00E1394C" w:rsidRDefault="00E1394C" w:rsidP="007630F9">
            <w:pPr>
              <w:widowControl/>
              <w:adjustRightInd/>
              <w:spacing w:line="240" w:lineRule="auto"/>
              <w:jc w:val="center"/>
              <w:textAlignment w:val="auto"/>
              <w:rPr>
                <w:sz w:val="20"/>
              </w:rPr>
            </w:pPr>
          </w:p>
        </w:tc>
      </w:tr>
      <w:tr w:rsidR="00E1394C" w:rsidRPr="002F0AA7" w:rsidTr="007630F9">
        <w:trPr>
          <w:trHeight w:val="215"/>
        </w:trPr>
        <w:tc>
          <w:tcPr>
            <w:tcW w:w="1260" w:type="dxa"/>
          </w:tcPr>
          <w:p w:rsidR="00E1394C" w:rsidRPr="002F0AA7" w:rsidRDefault="00E1394C" w:rsidP="007630F9">
            <w:pPr>
              <w:widowControl/>
              <w:adjustRightInd/>
              <w:spacing w:line="240" w:lineRule="auto"/>
              <w:jc w:val="left"/>
              <w:textAlignment w:val="auto"/>
              <w:rPr>
                <w:sz w:val="20"/>
              </w:rPr>
            </w:pPr>
            <w:r>
              <w:rPr>
                <w:sz w:val="20"/>
              </w:rPr>
              <w:t>De</w:t>
            </w:r>
            <w:r w:rsidRPr="002F0AA7">
              <w:rPr>
                <w:sz w:val="20"/>
              </w:rPr>
              <w:t>crease</w:t>
            </w:r>
            <w:r>
              <w:rPr>
                <w:sz w:val="20"/>
              </w:rPr>
              <w:t>s</w:t>
            </w:r>
          </w:p>
        </w:tc>
        <w:tc>
          <w:tcPr>
            <w:tcW w:w="540" w:type="dxa"/>
            <w:vAlign w:val="center"/>
          </w:tcPr>
          <w:p w:rsidR="00E1394C" w:rsidRDefault="00E1394C" w:rsidP="007630F9">
            <w:pPr>
              <w:widowControl/>
              <w:adjustRightInd/>
              <w:spacing w:line="240" w:lineRule="auto"/>
              <w:jc w:val="center"/>
              <w:textAlignment w:val="auto"/>
              <w:rPr>
                <w:sz w:val="20"/>
              </w:rPr>
            </w:pPr>
          </w:p>
        </w:tc>
        <w:tc>
          <w:tcPr>
            <w:tcW w:w="990" w:type="dxa"/>
            <w:vAlign w:val="center"/>
          </w:tcPr>
          <w:p w:rsidR="00E1394C" w:rsidRDefault="00E1394C" w:rsidP="007630F9">
            <w:pPr>
              <w:widowControl/>
              <w:adjustRightInd/>
              <w:spacing w:line="240" w:lineRule="auto"/>
              <w:jc w:val="center"/>
              <w:textAlignment w:val="auto"/>
              <w:rPr>
                <w:sz w:val="20"/>
              </w:rPr>
            </w:pPr>
          </w:p>
        </w:tc>
        <w:tc>
          <w:tcPr>
            <w:tcW w:w="720" w:type="dxa"/>
            <w:vAlign w:val="center"/>
          </w:tcPr>
          <w:p w:rsidR="00E1394C" w:rsidRDefault="00E1394C" w:rsidP="007630F9">
            <w:pPr>
              <w:widowControl/>
              <w:adjustRightInd/>
              <w:spacing w:line="240" w:lineRule="auto"/>
              <w:jc w:val="center"/>
              <w:textAlignment w:val="auto"/>
              <w:rPr>
                <w:sz w:val="20"/>
              </w:rPr>
            </w:pPr>
          </w:p>
        </w:tc>
        <w:tc>
          <w:tcPr>
            <w:tcW w:w="1080" w:type="dxa"/>
            <w:vAlign w:val="center"/>
          </w:tcPr>
          <w:p w:rsidR="00E1394C" w:rsidRDefault="00E1394C" w:rsidP="007630F9">
            <w:pPr>
              <w:widowControl/>
              <w:adjustRightInd/>
              <w:spacing w:line="240" w:lineRule="auto"/>
              <w:jc w:val="center"/>
              <w:textAlignment w:val="auto"/>
              <w:rPr>
                <w:sz w:val="20"/>
              </w:rPr>
            </w:pPr>
            <w:r>
              <w:rPr>
                <w:sz w:val="20"/>
              </w:rPr>
              <w:t>$0</w:t>
            </w:r>
          </w:p>
        </w:tc>
        <w:tc>
          <w:tcPr>
            <w:tcW w:w="1170" w:type="dxa"/>
            <w:vAlign w:val="center"/>
          </w:tcPr>
          <w:p w:rsidR="00E1394C" w:rsidRDefault="00E1394C" w:rsidP="00837246">
            <w:pPr>
              <w:widowControl/>
              <w:adjustRightInd/>
              <w:spacing w:line="240" w:lineRule="auto"/>
              <w:jc w:val="center"/>
              <w:textAlignment w:val="auto"/>
              <w:rPr>
                <w:sz w:val="20"/>
              </w:rPr>
            </w:pPr>
            <w:r>
              <w:rPr>
                <w:sz w:val="20"/>
              </w:rPr>
              <w:t>-$1</w:t>
            </w:r>
            <w:r w:rsidR="00840A4B">
              <w:rPr>
                <w:sz w:val="20"/>
              </w:rPr>
              <w:t>8</w:t>
            </w:r>
            <w:r w:rsidR="00837246">
              <w:rPr>
                <w:sz w:val="20"/>
              </w:rPr>
              <w:t>9</w:t>
            </w:r>
            <w:r>
              <w:rPr>
                <w:sz w:val="20"/>
              </w:rPr>
              <w:t>,000</w:t>
            </w:r>
          </w:p>
        </w:tc>
        <w:tc>
          <w:tcPr>
            <w:tcW w:w="1170" w:type="dxa"/>
            <w:vAlign w:val="center"/>
          </w:tcPr>
          <w:p w:rsidR="006F3C84" w:rsidRDefault="00E1394C">
            <w:pPr>
              <w:widowControl/>
              <w:adjustRightInd/>
              <w:spacing w:line="240" w:lineRule="auto"/>
              <w:jc w:val="center"/>
              <w:textAlignment w:val="auto"/>
              <w:rPr>
                <w:sz w:val="20"/>
              </w:rPr>
            </w:pPr>
            <w:r>
              <w:rPr>
                <w:sz w:val="20"/>
              </w:rPr>
              <w:t>-$1</w:t>
            </w:r>
            <w:r w:rsidR="00840A4B">
              <w:rPr>
                <w:sz w:val="20"/>
              </w:rPr>
              <w:t>8</w:t>
            </w:r>
            <w:r w:rsidR="00837246">
              <w:rPr>
                <w:sz w:val="20"/>
              </w:rPr>
              <w:t>9</w:t>
            </w:r>
            <w:r>
              <w:rPr>
                <w:sz w:val="20"/>
              </w:rPr>
              <w:t>,000</w:t>
            </w:r>
          </w:p>
        </w:tc>
        <w:tc>
          <w:tcPr>
            <w:tcW w:w="1890" w:type="dxa"/>
            <w:vAlign w:val="center"/>
          </w:tcPr>
          <w:p w:rsidR="00E1394C" w:rsidRDefault="00E1394C" w:rsidP="007630F9">
            <w:pPr>
              <w:widowControl/>
              <w:adjustRightInd/>
              <w:spacing w:line="240" w:lineRule="auto"/>
              <w:jc w:val="center"/>
              <w:textAlignment w:val="auto"/>
              <w:rPr>
                <w:sz w:val="20"/>
              </w:rPr>
            </w:pPr>
          </w:p>
        </w:tc>
        <w:tc>
          <w:tcPr>
            <w:tcW w:w="1890" w:type="dxa"/>
          </w:tcPr>
          <w:p w:rsidR="00E1394C" w:rsidRDefault="00E1394C" w:rsidP="007630F9">
            <w:pPr>
              <w:widowControl/>
              <w:adjustRightInd/>
              <w:spacing w:line="240" w:lineRule="auto"/>
              <w:jc w:val="center"/>
              <w:textAlignment w:val="auto"/>
              <w:rPr>
                <w:sz w:val="20"/>
              </w:rPr>
            </w:pPr>
          </w:p>
        </w:tc>
      </w:tr>
      <w:tr w:rsidR="00E1394C" w:rsidRPr="002F0AA7" w:rsidTr="007630F9">
        <w:trPr>
          <w:trHeight w:val="215"/>
        </w:trPr>
        <w:tc>
          <w:tcPr>
            <w:tcW w:w="1260" w:type="dxa"/>
          </w:tcPr>
          <w:p w:rsidR="00E1394C" w:rsidRPr="002F0AA7" w:rsidRDefault="00E1394C" w:rsidP="007630F9">
            <w:pPr>
              <w:widowControl/>
              <w:adjustRightInd/>
              <w:spacing w:line="240" w:lineRule="auto"/>
              <w:jc w:val="left"/>
              <w:textAlignment w:val="auto"/>
              <w:rPr>
                <w:sz w:val="20"/>
              </w:rPr>
            </w:pPr>
            <w:r w:rsidRPr="002F0AA7">
              <w:rPr>
                <w:sz w:val="20"/>
              </w:rPr>
              <w:t>Grand Total</w:t>
            </w:r>
          </w:p>
        </w:tc>
        <w:tc>
          <w:tcPr>
            <w:tcW w:w="540" w:type="dxa"/>
            <w:vAlign w:val="center"/>
          </w:tcPr>
          <w:p w:rsidR="00E1394C" w:rsidRDefault="00E1394C" w:rsidP="007630F9">
            <w:pPr>
              <w:widowControl/>
              <w:adjustRightInd/>
              <w:spacing w:line="240" w:lineRule="auto"/>
              <w:jc w:val="center"/>
              <w:textAlignment w:val="auto"/>
              <w:rPr>
                <w:sz w:val="20"/>
              </w:rPr>
            </w:pPr>
          </w:p>
        </w:tc>
        <w:tc>
          <w:tcPr>
            <w:tcW w:w="990" w:type="dxa"/>
            <w:vAlign w:val="center"/>
          </w:tcPr>
          <w:p w:rsidR="00E1394C" w:rsidRDefault="00E1394C" w:rsidP="007630F9">
            <w:pPr>
              <w:widowControl/>
              <w:adjustRightInd/>
              <w:spacing w:line="240" w:lineRule="auto"/>
              <w:jc w:val="center"/>
              <w:textAlignment w:val="auto"/>
              <w:rPr>
                <w:sz w:val="20"/>
              </w:rPr>
            </w:pPr>
          </w:p>
        </w:tc>
        <w:tc>
          <w:tcPr>
            <w:tcW w:w="720" w:type="dxa"/>
            <w:vAlign w:val="center"/>
          </w:tcPr>
          <w:p w:rsidR="00E1394C" w:rsidRDefault="00E1394C" w:rsidP="007630F9">
            <w:pPr>
              <w:widowControl/>
              <w:adjustRightInd/>
              <w:spacing w:line="240" w:lineRule="auto"/>
              <w:jc w:val="center"/>
              <w:textAlignment w:val="auto"/>
              <w:rPr>
                <w:sz w:val="20"/>
              </w:rPr>
            </w:pPr>
          </w:p>
        </w:tc>
        <w:tc>
          <w:tcPr>
            <w:tcW w:w="1080" w:type="dxa"/>
            <w:vAlign w:val="center"/>
          </w:tcPr>
          <w:p w:rsidR="00E1394C" w:rsidRDefault="00E1394C" w:rsidP="007630F9">
            <w:pPr>
              <w:widowControl/>
              <w:adjustRightInd/>
              <w:spacing w:line="240" w:lineRule="auto"/>
              <w:jc w:val="center"/>
              <w:textAlignment w:val="auto"/>
              <w:rPr>
                <w:sz w:val="20"/>
              </w:rPr>
            </w:pPr>
            <w:r>
              <w:rPr>
                <w:sz w:val="20"/>
              </w:rPr>
              <w:t>$0</w:t>
            </w:r>
          </w:p>
        </w:tc>
        <w:tc>
          <w:tcPr>
            <w:tcW w:w="1170" w:type="dxa"/>
            <w:vAlign w:val="center"/>
          </w:tcPr>
          <w:p w:rsidR="00E1394C" w:rsidRDefault="00E1394C" w:rsidP="007630F9">
            <w:pPr>
              <w:widowControl/>
              <w:adjustRightInd/>
              <w:spacing w:line="240" w:lineRule="auto"/>
              <w:jc w:val="center"/>
              <w:textAlignment w:val="auto"/>
              <w:rPr>
                <w:sz w:val="20"/>
              </w:rPr>
            </w:pPr>
            <w:r>
              <w:rPr>
                <w:sz w:val="20"/>
              </w:rPr>
              <w:t>$0</w:t>
            </w:r>
          </w:p>
        </w:tc>
        <w:tc>
          <w:tcPr>
            <w:tcW w:w="1170" w:type="dxa"/>
            <w:vAlign w:val="center"/>
          </w:tcPr>
          <w:p w:rsidR="00E1394C" w:rsidRDefault="00E1394C" w:rsidP="007630F9">
            <w:pPr>
              <w:widowControl/>
              <w:adjustRightInd/>
              <w:spacing w:line="240" w:lineRule="auto"/>
              <w:jc w:val="center"/>
              <w:textAlignment w:val="auto"/>
              <w:rPr>
                <w:sz w:val="20"/>
              </w:rPr>
            </w:pPr>
            <w:r>
              <w:rPr>
                <w:sz w:val="20"/>
              </w:rPr>
              <w:t>$0</w:t>
            </w:r>
          </w:p>
        </w:tc>
        <w:tc>
          <w:tcPr>
            <w:tcW w:w="1890" w:type="dxa"/>
            <w:vAlign w:val="center"/>
          </w:tcPr>
          <w:p w:rsidR="00E1394C" w:rsidRDefault="00E1394C" w:rsidP="007630F9">
            <w:pPr>
              <w:widowControl/>
              <w:adjustRightInd/>
              <w:spacing w:line="240" w:lineRule="auto"/>
              <w:jc w:val="center"/>
              <w:textAlignment w:val="auto"/>
              <w:rPr>
                <w:sz w:val="20"/>
              </w:rPr>
            </w:pPr>
          </w:p>
        </w:tc>
        <w:tc>
          <w:tcPr>
            <w:tcW w:w="1890" w:type="dxa"/>
          </w:tcPr>
          <w:p w:rsidR="00E1394C" w:rsidRDefault="00E1394C" w:rsidP="007630F9">
            <w:pPr>
              <w:widowControl/>
              <w:adjustRightInd/>
              <w:spacing w:line="240" w:lineRule="auto"/>
              <w:jc w:val="center"/>
              <w:textAlignment w:val="auto"/>
              <w:rPr>
                <w:sz w:val="20"/>
              </w:rPr>
            </w:pPr>
          </w:p>
        </w:tc>
      </w:tr>
    </w:tbl>
    <w:p w:rsidR="00E1394C" w:rsidRDefault="00E1394C" w:rsidP="007630F9">
      <w:pPr>
        <w:spacing w:line="240" w:lineRule="auto"/>
        <w:outlineLvl w:val="0"/>
        <w:rPr>
          <w:b/>
          <w:sz w:val="40"/>
          <w:szCs w:val="40"/>
        </w:rPr>
      </w:pPr>
    </w:p>
    <w:p w:rsidR="00E1394C" w:rsidRDefault="00E1394C">
      <w:pPr>
        <w:widowControl/>
        <w:adjustRightInd/>
        <w:spacing w:line="240" w:lineRule="auto"/>
        <w:jc w:val="left"/>
        <w:textAlignment w:val="auto"/>
        <w:rPr>
          <w:b/>
          <w:sz w:val="40"/>
          <w:szCs w:val="40"/>
        </w:rPr>
      </w:pPr>
      <w:r>
        <w:rPr>
          <w:b/>
          <w:sz w:val="40"/>
          <w:szCs w:val="40"/>
        </w:rPr>
        <w:br w:type="page"/>
      </w:r>
    </w:p>
    <w:p w:rsidR="006F3C84" w:rsidRDefault="00E1394C">
      <w:pPr>
        <w:widowControl/>
        <w:adjustRightInd/>
        <w:spacing w:line="240" w:lineRule="auto"/>
        <w:jc w:val="left"/>
        <w:textAlignment w:val="auto"/>
        <w:rPr>
          <w:b/>
        </w:rPr>
      </w:pPr>
      <w:r>
        <w:rPr>
          <w:b/>
        </w:rPr>
        <w:lastRenderedPageBreak/>
        <w:t>VI. Program Offsets</w:t>
      </w:r>
      <w:r w:rsidRPr="00CB7578">
        <w:rPr>
          <w:b/>
        </w:rPr>
        <w:t xml:space="preserve"> by Item </w:t>
      </w:r>
    </w:p>
    <w:p w:rsidR="00E1394C" w:rsidRPr="009C1663" w:rsidRDefault="00E1394C" w:rsidP="007630F9">
      <w:pPr>
        <w:pStyle w:val="Footer"/>
        <w:tabs>
          <w:tab w:val="clear" w:pos="8640"/>
          <w:tab w:val="left" w:leader="dot" w:pos="4320"/>
        </w:tabs>
        <w:spacing w:line="240" w:lineRule="auto"/>
        <w:jc w:val="left"/>
        <w:rPr>
          <w:b/>
        </w:rPr>
      </w:pPr>
    </w:p>
    <w:p w:rsidR="00E1394C" w:rsidRPr="00576EBA" w:rsidRDefault="00E1394C" w:rsidP="007630F9">
      <w:pPr>
        <w:spacing w:line="240" w:lineRule="auto"/>
        <w:ind w:left="3600" w:hanging="3600"/>
        <w:jc w:val="left"/>
        <w:rPr>
          <w:b/>
          <w:bCs/>
        </w:rPr>
      </w:pPr>
      <w:r>
        <w:rPr>
          <w:b/>
          <w:bCs/>
        </w:rPr>
        <w:t>Item Name:</w:t>
      </w:r>
      <w:r>
        <w:rPr>
          <w:b/>
          <w:bCs/>
        </w:rPr>
        <w:tab/>
        <w:t>Youth Mentoring</w:t>
      </w:r>
      <w:r w:rsidRPr="00F4356A">
        <w:rPr>
          <w:b/>
          <w:bCs/>
        </w:rPr>
        <w:t xml:space="preserve"> </w:t>
      </w:r>
    </w:p>
    <w:p w:rsidR="00E1394C" w:rsidRPr="00576EBA" w:rsidRDefault="00E1394C" w:rsidP="007630F9">
      <w:pPr>
        <w:spacing w:line="240" w:lineRule="auto"/>
        <w:jc w:val="left"/>
      </w:pPr>
    </w:p>
    <w:p w:rsidR="00E1394C" w:rsidRPr="00576EBA" w:rsidRDefault="00E1394C" w:rsidP="007630F9">
      <w:pPr>
        <w:spacing w:line="240" w:lineRule="auto"/>
        <w:jc w:val="left"/>
      </w:pPr>
      <w:r w:rsidRPr="00576EBA">
        <w:t>Budget</w:t>
      </w:r>
      <w:r>
        <w:t xml:space="preserve"> Appropriation</w:t>
      </w:r>
      <w:r w:rsidRPr="005F3C5E">
        <w:t>:</w:t>
      </w:r>
      <w:r w:rsidRPr="00576EBA">
        <w:tab/>
      </w:r>
      <w:r w:rsidRPr="00576EBA">
        <w:tab/>
      </w:r>
      <w:r>
        <w:t>Juvenile Justice Programs</w:t>
      </w:r>
    </w:p>
    <w:p w:rsidR="00E1394C" w:rsidRPr="00576EBA" w:rsidRDefault="00E1394C" w:rsidP="007630F9">
      <w:pPr>
        <w:spacing w:line="240" w:lineRule="auto"/>
        <w:jc w:val="left"/>
      </w:pPr>
    </w:p>
    <w:p w:rsidR="00E1394C" w:rsidRDefault="00E1394C" w:rsidP="007630F9">
      <w:pPr>
        <w:autoSpaceDE w:val="0"/>
        <w:autoSpaceDN w:val="0"/>
        <w:spacing w:line="240" w:lineRule="auto"/>
        <w:jc w:val="left"/>
      </w:pPr>
      <w:r>
        <w:t>Strategic Goal &amp; Objective:</w:t>
      </w:r>
      <w:r>
        <w:tab/>
      </w:r>
      <w:r>
        <w:tab/>
        <w:t>DOJ Strategic Goal 3, Objective 3.1</w:t>
      </w:r>
    </w:p>
    <w:p w:rsidR="00E1394C" w:rsidRDefault="00E1394C" w:rsidP="007630F9">
      <w:pPr>
        <w:spacing w:line="240" w:lineRule="auto"/>
        <w:ind w:left="1620" w:right="-720" w:hanging="1620"/>
        <w:jc w:val="left"/>
      </w:pPr>
    </w:p>
    <w:p w:rsidR="00E1394C" w:rsidRDefault="00E1394C" w:rsidP="007630F9">
      <w:pPr>
        <w:spacing w:line="240" w:lineRule="auto"/>
        <w:ind w:left="1620" w:right="-720" w:hanging="1620"/>
        <w:jc w:val="left"/>
      </w:pPr>
      <w:r w:rsidRPr="00576EBA">
        <w:t>Org</w:t>
      </w:r>
      <w:r>
        <w:t xml:space="preserve">anizational </w:t>
      </w:r>
      <w:r w:rsidRPr="00576EBA">
        <w:t>Program:</w:t>
      </w:r>
      <w:r w:rsidRPr="00576EBA">
        <w:tab/>
      </w:r>
      <w:r w:rsidRPr="00576EBA">
        <w:tab/>
      </w:r>
      <w:r>
        <w:t xml:space="preserve">Office of Juvenile Justice and Delinquency Prevention </w:t>
      </w:r>
    </w:p>
    <w:p w:rsidR="00E1394C" w:rsidRDefault="00E1394C" w:rsidP="007630F9">
      <w:pPr>
        <w:spacing w:line="240" w:lineRule="auto"/>
        <w:ind w:left="1620" w:right="-720" w:hanging="1620"/>
        <w:jc w:val="left"/>
      </w:pPr>
    </w:p>
    <w:p w:rsidR="00E1394C" w:rsidRDefault="00E1394C" w:rsidP="007630F9">
      <w:pPr>
        <w:spacing w:line="240" w:lineRule="auto"/>
        <w:ind w:left="1620" w:right="-720" w:hanging="1620"/>
        <w:jc w:val="left"/>
      </w:pPr>
      <w:r>
        <w:t>Component Ranking of Item:</w:t>
      </w:r>
      <w:r>
        <w:tab/>
      </w:r>
      <w:r>
        <w:tab/>
        <w:t>1</w:t>
      </w:r>
      <w:r w:rsidR="005B198D">
        <w:t>4</w:t>
      </w:r>
      <w:r>
        <w:t xml:space="preserve"> of </w:t>
      </w:r>
      <w:r w:rsidR="005A63C9">
        <w:t>22</w:t>
      </w:r>
      <w:r>
        <w:tab/>
      </w:r>
      <w:r>
        <w:tab/>
      </w:r>
    </w:p>
    <w:p w:rsidR="00E1394C" w:rsidRDefault="00E1394C" w:rsidP="007630F9">
      <w:pPr>
        <w:spacing w:line="240" w:lineRule="auto"/>
        <w:ind w:left="1620" w:right="-720" w:hanging="1620"/>
        <w:jc w:val="left"/>
      </w:pPr>
    </w:p>
    <w:p w:rsidR="00E1394C" w:rsidRPr="00AD371F" w:rsidRDefault="00E1394C" w:rsidP="007630F9">
      <w:pPr>
        <w:spacing w:line="240" w:lineRule="auto"/>
        <w:jc w:val="left"/>
        <w:rPr>
          <w:u w:val="single"/>
        </w:rPr>
      </w:pPr>
      <w:r w:rsidRPr="00AD371F">
        <w:t xml:space="preserve">Program </w:t>
      </w:r>
      <w:r>
        <w:t>Reduction</w:t>
      </w:r>
      <w:r w:rsidRPr="00AD371F">
        <w:t>:</w:t>
      </w:r>
      <w:r w:rsidRPr="00AD371F">
        <w:tab/>
      </w:r>
      <w:r w:rsidRPr="00AD371F">
        <w:tab/>
      </w:r>
      <w:r w:rsidRPr="00AD371F">
        <w:tab/>
        <w:t xml:space="preserve">Positions </w:t>
      </w:r>
      <w:r w:rsidRPr="00AD371F">
        <w:rPr>
          <w:b/>
        </w:rPr>
        <w:t>0</w:t>
      </w:r>
      <w:r w:rsidRPr="00AD371F">
        <w:rPr>
          <w:b/>
          <w:bCs/>
        </w:rPr>
        <w:t xml:space="preserve"> </w:t>
      </w:r>
      <w:r w:rsidRPr="00AD371F">
        <w:t xml:space="preserve">FTE  </w:t>
      </w:r>
      <w:r w:rsidRPr="00AD371F">
        <w:rPr>
          <w:b/>
          <w:bCs/>
        </w:rPr>
        <w:t xml:space="preserve">0 </w:t>
      </w:r>
      <w:r w:rsidRPr="00AD371F">
        <w:t>Dollars -</w:t>
      </w:r>
      <w:r w:rsidRPr="00AD371F">
        <w:rPr>
          <w:b/>
        </w:rPr>
        <w:t>$20,000,000</w:t>
      </w:r>
    </w:p>
    <w:p w:rsidR="00E1394C" w:rsidRPr="00AD371F" w:rsidRDefault="00E1394C" w:rsidP="007630F9">
      <w:pPr>
        <w:pStyle w:val="xl19"/>
        <w:tabs>
          <w:tab w:val="left" w:pos="2340"/>
          <w:tab w:val="right" w:pos="3060"/>
          <w:tab w:val="left" w:pos="3600"/>
          <w:tab w:val="right" w:pos="4500"/>
          <w:tab w:val="left" w:pos="5310"/>
          <w:tab w:val="right" w:pos="6300"/>
        </w:tabs>
        <w:spacing w:before="0" w:after="0"/>
      </w:pPr>
    </w:p>
    <w:p w:rsidR="00E1394C" w:rsidRPr="00AD371F" w:rsidRDefault="00E1394C" w:rsidP="007630F9">
      <w:pPr>
        <w:pStyle w:val="xl24"/>
        <w:spacing w:before="0" w:after="0"/>
      </w:pPr>
      <w:r w:rsidRPr="00AD371F">
        <w:t>Description of Item</w:t>
      </w:r>
    </w:p>
    <w:p w:rsidR="00E1394C" w:rsidRDefault="00E1394C" w:rsidP="007630F9">
      <w:pPr>
        <w:pStyle w:val="xl24"/>
        <w:spacing w:before="0" w:after="0"/>
        <w:rPr>
          <w:bCs/>
          <w:u w:val="none"/>
        </w:rPr>
      </w:pPr>
      <w:r w:rsidRPr="00AD371F">
        <w:rPr>
          <w:iCs/>
          <w:u w:val="none"/>
        </w:rPr>
        <w:t xml:space="preserve">In FY 2013, </w:t>
      </w:r>
      <w:r w:rsidRPr="006B5874">
        <w:rPr>
          <w:iCs/>
          <w:u w:val="none"/>
        </w:rPr>
        <w:t>the President’s Budget requests</w:t>
      </w:r>
      <w:r w:rsidRPr="00AD371F">
        <w:rPr>
          <w:iCs/>
          <w:u w:val="none"/>
        </w:rPr>
        <w:t xml:space="preserve"> $58.0 million for the </w:t>
      </w:r>
      <w:r w:rsidRPr="00AD371F">
        <w:rPr>
          <w:bCs/>
          <w:u w:val="none"/>
        </w:rPr>
        <w:t>Youth Mentoring program, a decrease of $20.0 million below the FY 2012 Enacted level.  The Youth Mentoring program, administered by the Office of Juvenile Justice and Delinquency Prevention</w:t>
      </w:r>
      <w:r>
        <w:rPr>
          <w:bCs/>
          <w:u w:val="none"/>
        </w:rPr>
        <w:t xml:space="preserve"> (OJJDP), supports mentoring for youth at risk of educational failure, dropping out of school, or involvement in delinquent activities, including gangs. </w:t>
      </w:r>
    </w:p>
    <w:p w:rsidR="00E1394C" w:rsidRDefault="00E1394C" w:rsidP="007630F9">
      <w:pPr>
        <w:pStyle w:val="xl24"/>
        <w:spacing w:before="0" w:after="0"/>
        <w:rPr>
          <w:bCs/>
          <w:u w:val="none"/>
        </w:rPr>
      </w:pPr>
    </w:p>
    <w:p w:rsidR="002B06E9" w:rsidRDefault="002B06E9" w:rsidP="002B06E9">
      <w:pPr>
        <w:spacing w:line="240" w:lineRule="auto"/>
        <w:contextualSpacing/>
        <w:jc w:val="left"/>
        <w:rPr>
          <w:bCs/>
        </w:rPr>
      </w:pPr>
      <w:r>
        <w:rPr>
          <w:bCs/>
        </w:rPr>
        <w:t xml:space="preserve">In FY 2013, OJP also proposes to use $25.0 million of Second Chance Act </w:t>
      </w:r>
      <w:r w:rsidR="00B909DF">
        <w:rPr>
          <w:bCs/>
        </w:rPr>
        <w:t xml:space="preserve">($20.0 million) </w:t>
      </w:r>
      <w:r>
        <w:rPr>
          <w:bCs/>
        </w:rPr>
        <w:t xml:space="preserve">and Juvenile Mentoring Program </w:t>
      </w:r>
      <w:r w:rsidR="00B909DF">
        <w:rPr>
          <w:bCs/>
        </w:rPr>
        <w:t xml:space="preserve">($5.0 million) </w:t>
      </w:r>
      <w:r>
        <w:rPr>
          <w:bCs/>
        </w:rPr>
        <w:t>funds t</w:t>
      </w:r>
      <w:r w:rsidRPr="00DE2EAB">
        <w:rPr>
          <w:bCs/>
        </w:rPr>
        <w:t xml:space="preserve">o collaborate with the Department of Labor to support programs for youthful ex-offenders or youth at high-risk of involvement in the juvenile justice system.  These funds will be used to support one or more joint competitions with the Department of Labor and will focus on innovative models to reduce involvement in the juvenile justice system and/or recidivism and improving education and employment outcomes for these target populations.  </w:t>
      </w:r>
    </w:p>
    <w:p w:rsidR="002B06E9" w:rsidRDefault="002B06E9" w:rsidP="007630F9">
      <w:pPr>
        <w:pStyle w:val="xl24"/>
        <w:spacing w:before="0" w:after="0"/>
        <w:rPr>
          <w:bCs/>
          <w:u w:val="none"/>
        </w:rPr>
      </w:pPr>
    </w:p>
    <w:p w:rsidR="00E1394C" w:rsidRDefault="00E1394C" w:rsidP="007630F9">
      <w:pPr>
        <w:pStyle w:val="xl24"/>
        <w:spacing w:before="0" w:after="0"/>
      </w:pPr>
      <w:r>
        <w:t>Summary Justification</w:t>
      </w:r>
    </w:p>
    <w:p w:rsidR="00E1394C" w:rsidRDefault="00E1394C" w:rsidP="007630F9">
      <w:pPr>
        <w:pStyle w:val="xl24"/>
        <w:spacing w:before="0" w:after="0"/>
        <w:rPr>
          <w:bCs/>
          <w:u w:val="none"/>
        </w:rPr>
      </w:pPr>
      <w:r w:rsidRPr="001F5C7A">
        <w:rPr>
          <w:szCs w:val="24"/>
          <w:u w:val="none"/>
        </w:rPr>
        <w:t xml:space="preserve">Mentoring is a process which uses relationships to teach, impart, or institute changes in behaviors or attitudes. </w:t>
      </w:r>
      <w:r>
        <w:rPr>
          <w:szCs w:val="24"/>
          <w:u w:val="none"/>
        </w:rPr>
        <w:t xml:space="preserve"> </w:t>
      </w:r>
      <w:r w:rsidRPr="001F5C7A">
        <w:rPr>
          <w:szCs w:val="24"/>
          <w:u w:val="none"/>
        </w:rPr>
        <w:t>Research indicates that, when well-implemented, mentoring can be a useful strategy in working with at-risk youth and those who experience multiple risk factors for delinquency, school failure and ot</w:t>
      </w:r>
      <w:r>
        <w:rPr>
          <w:szCs w:val="24"/>
          <w:u w:val="none"/>
        </w:rPr>
        <w:t>her negative outcomes.  OJJDP's Youth</w:t>
      </w:r>
      <w:r w:rsidRPr="001F5C7A">
        <w:rPr>
          <w:szCs w:val="24"/>
          <w:u w:val="none"/>
        </w:rPr>
        <w:t xml:space="preserve"> Mentoring Grants Program includes solicitations geared toward supporting national and community organizations that directly serve youth through mentoring, target specific populations of youth, and enhance the capacity of other organizations to recruit, train, and supervise mentors</w:t>
      </w:r>
      <w:r w:rsidRPr="001F5C7A">
        <w:rPr>
          <w:rFonts w:ascii="Arial" w:hAnsi="Arial" w:cs="Arial"/>
          <w:sz w:val="18"/>
          <w:szCs w:val="18"/>
          <w:u w:val="none"/>
        </w:rPr>
        <w:t>.</w:t>
      </w:r>
      <w:r>
        <w:rPr>
          <w:bCs/>
          <w:u w:val="none"/>
        </w:rPr>
        <w:t xml:space="preserve">  </w:t>
      </w:r>
    </w:p>
    <w:p w:rsidR="00E1394C" w:rsidRDefault="00E1394C" w:rsidP="007630F9">
      <w:pPr>
        <w:pStyle w:val="xl24"/>
        <w:spacing w:before="0" w:after="0"/>
        <w:rPr>
          <w:bCs/>
          <w:u w:val="none"/>
        </w:rPr>
      </w:pPr>
    </w:p>
    <w:p w:rsidR="00E1394C" w:rsidRDefault="00E1394C" w:rsidP="007630F9">
      <w:pPr>
        <w:pStyle w:val="xl24"/>
        <w:spacing w:before="0" w:after="0"/>
        <w:contextualSpacing/>
        <w:rPr>
          <w:u w:val="none"/>
        </w:rPr>
      </w:pPr>
      <w:r>
        <w:rPr>
          <w:u w:val="none"/>
        </w:rPr>
        <w:t>As part of OJP’s ongoing commitment to improving the effectiveness and efficiency of its grant programs, OJJDP will work with its grantees to seek greater cost efficiencies and coordination to ensure all of its juvenile justice programs operate more cost effectively.</w:t>
      </w:r>
    </w:p>
    <w:p w:rsidR="00E1394C" w:rsidRDefault="00E1394C" w:rsidP="007630F9">
      <w:pPr>
        <w:spacing w:line="240" w:lineRule="auto"/>
        <w:contextualSpacing/>
        <w:jc w:val="left"/>
      </w:pPr>
    </w:p>
    <w:p w:rsidR="00E1394C" w:rsidRPr="00EF693D" w:rsidRDefault="00E1394C" w:rsidP="007630F9">
      <w:pPr>
        <w:keepNext/>
        <w:spacing w:line="240" w:lineRule="auto"/>
        <w:contextualSpacing/>
        <w:jc w:val="left"/>
        <w:outlineLvl w:val="0"/>
        <w:rPr>
          <w:u w:val="single"/>
        </w:rPr>
      </w:pPr>
      <w:r w:rsidRPr="00EF693D">
        <w:rPr>
          <w:u w:val="single"/>
        </w:rPr>
        <w:lastRenderedPageBreak/>
        <w:t>Impact on Performance</w:t>
      </w:r>
    </w:p>
    <w:p w:rsidR="00E1394C" w:rsidRPr="008130BE" w:rsidRDefault="00E1394C" w:rsidP="007630F9">
      <w:pPr>
        <w:keepNext/>
        <w:spacing w:line="240" w:lineRule="auto"/>
        <w:contextualSpacing/>
        <w:jc w:val="left"/>
        <w:outlineLvl w:val="0"/>
        <w:rPr>
          <w:i/>
        </w:rPr>
      </w:pPr>
      <w:r w:rsidRPr="00EF693D">
        <w:t xml:space="preserve">This program </w:t>
      </w:r>
      <w:r w:rsidRPr="006B5874">
        <w:t>supports DOJ Strategic Goal 3:</w:t>
      </w:r>
      <w:r w:rsidRPr="00214EF4">
        <w:rPr>
          <w:i/>
        </w:rPr>
        <w:t xml:space="preserve"> </w:t>
      </w:r>
      <w:r>
        <w:rPr>
          <w:i/>
        </w:rPr>
        <w:t>Ensure and support the fair, impartial, efficient, and transparent administration of justice at the federal, state, local, tribal, and international levels</w:t>
      </w:r>
      <w:r w:rsidRPr="008130BE">
        <w:rPr>
          <w:i/>
        </w:rPr>
        <w:t>.</w:t>
      </w:r>
    </w:p>
    <w:p w:rsidR="00E1394C" w:rsidRPr="008130BE" w:rsidRDefault="00E1394C" w:rsidP="007630F9">
      <w:pPr>
        <w:widowControl/>
        <w:adjustRightInd/>
        <w:spacing w:after="200" w:line="240" w:lineRule="auto"/>
        <w:contextualSpacing/>
        <w:jc w:val="left"/>
        <w:textAlignment w:val="auto"/>
        <w:rPr>
          <w:rFonts w:eastAsia="Arial Unicode MS"/>
          <w:i/>
        </w:rPr>
      </w:pPr>
    </w:p>
    <w:p w:rsidR="00E1394C" w:rsidRDefault="00E1394C" w:rsidP="007630F9">
      <w:pPr>
        <w:widowControl/>
        <w:adjustRightInd/>
        <w:spacing w:after="200" w:line="240" w:lineRule="auto"/>
        <w:jc w:val="left"/>
        <w:textAlignment w:val="auto"/>
        <w:rPr>
          <w:rFonts w:eastAsia="Arial Unicode MS"/>
        </w:rPr>
      </w:pPr>
      <w:r>
        <w:rPr>
          <w:rFonts w:eastAsia="Arial Unicode MS"/>
        </w:rPr>
        <w:t xml:space="preserve">High-risk populations are </w:t>
      </w:r>
      <w:r w:rsidRPr="00F25487">
        <w:rPr>
          <w:rFonts w:eastAsia="Arial Unicode MS"/>
        </w:rPr>
        <w:t>often underserved due to location, shortage of mentors, special physical or mental challenges, and other reasons.</w:t>
      </w:r>
      <w:r>
        <w:rPr>
          <w:rFonts w:eastAsia="Arial Unicode MS"/>
        </w:rPr>
        <w:t xml:space="preserve"> </w:t>
      </w:r>
      <w:r w:rsidRPr="00F25487">
        <w:rPr>
          <w:rFonts w:eastAsia="Arial Unicode MS"/>
        </w:rPr>
        <w:t>The goal</w:t>
      </w:r>
      <w:r>
        <w:rPr>
          <w:rFonts w:eastAsia="Arial Unicode MS"/>
        </w:rPr>
        <w:t>s</w:t>
      </w:r>
      <w:r w:rsidRPr="00F25487">
        <w:rPr>
          <w:rFonts w:eastAsia="Arial Unicode MS"/>
        </w:rPr>
        <w:t xml:space="preserve"> of this initiative </w:t>
      </w:r>
      <w:r>
        <w:rPr>
          <w:rFonts w:eastAsia="Arial Unicode MS"/>
        </w:rPr>
        <w:t>are</w:t>
      </w:r>
      <w:r w:rsidRPr="00F25487">
        <w:rPr>
          <w:rFonts w:eastAsia="Arial Unicode MS"/>
        </w:rPr>
        <w:t xml:space="preserve"> to</w:t>
      </w:r>
      <w:r>
        <w:rPr>
          <w:rFonts w:eastAsia="Arial Unicode MS"/>
        </w:rPr>
        <w:t>:</w:t>
      </w:r>
    </w:p>
    <w:p w:rsidR="00E1394C" w:rsidRPr="00C45817" w:rsidRDefault="00E1394C" w:rsidP="00E1394C">
      <w:pPr>
        <w:pStyle w:val="ListParagraph"/>
        <w:numPr>
          <w:ilvl w:val="0"/>
          <w:numId w:val="128"/>
        </w:numPr>
        <w:spacing w:after="200"/>
        <w:rPr>
          <w:rFonts w:eastAsia="Arial Unicode MS"/>
        </w:rPr>
      </w:pPr>
      <w:r>
        <w:rPr>
          <w:rFonts w:eastAsia="Arial Unicode MS"/>
        </w:rPr>
        <w:t>P</w:t>
      </w:r>
      <w:r w:rsidRPr="001743A3">
        <w:rPr>
          <w:rFonts w:eastAsia="Arial Unicode MS"/>
        </w:rPr>
        <w:t xml:space="preserve">rovide funding to state, local, community, and national organizations to propose the enhancement or expansion of initiatives that will assist in the development and maturity </w:t>
      </w:r>
      <w:r w:rsidRPr="00C45817">
        <w:rPr>
          <w:rFonts w:eastAsia="Arial Unicode MS"/>
        </w:rPr>
        <w:t>of community programs to provide mentoring services to high-risk populations</w:t>
      </w:r>
      <w:r w:rsidR="007A39DE">
        <w:rPr>
          <w:rFonts w:eastAsia="Arial Unicode MS"/>
        </w:rPr>
        <w:t xml:space="preserve">; and </w:t>
      </w:r>
      <w:r w:rsidRPr="00C45817">
        <w:rPr>
          <w:rFonts w:eastAsia="Arial Unicode MS"/>
        </w:rPr>
        <w:t xml:space="preserve">  </w:t>
      </w:r>
    </w:p>
    <w:p w:rsidR="00E1394C" w:rsidRPr="00C45817" w:rsidRDefault="00E1394C" w:rsidP="00E1394C">
      <w:pPr>
        <w:pStyle w:val="ListParagraph"/>
        <w:numPr>
          <w:ilvl w:val="0"/>
          <w:numId w:val="128"/>
        </w:numPr>
        <w:spacing w:after="200"/>
        <w:rPr>
          <w:rFonts w:eastAsia="Arial Unicode MS"/>
        </w:rPr>
      </w:pPr>
      <w:r w:rsidRPr="00C45817">
        <w:t>Build the capacity of tribes to develop and implement culturally-sensitive mentoring activities on tribal reservations by strengthening and expanding existing mentoring activities in reservation communities that seek to increase participation of tribal youth in interactions with tribal adult mentors.</w:t>
      </w:r>
    </w:p>
    <w:p w:rsidR="00E1394C" w:rsidRDefault="00E1394C">
      <w:pPr>
        <w:spacing w:after="200"/>
        <w:rPr>
          <w:rFonts w:eastAsia="Arial Unicode MS"/>
        </w:rPr>
      </w:pPr>
      <w:r w:rsidRPr="0008000E">
        <w:rPr>
          <w:rFonts w:eastAsia="Arial Unicode MS"/>
        </w:rPr>
        <w:t>No negative impact is expected as a result of this decrease.</w:t>
      </w:r>
    </w:p>
    <w:p w:rsidR="00E1394C" w:rsidRDefault="00E1394C" w:rsidP="007630F9">
      <w:pPr>
        <w:widowControl/>
        <w:adjustRightInd/>
        <w:spacing w:after="200" w:line="240" w:lineRule="auto"/>
        <w:jc w:val="left"/>
        <w:textAlignment w:val="auto"/>
        <w:rPr>
          <w:rFonts w:eastAsia="Arial Unicode MS"/>
        </w:rPr>
      </w:pPr>
    </w:p>
    <w:p w:rsidR="00E1394C" w:rsidRDefault="00E1394C" w:rsidP="007630F9">
      <w:pPr>
        <w:widowControl/>
        <w:adjustRightInd/>
        <w:spacing w:after="200" w:line="240" w:lineRule="auto"/>
        <w:jc w:val="left"/>
        <w:textAlignment w:val="auto"/>
        <w:rPr>
          <w:b/>
          <w:bCs/>
          <w:i/>
        </w:rPr>
      </w:pPr>
      <w:r>
        <w:rPr>
          <w:b/>
          <w:bCs/>
          <w:i/>
        </w:rPr>
        <w:br w:type="page"/>
      </w:r>
    </w:p>
    <w:p w:rsidR="00E1394C" w:rsidRDefault="00E1394C" w:rsidP="007630F9">
      <w:pPr>
        <w:spacing w:line="240" w:lineRule="auto"/>
        <w:jc w:val="center"/>
        <w:rPr>
          <w:b/>
        </w:rPr>
      </w:pPr>
      <w:r w:rsidRPr="00BA2904">
        <w:rPr>
          <w:b/>
        </w:rPr>
        <w:lastRenderedPageBreak/>
        <w:t>Funding</w:t>
      </w:r>
    </w:p>
    <w:p w:rsidR="00E1394C" w:rsidRPr="00B034A8" w:rsidRDefault="00E1394C" w:rsidP="007630F9">
      <w:pPr>
        <w:autoSpaceDE w:val="0"/>
        <w:autoSpaceDN w:val="0"/>
        <w:spacing w:line="240" w:lineRule="auto"/>
        <w:jc w:val="left"/>
        <w:rPr>
          <w:color w:val="0000FF"/>
          <w:sz w:val="20"/>
          <w:szCs w:val="20"/>
        </w:rPr>
      </w:pPr>
    </w:p>
    <w:p w:rsidR="00E1394C" w:rsidRDefault="00E1394C" w:rsidP="007630F9">
      <w:pPr>
        <w:pStyle w:val="xl24"/>
        <w:spacing w:before="0" w:after="0"/>
      </w:pPr>
      <w:r>
        <w:t>Base Funding</w:t>
      </w:r>
    </w:p>
    <w:p w:rsidR="00E1394C" w:rsidRPr="00B034A8" w:rsidRDefault="00E1394C" w:rsidP="007630F9">
      <w:pPr>
        <w:pStyle w:val="xl24"/>
        <w:spacing w:before="0" w:after="0"/>
      </w:pPr>
    </w:p>
    <w:tbl>
      <w:tblPr>
        <w:tblW w:w="102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
        <w:gridCol w:w="684"/>
        <w:gridCol w:w="630"/>
        <w:gridCol w:w="1260"/>
        <w:gridCol w:w="603"/>
        <w:gridCol w:w="747"/>
        <w:gridCol w:w="630"/>
        <w:gridCol w:w="1260"/>
        <w:gridCol w:w="590"/>
        <w:gridCol w:w="670"/>
        <w:gridCol w:w="609"/>
        <w:gridCol w:w="1535"/>
      </w:tblGrid>
      <w:tr w:rsidR="00E1394C" w:rsidRPr="00AD371F" w:rsidTr="007630F9">
        <w:tc>
          <w:tcPr>
            <w:tcW w:w="3600" w:type="dxa"/>
            <w:gridSpan w:val="4"/>
            <w:shd w:val="clear" w:color="auto" w:fill="E6E6E6"/>
          </w:tcPr>
          <w:p w:rsidR="00E1394C" w:rsidRPr="00AD371F" w:rsidRDefault="00E1394C" w:rsidP="007630F9">
            <w:pPr>
              <w:pStyle w:val="Heading7"/>
              <w:rPr>
                <w:sz w:val="20"/>
                <w:szCs w:val="20"/>
              </w:rPr>
            </w:pPr>
            <w:r w:rsidRPr="00AD371F">
              <w:rPr>
                <w:sz w:val="20"/>
                <w:szCs w:val="20"/>
              </w:rPr>
              <w:t>FY 2011 Enacted</w:t>
            </w:r>
          </w:p>
        </w:tc>
        <w:tc>
          <w:tcPr>
            <w:tcW w:w="3240" w:type="dxa"/>
            <w:gridSpan w:val="4"/>
            <w:shd w:val="clear" w:color="auto" w:fill="E6E6E6"/>
          </w:tcPr>
          <w:p w:rsidR="00E1394C" w:rsidRPr="00AD371F" w:rsidRDefault="00E1394C" w:rsidP="007630F9">
            <w:pPr>
              <w:pStyle w:val="Heading7"/>
              <w:rPr>
                <w:sz w:val="20"/>
                <w:szCs w:val="20"/>
              </w:rPr>
            </w:pPr>
            <w:r w:rsidRPr="00AD371F">
              <w:rPr>
                <w:sz w:val="20"/>
              </w:rPr>
              <w:t>FY 2012 Enacted</w:t>
            </w:r>
          </w:p>
        </w:tc>
        <w:tc>
          <w:tcPr>
            <w:tcW w:w="3404" w:type="dxa"/>
            <w:gridSpan w:val="4"/>
            <w:shd w:val="clear" w:color="auto" w:fill="E6E6E6"/>
          </w:tcPr>
          <w:p w:rsidR="00E1394C" w:rsidRPr="00AD371F" w:rsidRDefault="00E1394C" w:rsidP="007630F9">
            <w:pPr>
              <w:pStyle w:val="Heading7"/>
              <w:rPr>
                <w:sz w:val="20"/>
                <w:szCs w:val="20"/>
              </w:rPr>
            </w:pPr>
            <w:r w:rsidRPr="00AD371F">
              <w:rPr>
                <w:sz w:val="20"/>
                <w:szCs w:val="20"/>
              </w:rPr>
              <w:t>FY 2013 Current Services</w:t>
            </w:r>
          </w:p>
        </w:tc>
      </w:tr>
      <w:tr w:rsidR="00E1394C" w:rsidRPr="00AD371F" w:rsidTr="007630F9">
        <w:tc>
          <w:tcPr>
            <w:tcW w:w="1026"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b/>
                <w:sz w:val="20"/>
                <w:szCs w:val="20"/>
              </w:rPr>
            </w:pPr>
            <w:r w:rsidRPr="00AD371F">
              <w:rPr>
                <w:sz w:val="20"/>
                <w:szCs w:val="20"/>
              </w:rPr>
              <w:t>Pos</w:t>
            </w:r>
          </w:p>
        </w:tc>
        <w:tc>
          <w:tcPr>
            <w:tcW w:w="684"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agt/</w:t>
            </w:r>
          </w:p>
          <w:p w:rsidR="00E1394C" w:rsidRPr="00AD371F" w:rsidRDefault="00E1394C" w:rsidP="007630F9">
            <w:pPr>
              <w:widowControl/>
              <w:adjustRightInd/>
              <w:spacing w:line="240" w:lineRule="auto"/>
              <w:jc w:val="center"/>
              <w:rPr>
                <w:sz w:val="20"/>
              </w:rPr>
            </w:pPr>
            <w:r w:rsidRPr="00AD371F">
              <w:rPr>
                <w:sz w:val="20"/>
                <w:szCs w:val="20"/>
              </w:rPr>
              <w:t>atty</w:t>
            </w:r>
          </w:p>
        </w:tc>
        <w:tc>
          <w:tcPr>
            <w:tcW w:w="63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smartTag w:uri="urn:schemas-microsoft-com:office:smarttags" w:element="stockticker">
              <w:r w:rsidRPr="00AD371F">
                <w:rPr>
                  <w:sz w:val="20"/>
                  <w:szCs w:val="20"/>
                </w:rPr>
                <w:t>FTE</w:t>
              </w:r>
            </w:smartTag>
          </w:p>
        </w:tc>
        <w:tc>
          <w:tcPr>
            <w:tcW w:w="126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$(000)</w:t>
            </w:r>
          </w:p>
        </w:tc>
        <w:tc>
          <w:tcPr>
            <w:tcW w:w="603"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Pos</w:t>
            </w:r>
          </w:p>
        </w:tc>
        <w:tc>
          <w:tcPr>
            <w:tcW w:w="747"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pPr>
            <w:r w:rsidRPr="00AD371F">
              <w:rPr>
                <w:sz w:val="20"/>
                <w:szCs w:val="20"/>
              </w:rPr>
              <w:t>agt/</w:t>
            </w:r>
          </w:p>
          <w:p w:rsidR="00E1394C" w:rsidRPr="00AD371F" w:rsidRDefault="00E1394C" w:rsidP="007630F9">
            <w:pPr>
              <w:widowControl/>
              <w:adjustRightInd/>
              <w:spacing w:line="240" w:lineRule="auto"/>
              <w:jc w:val="center"/>
            </w:pPr>
            <w:r w:rsidRPr="00AD371F">
              <w:rPr>
                <w:sz w:val="20"/>
                <w:szCs w:val="20"/>
              </w:rPr>
              <w:t>atty</w:t>
            </w:r>
          </w:p>
        </w:tc>
        <w:tc>
          <w:tcPr>
            <w:tcW w:w="63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smartTag w:uri="urn:schemas-microsoft-com:office:smarttags" w:element="stockticker">
              <w:r w:rsidRPr="00AD371F">
                <w:rPr>
                  <w:sz w:val="20"/>
                  <w:szCs w:val="20"/>
                </w:rPr>
                <w:t>FTE</w:t>
              </w:r>
            </w:smartTag>
          </w:p>
        </w:tc>
        <w:tc>
          <w:tcPr>
            <w:tcW w:w="126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$(000)</w:t>
            </w:r>
          </w:p>
        </w:tc>
        <w:tc>
          <w:tcPr>
            <w:tcW w:w="59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Pos</w:t>
            </w:r>
          </w:p>
        </w:tc>
        <w:tc>
          <w:tcPr>
            <w:tcW w:w="670"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b/>
              </w:rPr>
            </w:pPr>
            <w:r w:rsidRPr="00AD371F">
              <w:rPr>
                <w:sz w:val="20"/>
                <w:szCs w:val="20"/>
              </w:rPr>
              <w:t>agt/</w:t>
            </w:r>
          </w:p>
          <w:p w:rsidR="00E1394C" w:rsidRPr="00AD371F" w:rsidRDefault="00E1394C" w:rsidP="007630F9">
            <w:pPr>
              <w:widowControl/>
              <w:adjustRightInd/>
              <w:spacing w:line="240" w:lineRule="auto"/>
              <w:jc w:val="center"/>
              <w:rPr>
                <w:b/>
              </w:rPr>
            </w:pPr>
            <w:r w:rsidRPr="00AD371F">
              <w:rPr>
                <w:sz w:val="20"/>
                <w:szCs w:val="20"/>
              </w:rPr>
              <w:t>atty</w:t>
            </w:r>
          </w:p>
        </w:tc>
        <w:tc>
          <w:tcPr>
            <w:tcW w:w="609"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smartTag w:uri="urn:schemas-microsoft-com:office:smarttags" w:element="stockticker">
              <w:r w:rsidRPr="00AD371F">
                <w:rPr>
                  <w:sz w:val="20"/>
                  <w:szCs w:val="20"/>
                </w:rPr>
                <w:t>FTE</w:t>
              </w:r>
            </w:smartTag>
          </w:p>
        </w:tc>
        <w:tc>
          <w:tcPr>
            <w:tcW w:w="1535" w:type="dxa"/>
            <w:tcBorders>
              <w:top w:val="single" w:sz="4" w:space="0" w:color="auto"/>
              <w:left w:val="single" w:sz="4" w:space="0" w:color="auto"/>
              <w:bottom w:val="single" w:sz="4" w:space="0" w:color="auto"/>
              <w:right w:val="single" w:sz="4" w:space="0" w:color="auto"/>
            </w:tcBorders>
            <w:hideMark/>
          </w:tcPr>
          <w:p w:rsidR="00E1394C" w:rsidRPr="00AD371F" w:rsidRDefault="00E1394C" w:rsidP="007630F9">
            <w:pPr>
              <w:widowControl/>
              <w:adjustRightInd/>
              <w:spacing w:line="240" w:lineRule="auto"/>
              <w:jc w:val="center"/>
              <w:rPr>
                <w:sz w:val="20"/>
              </w:rPr>
            </w:pPr>
            <w:r w:rsidRPr="00AD371F">
              <w:rPr>
                <w:sz w:val="20"/>
                <w:szCs w:val="20"/>
              </w:rPr>
              <w:t>$(000)</w:t>
            </w:r>
          </w:p>
        </w:tc>
      </w:tr>
      <w:tr w:rsidR="00E1394C" w:rsidRPr="00AD371F" w:rsidTr="007630F9">
        <w:tc>
          <w:tcPr>
            <w:tcW w:w="1026" w:type="dxa"/>
          </w:tcPr>
          <w:p w:rsidR="00E1394C" w:rsidRPr="00AD371F" w:rsidRDefault="00E1394C" w:rsidP="007630F9">
            <w:pPr>
              <w:pStyle w:val="xl24"/>
              <w:spacing w:before="0" w:after="0"/>
              <w:jc w:val="center"/>
              <w:rPr>
                <w:sz w:val="20"/>
                <w:u w:val="none"/>
              </w:rPr>
            </w:pPr>
          </w:p>
        </w:tc>
        <w:tc>
          <w:tcPr>
            <w:tcW w:w="684" w:type="dxa"/>
          </w:tcPr>
          <w:p w:rsidR="00E1394C" w:rsidRPr="00AD371F" w:rsidRDefault="00E1394C" w:rsidP="007630F9">
            <w:pPr>
              <w:pStyle w:val="xl24"/>
              <w:spacing w:before="0" w:after="0"/>
              <w:jc w:val="center"/>
              <w:rPr>
                <w:sz w:val="20"/>
                <w:u w:val="none"/>
              </w:rPr>
            </w:pPr>
          </w:p>
        </w:tc>
        <w:tc>
          <w:tcPr>
            <w:tcW w:w="630" w:type="dxa"/>
          </w:tcPr>
          <w:p w:rsidR="00E1394C" w:rsidRPr="00AD371F" w:rsidRDefault="00E1394C" w:rsidP="007630F9">
            <w:pPr>
              <w:pStyle w:val="xl24"/>
              <w:spacing w:before="0" w:after="0"/>
              <w:jc w:val="center"/>
              <w:rPr>
                <w:sz w:val="20"/>
                <w:u w:val="none"/>
              </w:rPr>
            </w:pPr>
          </w:p>
        </w:tc>
        <w:tc>
          <w:tcPr>
            <w:tcW w:w="1260" w:type="dxa"/>
          </w:tcPr>
          <w:p w:rsidR="00E1394C" w:rsidRPr="00AD371F" w:rsidRDefault="00E1394C" w:rsidP="007630F9">
            <w:pPr>
              <w:pStyle w:val="PlainText"/>
              <w:jc w:val="center"/>
              <w:rPr>
                <w:sz w:val="20"/>
              </w:rPr>
            </w:pPr>
            <w:r w:rsidRPr="00AD371F">
              <w:rPr>
                <w:rFonts w:ascii="Times New Roman" w:hAnsi="Times New Roman" w:cs="Times New Roman"/>
                <w:sz w:val="20"/>
              </w:rPr>
              <w:t>$82,834</w:t>
            </w:r>
          </w:p>
        </w:tc>
        <w:tc>
          <w:tcPr>
            <w:tcW w:w="603" w:type="dxa"/>
          </w:tcPr>
          <w:p w:rsidR="00E1394C" w:rsidRPr="00AD371F" w:rsidRDefault="00E1394C" w:rsidP="007630F9">
            <w:pPr>
              <w:pStyle w:val="xl24"/>
              <w:spacing w:before="0" w:after="0"/>
              <w:jc w:val="center"/>
              <w:rPr>
                <w:sz w:val="20"/>
                <w:u w:val="none"/>
              </w:rPr>
            </w:pPr>
          </w:p>
        </w:tc>
        <w:tc>
          <w:tcPr>
            <w:tcW w:w="747" w:type="dxa"/>
          </w:tcPr>
          <w:p w:rsidR="00E1394C" w:rsidRPr="00AD371F" w:rsidRDefault="00E1394C" w:rsidP="007630F9">
            <w:pPr>
              <w:pStyle w:val="xl24"/>
              <w:spacing w:before="0" w:after="0"/>
              <w:jc w:val="center"/>
              <w:rPr>
                <w:sz w:val="20"/>
                <w:u w:val="none"/>
              </w:rPr>
            </w:pPr>
          </w:p>
        </w:tc>
        <w:tc>
          <w:tcPr>
            <w:tcW w:w="630" w:type="dxa"/>
          </w:tcPr>
          <w:p w:rsidR="00E1394C" w:rsidRPr="00AD371F" w:rsidRDefault="00E1394C" w:rsidP="007630F9">
            <w:pPr>
              <w:pStyle w:val="xl24"/>
              <w:spacing w:before="0" w:after="0"/>
              <w:jc w:val="center"/>
              <w:rPr>
                <w:sz w:val="20"/>
                <w:u w:val="none"/>
              </w:rPr>
            </w:pPr>
          </w:p>
        </w:tc>
        <w:tc>
          <w:tcPr>
            <w:tcW w:w="1260" w:type="dxa"/>
          </w:tcPr>
          <w:p w:rsidR="00E1394C" w:rsidRPr="00AD371F" w:rsidRDefault="00E1394C" w:rsidP="007630F9">
            <w:pPr>
              <w:pStyle w:val="PlainText"/>
              <w:jc w:val="center"/>
              <w:rPr>
                <w:sz w:val="20"/>
              </w:rPr>
            </w:pPr>
            <w:r w:rsidRPr="00AD371F">
              <w:rPr>
                <w:rFonts w:ascii="Times New Roman" w:hAnsi="Times New Roman" w:cs="Times New Roman"/>
                <w:sz w:val="20"/>
              </w:rPr>
              <w:t>$78,00</w:t>
            </w:r>
          </w:p>
        </w:tc>
        <w:tc>
          <w:tcPr>
            <w:tcW w:w="590" w:type="dxa"/>
          </w:tcPr>
          <w:p w:rsidR="00E1394C" w:rsidRPr="00AD371F" w:rsidRDefault="00E1394C" w:rsidP="007630F9">
            <w:pPr>
              <w:pStyle w:val="xl24"/>
              <w:spacing w:before="0" w:after="0"/>
              <w:jc w:val="center"/>
              <w:rPr>
                <w:sz w:val="20"/>
                <w:u w:val="none"/>
              </w:rPr>
            </w:pPr>
          </w:p>
        </w:tc>
        <w:tc>
          <w:tcPr>
            <w:tcW w:w="670" w:type="dxa"/>
          </w:tcPr>
          <w:p w:rsidR="00E1394C" w:rsidRPr="00AD371F" w:rsidRDefault="00E1394C" w:rsidP="007630F9">
            <w:pPr>
              <w:pStyle w:val="xl24"/>
              <w:spacing w:before="0" w:after="0"/>
              <w:jc w:val="center"/>
              <w:rPr>
                <w:sz w:val="20"/>
                <w:u w:val="none"/>
              </w:rPr>
            </w:pPr>
          </w:p>
        </w:tc>
        <w:tc>
          <w:tcPr>
            <w:tcW w:w="609" w:type="dxa"/>
          </w:tcPr>
          <w:p w:rsidR="00E1394C" w:rsidRPr="00AD371F" w:rsidRDefault="00E1394C" w:rsidP="007630F9">
            <w:pPr>
              <w:pStyle w:val="xl24"/>
              <w:spacing w:before="0" w:after="0"/>
              <w:jc w:val="center"/>
              <w:rPr>
                <w:sz w:val="20"/>
                <w:u w:val="none"/>
              </w:rPr>
            </w:pPr>
          </w:p>
        </w:tc>
        <w:tc>
          <w:tcPr>
            <w:tcW w:w="1535" w:type="dxa"/>
          </w:tcPr>
          <w:p w:rsidR="00E1394C" w:rsidRPr="00AD371F" w:rsidRDefault="00E1394C" w:rsidP="007630F9">
            <w:pPr>
              <w:pStyle w:val="PlainText"/>
              <w:jc w:val="center"/>
              <w:rPr>
                <w:sz w:val="20"/>
              </w:rPr>
            </w:pPr>
            <w:r w:rsidRPr="00AD371F">
              <w:rPr>
                <w:rFonts w:ascii="Times New Roman" w:hAnsi="Times New Roman" w:cs="Times New Roman"/>
                <w:sz w:val="20"/>
              </w:rPr>
              <w:t>$78,000</w:t>
            </w:r>
          </w:p>
        </w:tc>
      </w:tr>
    </w:tbl>
    <w:p w:rsidR="00E1394C" w:rsidRPr="00AD371F" w:rsidRDefault="00E1394C" w:rsidP="007630F9">
      <w:pPr>
        <w:pStyle w:val="xl24"/>
        <w:spacing w:before="0" w:after="0"/>
        <w:rPr>
          <w:sz w:val="20"/>
        </w:rPr>
      </w:pPr>
    </w:p>
    <w:p w:rsidR="00E1394C" w:rsidRPr="00AD371F" w:rsidRDefault="00E1394C" w:rsidP="007630F9">
      <w:pPr>
        <w:pStyle w:val="BodyText"/>
        <w:rPr>
          <w:u w:val="single"/>
        </w:rPr>
      </w:pPr>
      <w:r w:rsidRPr="00AD371F">
        <w:rPr>
          <w:u w:val="single"/>
        </w:rPr>
        <w:t>Personnel Reduction Cost Summary</w:t>
      </w:r>
    </w:p>
    <w:p w:rsidR="00E1394C" w:rsidRPr="00AD371F" w:rsidRDefault="00E1394C" w:rsidP="007630F9">
      <w:pPr>
        <w:pStyle w:val="BodyTex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0"/>
        <w:gridCol w:w="1440"/>
        <w:gridCol w:w="1350"/>
        <w:gridCol w:w="1530"/>
        <w:gridCol w:w="1890"/>
        <w:gridCol w:w="1980"/>
      </w:tblGrid>
      <w:tr w:rsidR="00E1394C" w:rsidRPr="00AD371F" w:rsidTr="007630F9">
        <w:tc>
          <w:tcPr>
            <w:tcW w:w="2070" w:type="dxa"/>
            <w:shd w:val="clear" w:color="auto" w:fill="E6E6E6"/>
            <w:vAlign w:val="center"/>
          </w:tcPr>
          <w:p w:rsidR="00E1394C" w:rsidRPr="00AD371F" w:rsidRDefault="00E1394C" w:rsidP="007630F9">
            <w:pPr>
              <w:spacing w:line="240" w:lineRule="auto"/>
              <w:jc w:val="center"/>
              <w:rPr>
                <w:sz w:val="20"/>
                <w:szCs w:val="20"/>
              </w:rPr>
            </w:pPr>
            <w:r w:rsidRPr="00AD371F">
              <w:rPr>
                <w:sz w:val="20"/>
                <w:szCs w:val="20"/>
              </w:rPr>
              <w:t>Type of Position</w:t>
            </w:r>
          </w:p>
        </w:tc>
        <w:tc>
          <w:tcPr>
            <w:tcW w:w="1440" w:type="dxa"/>
            <w:vAlign w:val="center"/>
          </w:tcPr>
          <w:p w:rsidR="00E1394C" w:rsidRPr="00AD371F" w:rsidRDefault="00E1394C" w:rsidP="007630F9">
            <w:pPr>
              <w:spacing w:line="240" w:lineRule="auto"/>
              <w:jc w:val="center"/>
              <w:rPr>
                <w:sz w:val="20"/>
                <w:szCs w:val="20"/>
              </w:rPr>
            </w:pPr>
            <w:r w:rsidRPr="00AD371F">
              <w:rPr>
                <w:sz w:val="20"/>
                <w:szCs w:val="20"/>
              </w:rPr>
              <w:t>Modular Cost</w:t>
            </w:r>
          </w:p>
          <w:p w:rsidR="00E1394C" w:rsidRPr="00AD371F" w:rsidRDefault="00E1394C" w:rsidP="007630F9">
            <w:pPr>
              <w:spacing w:line="240" w:lineRule="auto"/>
              <w:jc w:val="center"/>
              <w:rPr>
                <w:sz w:val="20"/>
                <w:szCs w:val="20"/>
              </w:rPr>
            </w:pPr>
            <w:r w:rsidRPr="00AD371F">
              <w:rPr>
                <w:sz w:val="20"/>
                <w:szCs w:val="20"/>
              </w:rPr>
              <w:t>per Position ($000)</w:t>
            </w:r>
          </w:p>
        </w:tc>
        <w:tc>
          <w:tcPr>
            <w:tcW w:w="1350" w:type="dxa"/>
            <w:vAlign w:val="center"/>
          </w:tcPr>
          <w:p w:rsidR="00E1394C" w:rsidRPr="00AD371F" w:rsidRDefault="00E1394C" w:rsidP="007630F9">
            <w:pPr>
              <w:spacing w:line="240" w:lineRule="auto"/>
              <w:jc w:val="center"/>
              <w:rPr>
                <w:sz w:val="20"/>
                <w:szCs w:val="20"/>
              </w:rPr>
            </w:pPr>
            <w:r w:rsidRPr="00AD371F">
              <w:rPr>
                <w:sz w:val="20"/>
                <w:szCs w:val="20"/>
              </w:rPr>
              <w:t>Number of</w:t>
            </w:r>
          </w:p>
          <w:p w:rsidR="00E1394C" w:rsidRPr="00AD371F" w:rsidRDefault="00E1394C" w:rsidP="007630F9">
            <w:pPr>
              <w:spacing w:line="240" w:lineRule="auto"/>
              <w:jc w:val="center"/>
              <w:rPr>
                <w:sz w:val="20"/>
                <w:szCs w:val="20"/>
              </w:rPr>
            </w:pPr>
            <w:r w:rsidRPr="00AD371F">
              <w:rPr>
                <w:sz w:val="20"/>
                <w:szCs w:val="20"/>
              </w:rPr>
              <w:t>Positions</w:t>
            </w:r>
          </w:p>
          <w:p w:rsidR="00E1394C" w:rsidRPr="00AD371F" w:rsidRDefault="00E1394C" w:rsidP="007630F9">
            <w:pPr>
              <w:spacing w:line="240" w:lineRule="auto"/>
              <w:jc w:val="center"/>
              <w:rPr>
                <w:sz w:val="20"/>
                <w:szCs w:val="20"/>
              </w:rPr>
            </w:pPr>
            <w:r w:rsidRPr="00AD371F">
              <w:rPr>
                <w:sz w:val="20"/>
                <w:szCs w:val="20"/>
              </w:rPr>
              <w:t>Requested</w:t>
            </w:r>
          </w:p>
        </w:tc>
        <w:tc>
          <w:tcPr>
            <w:tcW w:w="1530" w:type="dxa"/>
            <w:vAlign w:val="center"/>
          </w:tcPr>
          <w:p w:rsidR="00E1394C" w:rsidRPr="00AD371F" w:rsidRDefault="00E1394C" w:rsidP="007630F9">
            <w:pPr>
              <w:spacing w:line="240" w:lineRule="auto"/>
              <w:jc w:val="center"/>
              <w:rPr>
                <w:sz w:val="20"/>
                <w:szCs w:val="20"/>
              </w:rPr>
            </w:pPr>
            <w:r w:rsidRPr="00AD371F">
              <w:rPr>
                <w:sz w:val="20"/>
                <w:szCs w:val="20"/>
              </w:rPr>
              <w:t>FY 2013</w:t>
            </w:r>
          </w:p>
          <w:p w:rsidR="00E1394C" w:rsidRPr="00AD371F" w:rsidRDefault="00E1394C" w:rsidP="007630F9">
            <w:pPr>
              <w:spacing w:line="240" w:lineRule="auto"/>
              <w:jc w:val="center"/>
              <w:rPr>
                <w:sz w:val="20"/>
                <w:szCs w:val="20"/>
              </w:rPr>
            </w:pPr>
            <w:r w:rsidRPr="00AD371F">
              <w:rPr>
                <w:sz w:val="20"/>
                <w:szCs w:val="20"/>
              </w:rPr>
              <w:t>Request ($000)</w:t>
            </w:r>
          </w:p>
        </w:tc>
        <w:tc>
          <w:tcPr>
            <w:tcW w:w="1890" w:type="dxa"/>
            <w:vAlign w:val="center"/>
          </w:tcPr>
          <w:p w:rsidR="00E1394C" w:rsidRPr="00AD371F" w:rsidRDefault="00E1394C" w:rsidP="007630F9">
            <w:pPr>
              <w:spacing w:line="240" w:lineRule="auto"/>
              <w:jc w:val="center"/>
              <w:rPr>
                <w:sz w:val="20"/>
                <w:szCs w:val="20"/>
              </w:rPr>
            </w:pPr>
            <w:r w:rsidRPr="00AD371F">
              <w:rPr>
                <w:sz w:val="20"/>
                <w:szCs w:val="20"/>
              </w:rPr>
              <w:t>FY 2014 Net Annualization</w:t>
            </w:r>
          </w:p>
          <w:p w:rsidR="00E1394C" w:rsidRPr="00AD371F" w:rsidRDefault="00E1394C" w:rsidP="007630F9">
            <w:pPr>
              <w:spacing w:line="240" w:lineRule="auto"/>
              <w:jc w:val="center"/>
              <w:rPr>
                <w:sz w:val="20"/>
                <w:szCs w:val="20"/>
              </w:rPr>
            </w:pPr>
            <w:r w:rsidRPr="00AD371F">
              <w:rPr>
                <w:sz w:val="20"/>
                <w:szCs w:val="20"/>
              </w:rPr>
              <w:t>(change from 201</w:t>
            </w:r>
            <w:r>
              <w:rPr>
                <w:sz w:val="20"/>
                <w:szCs w:val="20"/>
              </w:rPr>
              <w:t>3</w:t>
            </w:r>
            <w:r w:rsidRPr="00AD371F">
              <w:rPr>
                <w:sz w:val="20"/>
                <w:szCs w:val="20"/>
              </w:rPr>
              <w:t>)</w:t>
            </w:r>
          </w:p>
          <w:p w:rsidR="00E1394C" w:rsidRPr="00AD371F" w:rsidRDefault="00E1394C" w:rsidP="007630F9">
            <w:pPr>
              <w:spacing w:line="240" w:lineRule="auto"/>
              <w:jc w:val="center"/>
              <w:rPr>
                <w:sz w:val="20"/>
                <w:szCs w:val="20"/>
              </w:rPr>
            </w:pPr>
            <w:r w:rsidRPr="00AD371F">
              <w:rPr>
                <w:sz w:val="20"/>
                <w:szCs w:val="20"/>
              </w:rPr>
              <w:t>($000)</w:t>
            </w:r>
          </w:p>
        </w:tc>
        <w:tc>
          <w:tcPr>
            <w:tcW w:w="1980" w:type="dxa"/>
          </w:tcPr>
          <w:p w:rsidR="00E1394C" w:rsidRPr="00AD371F" w:rsidRDefault="00E1394C" w:rsidP="007630F9">
            <w:pPr>
              <w:spacing w:line="240" w:lineRule="auto"/>
              <w:jc w:val="center"/>
              <w:rPr>
                <w:sz w:val="20"/>
              </w:rPr>
            </w:pPr>
            <w:r w:rsidRPr="00AD371F">
              <w:rPr>
                <w:sz w:val="20"/>
              </w:rPr>
              <w:t>FY 2015 Net</w:t>
            </w:r>
          </w:p>
          <w:p w:rsidR="00E1394C" w:rsidRPr="00AD371F" w:rsidRDefault="00E1394C" w:rsidP="007630F9">
            <w:pPr>
              <w:spacing w:line="240" w:lineRule="auto"/>
              <w:jc w:val="center"/>
              <w:rPr>
                <w:sz w:val="20"/>
              </w:rPr>
            </w:pPr>
            <w:r w:rsidRPr="00AD371F">
              <w:rPr>
                <w:sz w:val="20"/>
              </w:rPr>
              <w:t>Annualization (change from 201</w:t>
            </w:r>
            <w:r>
              <w:rPr>
                <w:sz w:val="20"/>
              </w:rPr>
              <w:t>4</w:t>
            </w:r>
            <w:r w:rsidRPr="00AD371F">
              <w:rPr>
                <w:sz w:val="20"/>
              </w:rPr>
              <w:t>)</w:t>
            </w:r>
          </w:p>
          <w:p w:rsidR="00E1394C" w:rsidRPr="00AD371F" w:rsidRDefault="00E1394C" w:rsidP="007630F9">
            <w:pPr>
              <w:spacing w:line="240" w:lineRule="auto"/>
              <w:jc w:val="center"/>
              <w:rPr>
                <w:sz w:val="20"/>
                <w:szCs w:val="20"/>
              </w:rPr>
            </w:pPr>
            <w:r w:rsidRPr="00AD371F">
              <w:rPr>
                <w:sz w:val="20"/>
              </w:rPr>
              <w:t>($000)</w:t>
            </w:r>
          </w:p>
        </w:tc>
      </w:tr>
      <w:tr w:rsidR="00E1394C" w:rsidRPr="00AD371F" w:rsidTr="007630F9">
        <w:tc>
          <w:tcPr>
            <w:tcW w:w="2070" w:type="dxa"/>
          </w:tcPr>
          <w:p w:rsidR="00E1394C" w:rsidRPr="00AD371F" w:rsidRDefault="00E1394C" w:rsidP="007630F9">
            <w:pPr>
              <w:spacing w:line="240" w:lineRule="auto"/>
              <w:jc w:val="left"/>
              <w:rPr>
                <w:sz w:val="20"/>
                <w:szCs w:val="20"/>
              </w:rPr>
            </w:pPr>
            <w:r w:rsidRPr="00AD371F">
              <w:rPr>
                <w:sz w:val="20"/>
                <w:szCs w:val="20"/>
              </w:rPr>
              <w:t>Total Personnel</w:t>
            </w:r>
          </w:p>
        </w:tc>
        <w:tc>
          <w:tcPr>
            <w:tcW w:w="1440" w:type="dxa"/>
            <w:vAlign w:val="center"/>
          </w:tcPr>
          <w:p w:rsidR="00E1394C" w:rsidRPr="00AD371F" w:rsidRDefault="00E1394C" w:rsidP="007630F9">
            <w:pPr>
              <w:spacing w:line="240" w:lineRule="auto"/>
              <w:jc w:val="left"/>
              <w:rPr>
                <w:sz w:val="20"/>
                <w:szCs w:val="20"/>
              </w:rPr>
            </w:pPr>
          </w:p>
        </w:tc>
        <w:tc>
          <w:tcPr>
            <w:tcW w:w="1350" w:type="dxa"/>
            <w:vAlign w:val="center"/>
          </w:tcPr>
          <w:p w:rsidR="00E1394C" w:rsidRPr="00AD371F" w:rsidRDefault="00E1394C" w:rsidP="007630F9">
            <w:pPr>
              <w:spacing w:line="240" w:lineRule="auto"/>
              <w:jc w:val="left"/>
              <w:rPr>
                <w:sz w:val="20"/>
                <w:szCs w:val="20"/>
              </w:rPr>
            </w:pPr>
          </w:p>
        </w:tc>
        <w:tc>
          <w:tcPr>
            <w:tcW w:w="1530" w:type="dxa"/>
            <w:vAlign w:val="center"/>
          </w:tcPr>
          <w:p w:rsidR="00E1394C" w:rsidRPr="00AD371F" w:rsidRDefault="00E1394C" w:rsidP="007630F9">
            <w:pPr>
              <w:spacing w:line="240" w:lineRule="auto"/>
              <w:jc w:val="left"/>
              <w:rPr>
                <w:sz w:val="20"/>
                <w:szCs w:val="20"/>
              </w:rPr>
            </w:pPr>
          </w:p>
        </w:tc>
        <w:tc>
          <w:tcPr>
            <w:tcW w:w="1890" w:type="dxa"/>
            <w:vAlign w:val="center"/>
          </w:tcPr>
          <w:p w:rsidR="00E1394C" w:rsidRPr="00AD371F" w:rsidRDefault="00E1394C" w:rsidP="007630F9">
            <w:pPr>
              <w:spacing w:line="240" w:lineRule="auto"/>
              <w:jc w:val="left"/>
              <w:rPr>
                <w:sz w:val="20"/>
                <w:szCs w:val="20"/>
              </w:rPr>
            </w:pPr>
          </w:p>
        </w:tc>
        <w:tc>
          <w:tcPr>
            <w:tcW w:w="1980" w:type="dxa"/>
          </w:tcPr>
          <w:p w:rsidR="00E1394C" w:rsidRPr="00AD371F" w:rsidRDefault="00E1394C" w:rsidP="007630F9">
            <w:pPr>
              <w:spacing w:line="240" w:lineRule="auto"/>
              <w:jc w:val="left"/>
              <w:rPr>
                <w:sz w:val="20"/>
                <w:szCs w:val="20"/>
              </w:rPr>
            </w:pPr>
          </w:p>
        </w:tc>
      </w:tr>
    </w:tbl>
    <w:p w:rsidR="00E1394C" w:rsidRPr="00AD371F" w:rsidRDefault="00E1394C" w:rsidP="007630F9">
      <w:pPr>
        <w:spacing w:line="240" w:lineRule="auto"/>
        <w:jc w:val="left"/>
      </w:pPr>
    </w:p>
    <w:p w:rsidR="00E1394C" w:rsidRPr="00AD371F" w:rsidRDefault="00E1394C" w:rsidP="007630F9">
      <w:pPr>
        <w:pStyle w:val="xl24"/>
        <w:spacing w:before="0" w:after="0"/>
      </w:pPr>
      <w:r w:rsidRPr="00AD371F">
        <w:t>Non-Personnel Reduction Cost Summary</w:t>
      </w:r>
    </w:p>
    <w:p w:rsidR="00E1394C" w:rsidRPr="00AD371F" w:rsidRDefault="00E1394C" w:rsidP="007630F9">
      <w:pPr>
        <w:spacing w:line="240" w:lineRule="auto"/>
        <w:jc w:val="lef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1170"/>
        <w:gridCol w:w="1170"/>
        <w:gridCol w:w="1440"/>
        <w:gridCol w:w="2070"/>
        <w:gridCol w:w="2160"/>
      </w:tblGrid>
      <w:tr w:rsidR="00E1394C" w:rsidRPr="00A24BC7" w:rsidTr="007630F9">
        <w:tc>
          <w:tcPr>
            <w:tcW w:w="2250" w:type="dxa"/>
            <w:shd w:val="clear" w:color="auto" w:fill="E6E6E6"/>
            <w:vAlign w:val="center"/>
          </w:tcPr>
          <w:p w:rsidR="00E1394C" w:rsidRPr="00AD371F" w:rsidRDefault="00E1394C" w:rsidP="007630F9">
            <w:pPr>
              <w:spacing w:line="240" w:lineRule="auto"/>
              <w:jc w:val="center"/>
              <w:rPr>
                <w:sz w:val="20"/>
                <w:szCs w:val="20"/>
              </w:rPr>
            </w:pPr>
            <w:r w:rsidRPr="00AD371F">
              <w:rPr>
                <w:sz w:val="20"/>
                <w:szCs w:val="20"/>
              </w:rPr>
              <w:t>Non-Personnel Item</w:t>
            </w:r>
          </w:p>
        </w:tc>
        <w:tc>
          <w:tcPr>
            <w:tcW w:w="1170" w:type="dxa"/>
            <w:vAlign w:val="center"/>
          </w:tcPr>
          <w:p w:rsidR="00E1394C" w:rsidRPr="00AD371F" w:rsidRDefault="00E1394C" w:rsidP="007630F9">
            <w:pPr>
              <w:spacing w:line="240" w:lineRule="auto"/>
              <w:jc w:val="center"/>
              <w:rPr>
                <w:sz w:val="20"/>
                <w:szCs w:val="20"/>
              </w:rPr>
            </w:pPr>
            <w:r w:rsidRPr="00AD371F">
              <w:rPr>
                <w:sz w:val="20"/>
                <w:szCs w:val="20"/>
              </w:rPr>
              <w:t>Unit Cost</w:t>
            </w:r>
          </w:p>
        </w:tc>
        <w:tc>
          <w:tcPr>
            <w:tcW w:w="1170" w:type="dxa"/>
            <w:vAlign w:val="center"/>
          </w:tcPr>
          <w:p w:rsidR="00E1394C" w:rsidRPr="00AD371F" w:rsidRDefault="00E1394C" w:rsidP="007630F9">
            <w:pPr>
              <w:spacing w:line="240" w:lineRule="auto"/>
              <w:jc w:val="center"/>
              <w:rPr>
                <w:sz w:val="20"/>
                <w:szCs w:val="20"/>
              </w:rPr>
            </w:pPr>
            <w:r w:rsidRPr="00AD371F">
              <w:rPr>
                <w:sz w:val="20"/>
                <w:szCs w:val="20"/>
              </w:rPr>
              <w:t>Quantity</w:t>
            </w:r>
          </w:p>
        </w:tc>
        <w:tc>
          <w:tcPr>
            <w:tcW w:w="1440" w:type="dxa"/>
            <w:vAlign w:val="center"/>
          </w:tcPr>
          <w:p w:rsidR="00E1394C" w:rsidRPr="00AD371F" w:rsidRDefault="00E1394C" w:rsidP="007630F9">
            <w:pPr>
              <w:spacing w:line="240" w:lineRule="auto"/>
              <w:jc w:val="center"/>
              <w:rPr>
                <w:sz w:val="20"/>
                <w:szCs w:val="20"/>
              </w:rPr>
            </w:pPr>
            <w:r w:rsidRPr="00AD371F">
              <w:rPr>
                <w:sz w:val="20"/>
                <w:szCs w:val="20"/>
              </w:rPr>
              <w:t>FY 2013 Request</w:t>
            </w:r>
          </w:p>
          <w:p w:rsidR="00E1394C" w:rsidRPr="00AD371F" w:rsidRDefault="00E1394C" w:rsidP="007630F9">
            <w:pPr>
              <w:spacing w:line="240" w:lineRule="auto"/>
              <w:jc w:val="center"/>
              <w:rPr>
                <w:sz w:val="20"/>
                <w:szCs w:val="20"/>
              </w:rPr>
            </w:pPr>
            <w:r w:rsidRPr="00AD371F">
              <w:rPr>
                <w:sz w:val="20"/>
                <w:szCs w:val="20"/>
              </w:rPr>
              <w:t>($000)</w:t>
            </w:r>
          </w:p>
        </w:tc>
        <w:tc>
          <w:tcPr>
            <w:tcW w:w="2070" w:type="dxa"/>
            <w:vAlign w:val="center"/>
          </w:tcPr>
          <w:p w:rsidR="00E1394C" w:rsidRPr="00AD371F" w:rsidRDefault="00E1394C" w:rsidP="007630F9">
            <w:pPr>
              <w:spacing w:line="240" w:lineRule="auto"/>
              <w:jc w:val="center"/>
              <w:rPr>
                <w:sz w:val="20"/>
                <w:szCs w:val="20"/>
              </w:rPr>
            </w:pPr>
            <w:r w:rsidRPr="00AD371F">
              <w:rPr>
                <w:sz w:val="20"/>
                <w:szCs w:val="20"/>
              </w:rPr>
              <w:t>FY 2014 Net</w:t>
            </w:r>
          </w:p>
          <w:p w:rsidR="00E1394C" w:rsidRPr="00AD371F" w:rsidRDefault="00E1394C" w:rsidP="007630F9">
            <w:pPr>
              <w:spacing w:line="240" w:lineRule="auto"/>
              <w:jc w:val="center"/>
              <w:rPr>
                <w:sz w:val="20"/>
                <w:szCs w:val="20"/>
              </w:rPr>
            </w:pPr>
            <w:r w:rsidRPr="00AD371F">
              <w:rPr>
                <w:sz w:val="20"/>
                <w:szCs w:val="20"/>
              </w:rPr>
              <w:t>Annualization</w:t>
            </w:r>
          </w:p>
          <w:p w:rsidR="00E1394C" w:rsidRPr="00AD371F" w:rsidRDefault="00E1394C" w:rsidP="007630F9">
            <w:pPr>
              <w:spacing w:line="240" w:lineRule="auto"/>
              <w:jc w:val="center"/>
              <w:rPr>
                <w:sz w:val="20"/>
                <w:szCs w:val="20"/>
              </w:rPr>
            </w:pPr>
            <w:r w:rsidRPr="00AD371F">
              <w:rPr>
                <w:sz w:val="20"/>
                <w:szCs w:val="20"/>
              </w:rPr>
              <w:t>(change from 201</w:t>
            </w:r>
            <w:r>
              <w:rPr>
                <w:sz w:val="20"/>
                <w:szCs w:val="20"/>
              </w:rPr>
              <w:t>3</w:t>
            </w:r>
            <w:r w:rsidRPr="00AD371F">
              <w:rPr>
                <w:sz w:val="20"/>
                <w:szCs w:val="20"/>
              </w:rPr>
              <w:t>)</w:t>
            </w:r>
          </w:p>
          <w:p w:rsidR="00E1394C" w:rsidRPr="00AD371F" w:rsidRDefault="00E1394C" w:rsidP="007630F9">
            <w:pPr>
              <w:spacing w:line="240" w:lineRule="auto"/>
              <w:jc w:val="center"/>
              <w:rPr>
                <w:sz w:val="20"/>
                <w:szCs w:val="20"/>
              </w:rPr>
            </w:pPr>
            <w:r w:rsidRPr="00AD371F">
              <w:rPr>
                <w:sz w:val="20"/>
                <w:szCs w:val="20"/>
              </w:rPr>
              <w:t>($000)</w:t>
            </w:r>
          </w:p>
        </w:tc>
        <w:tc>
          <w:tcPr>
            <w:tcW w:w="2160" w:type="dxa"/>
          </w:tcPr>
          <w:p w:rsidR="00E1394C" w:rsidRPr="00AD371F" w:rsidRDefault="00E1394C" w:rsidP="007630F9">
            <w:pPr>
              <w:spacing w:line="240" w:lineRule="auto"/>
              <w:jc w:val="center"/>
              <w:rPr>
                <w:sz w:val="20"/>
              </w:rPr>
            </w:pPr>
            <w:r w:rsidRPr="00AD371F">
              <w:rPr>
                <w:sz w:val="20"/>
              </w:rPr>
              <w:t>FY 2015 Net</w:t>
            </w:r>
          </w:p>
          <w:p w:rsidR="00E1394C" w:rsidRPr="00AD371F" w:rsidRDefault="00E1394C" w:rsidP="007630F9">
            <w:pPr>
              <w:spacing w:line="240" w:lineRule="auto"/>
              <w:jc w:val="center"/>
              <w:rPr>
                <w:sz w:val="20"/>
              </w:rPr>
            </w:pPr>
            <w:r w:rsidRPr="00AD371F">
              <w:rPr>
                <w:sz w:val="20"/>
              </w:rPr>
              <w:t xml:space="preserve">Annualization </w:t>
            </w:r>
          </w:p>
          <w:p w:rsidR="00E1394C" w:rsidRPr="00AD371F" w:rsidRDefault="00E1394C" w:rsidP="007630F9">
            <w:pPr>
              <w:spacing w:line="240" w:lineRule="auto"/>
              <w:jc w:val="center"/>
              <w:rPr>
                <w:sz w:val="20"/>
              </w:rPr>
            </w:pPr>
            <w:r w:rsidRPr="00AD371F">
              <w:rPr>
                <w:sz w:val="20"/>
              </w:rPr>
              <w:t>(change from 201</w:t>
            </w:r>
            <w:r>
              <w:rPr>
                <w:sz w:val="20"/>
              </w:rPr>
              <w:t>4</w:t>
            </w:r>
            <w:r w:rsidRPr="00AD371F">
              <w:rPr>
                <w:sz w:val="20"/>
              </w:rPr>
              <w:t>)</w:t>
            </w:r>
          </w:p>
          <w:p w:rsidR="00E1394C" w:rsidRDefault="00E1394C" w:rsidP="007630F9">
            <w:pPr>
              <w:spacing w:line="240" w:lineRule="auto"/>
              <w:jc w:val="center"/>
              <w:rPr>
                <w:sz w:val="20"/>
                <w:szCs w:val="20"/>
              </w:rPr>
            </w:pPr>
            <w:r w:rsidRPr="00AD371F">
              <w:rPr>
                <w:sz w:val="20"/>
              </w:rPr>
              <w:t>($000)</w:t>
            </w:r>
          </w:p>
        </w:tc>
      </w:tr>
      <w:tr w:rsidR="00E1394C" w:rsidRPr="00A24BC7" w:rsidTr="007630F9">
        <w:tc>
          <w:tcPr>
            <w:tcW w:w="2250" w:type="dxa"/>
            <w:vAlign w:val="bottom"/>
          </w:tcPr>
          <w:p w:rsidR="00E1394C" w:rsidRPr="00A24BC7" w:rsidRDefault="00E1394C" w:rsidP="007630F9">
            <w:pPr>
              <w:spacing w:line="240" w:lineRule="auto"/>
              <w:jc w:val="left"/>
              <w:rPr>
                <w:sz w:val="20"/>
                <w:szCs w:val="20"/>
              </w:rPr>
            </w:pPr>
            <w:r>
              <w:rPr>
                <w:sz w:val="20"/>
                <w:szCs w:val="20"/>
              </w:rPr>
              <w:t>Total Non-Personnel</w:t>
            </w:r>
          </w:p>
        </w:tc>
        <w:tc>
          <w:tcPr>
            <w:tcW w:w="1170" w:type="dxa"/>
            <w:vAlign w:val="center"/>
          </w:tcPr>
          <w:p w:rsidR="00E1394C" w:rsidRPr="00A24BC7" w:rsidRDefault="00E1394C" w:rsidP="007630F9">
            <w:pPr>
              <w:pStyle w:val="xl19"/>
              <w:spacing w:before="0" w:after="0"/>
              <w:jc w:val="center"/>
              <w:rPr>
                <w:sz w:val="20"/>
                <w:szCs w:val="20"/>
              </w:rPr>
            </w:pPr>
            <w:r>
              <w:rPr>
                <w:sz w:val="20"/>
                <w:szCs w:val="20"/>
              </w:rPr>
              <w:t>N/A</w:t>
            </w:r>
          </w:p>
        </w:tc>
        <w:tc>
          <w:tcPr>
            <w:tcW w:w="1170" w:type="dxa"/>
            <w:vAlign w:val="center"/>
          </w:tcPr>
          <w:p w:rsidR="00E1394C" w:rsidRPr="00A24BC7" w:rsidRDefault="00E1394C" w:rsidP="007630F9">
            <w:pPr>
              <w:spacing w:line="240" w:lineRule="auto"/>
              <w:jc w:val="center"/>
              <w:rPr>
                <w:sz w:val="20"/>
                <w:szCs w:val="20"/>
              </w:rPr>
            </w:pPr>
            <w:r>
              <w:rPr>
                <w:sz w:val="20"/>
                <w:szCs w:val="20"/>
              </w:rPr>
              <w:t>N/A</w:t>
            </w:r>
          </w:p>
        </w:tc>
        <w:tc>
          <w:tcPr>
            <w:tcW w:w="1440" w:type="dxa"/>
            <w:vAlign w:val="center"/>
          </w:tcPr>
          <w:p w:rsidR="00E1394C" w:rsidRDefault="00E1394C" w:rsidP="007630F9">
            <w:pPr>
              <w:spacing w:line="240" w:lineRule="auto"/>
              <w:jc w:val="center"/>
              <w:rPr>
                <w:sz w:val="20"/>
                <w:szCs w:val="20"/>
              </w:rPr>
            </w:pPr>
            <w:r>
              <w:rPr>
                <w:sz w:val="20"/>
                <w:szCs w:val="20"/>
              </w:rPr>
              <w:t>-$20,000</w:t>
            </w:r>
          </w:p>
        </w:tc>
        <w:tc>
          <w:tcPr>
            <w:tcW w:w="2070" w:type="dxa"/>
            <w:vAlign w:val="center"/>
          </w:tcPr>
          <w:p w:rsidR="00E1394C" w:rsidRPr="00A24BC7" w:rsidRDefault="00E1394C" w:rsidP="007630F9">
            <w:pPr>
              <w:spacing w:line="240" w:lineRule="auto"/>
              <w:jc w:val="center"/>
              <w:rPr>
                <w:sz w:val="20"/>
                <w:szCs w:val="20"/>
              </w:rPr>
            </w:pPr>
            <w:r>
              <w:rPr>
                <w:sz w:val="20"/>
                <w:szCs w:val="20"/>
              </w:rPr>
              <w:t>N/A</w:t>
            </w:r>
          </w:p>
        </w:tc>
        <w:tc>
          <w:tcPr>
            <w:tcW w:w="2160" w:type="dxa"/>
          </w:tcPr>
          <w:p w:rsidR="00E1394C" w:rsidRDefault="00E1394C" w:rsidP="007630F9">
            <w:pPr>
              <w:spacing w:line="240" w:lineRule="auto"/>
              <w:jc w:val="center"/>
              <w:rPr>
                <w:sz w:val="20"/>
                <w:szCs w:val="20"/>
              </w:rPr>
            </w:pPr>
            <w:r>
              <w:rPr>
                <w:sz w:val="20"/>
              </w:rPr>
              <w:t>N/A</w:t>
            </w:r>
          </w:p>
        </w:tc>
      </w:tr>
    </w:tbl>
    <w:p w:rsidR="00E1394C" w:rsidRPr="00A24BC7" w:rsidRDefault="00E1394C" w:rsidP="007630F9">
      <w:pPr>
        <w:spacing w:line="240" w:lineRule="auto"/>
        <w:jc w:val="left"/>
      </w:pPr>
    </w:p>
    <w:p w:rsidR="00E1394C" w:rsidRPr="00A24BC7" w:rsidRDefault="00E1394C" w:rsidP="007630F9">
      <w:pPr>
        <w:pStyle w:val="xl24"/>
        <w:spacing w:before="0" w:after="0"/>
      </w:pPr>
      <w:r>
        <w:t>Total Request for this Item</w:t>
      </w:r>
    </w:p>
    <w:p w:rsidR="00E1394C" w:rsidRPr="00A24BC7" w:rsidRDefault="00E1394C" w:rsidP="007630F9">
      <w:pPr>
        <w:spacing w:line="240" w:lineRule="auto"/>
        <w:jc w:val="left"/>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540"/>
        <w:gridCol w:w="990"/>
        <w:gridCol w:w="630"/>
        <w:gridCol w:w="1080"/>
        <w:gridCol w:w="1080"/>
        <w:gridCol w:w="1080"/>
        <w:gridCol w:w="1890"/>
        <w:gridCol w:w="1890"/>
      </w:tblGrid>
      <w:tr w:rsidR="00E1394C" w:rsidRPr="00A24BC7" w:rsidTr="007630F9">
        <w:trPr>
          <w:trHeight w:val="658"/>
        </w:trPr>
        <w:tc>
          <w:tcPr>
            <w:tcW w:w="1080" w:type="dxa"/>
            <w:shd w:val="clear" w:color="auto" w:fill="E6E6E6"/>
          </w:tcPr>
          <w:p w:rsidR="00E1394C" w:rsidRPr="00A24BC7" w:rsidRDefault="00E1394C" w:rsidP="007630F9">
            <w:pPr>
              <w:spacing w:line="240" w:lineRule="auto"/>
              <w:jc w:val="left"/>
              <w:rPr>
                <w:sz w:val="20"/>
                <w:szCs w:val="20"/>
              </w:rPr>
            </w:pPr>
          </w:p>
          <w:p w:rsidR="00E1394C" w:rsidRPr="00A24BC7" w:rsidRDefault="00E1394C" w:rsidP="007630F9">
            <w:pPr>
              <w:spacing w:line="240" w:lineRule="auto"/>
              <w:jc w:val="left"/>
              <w:rPr>
                <w:sz w:val="20"/>
                <w:szCs w:val="20"/>
              </w:rPr>
            </w:pPr>
          </w:p>
        </w:tc>
        <w:tc>
          <w:tcPr>
            <w:tcW w:w="540" w:type="dxa"/>
            <w:vAlign w:val="center"/>
          </w:tcPr>
          <w:p w:rsidR="00E1394C" w:rsidRPr="00A24BC7" w:rsidRDefault="00E1394C" w:rsidP="007630F9">
            <w:pPr>
              <w:spacing w:line="240" w:lineRule="auto"/>
              <w:jc w:val="center"/>
              <w:rPr>
                <w:sz w:val="20"/>
                <w:szCs w:val="20"/>
              </w:rPr>
            </w:pPr>
            <w:r>
              <w:rPr>
                <w:sz w:val="20"/>
                <w:szCs w:val="20"/>
              </w:rPr>
              <w:t>Pos</w:t>
            </w:r>
          </w:p>
        </w:tc>
        <w:tc>
          <w:tcPr>
            <w:tcW w:w="990" w:type="dxa"/>
            <w:vAlign w:val="center"/>
          </w:tcPr>
          <w:p w:rsidR="00E1394C" w:rsidRPr="00A24BC7" w:rsidRDefault="00E1394C" w:rsidP="007630F9">
            <w:pPr>
              <w:spacing w:line="240" w:lineRule="auto"/>
              <w:jc w:val="center"/>
              <w:rPr>
                <w:sz w:val="20"/>
                <w:szCs w:val="20"/>
              </w:rPr>
            </w:pPr>
          </w:p>
          <w:p w:rsidR="00E1394C" w:rsidRPr="00A24BC7" w:rsidRDefault="00E1394C" w:rsidP="007630F9">
            <w:pPr>
              <w:spacing w:line="240" w:lineRule="auto"/>
              <w:jc w:val="center"/>
              <w:rPr>
                <w:sz w:val="20"/>
                <w:szCs w:val="20"/>
              </w:rPr>
            </w:pPr>
            <w:r>
              <w:rPr>
                <w:sz w:val="20"/>
                <w:szCs w:val="20"/>
              </w:rPr>
              <w:t>Agt/Atty</w:t>
            </w:r>
          </w:p>
          <w:p w:rsidR="00E1394C" w:rsidRPr="00A24BC7" w:rsidRDefault="00E1394C" w:rsidP="007630F9">
            <w:pPr>
              <w:spacing w:line="240" w:lineRule="auto"/>
              <w:jc w:val="center"/>
              <w:rPr>
                <w:sz w:val="20"/>
                <w:szCs w:val="20"/>
              </w:rPr>
            </w:pPr>
          </w:p>
        </w:tc>
        <w:tc>
          <w:tcPr>
            <w:tcW w:w="630" w:type="dxa"/>
            <w:vAlign w:val="center"/>
          </w:tcPr>
          <w:p w:rsidR="00E1394C" w:rsidRPr="00A24BC7" w:rsidRDefault="00E1394C" w:rsidP="007630F9">
            <w:pPr>
              <w:spacing w:line="240" w:lineRule="auto"/>
              <w:jc w:val="center"/>
              <w:rPr>
                <w:sz w:val="20"/>
                <w:szCs w:val="20"/>
              </w:rPr>
            </w:pPr>
            <w:smartTag w:uri="urn:schemas-microsoft-com:office:smarttags" w:element="stockticker">
              <w:r>
                <w:rPr>
                  <w:sz w:val="20"/>
                  <w:szCs w:val="20"/>
                </w:rPr>
                <w:t>FTE</w:t>
              </w:r>
            </w:smartTag>
          </w:p>
        </w:tc>
        <w:tc>
          <w:tcPr>
            <w:tcW w:w="1080" w:type="dxa"/>
            <w:vAlign w:val="center"/>
          </w:tcPr>
          <w:p w:rsidR="00E1394C" w:rsidRPr="00A24BC7" w:rsidRDefault="00E1394C" w:rsidP="007630F9">
            <w:pPr>
              <w:spacing w:line="240" w:lineRule="auto"/>
              <w:jc w:val="center"/>
              <w:rPr>
                <w:sz w:val="20"/>
                <w:szCs w:val="20"/>
              </w:rPr>
            </w:pPr>
            <w:r>
              <w:rPr>
                <w:sz w:val="20"/>
                <w:szCs w:val="20"/>
              </w:rPr>
              <w:t>Personnel</w:t>
            </w:r>
          </w:p>
          <w:p w:rsidR="00E1394C" w:rsidRPr="00A24BC7" w:rsidRDefault="00E1394C" w:rsidP="007630F9">
            <w:pPr>
              <w:spacing w:line="240" w:lineRule="auto"/>
              <w:jc w:val="center"/>
              <w:rPr>
                <w:sz w:val="20"/>
                <w:szCs w:val="20"/>
              </w:rPr>
            </w:pPr>
            <w:r>
              <w:rPr>
                <w:sz w:val="20"/>
                <w:szCs w:val="20"/>
              </w:rPr>
              <w:t>($000)</w:t>
            </w:r>
          </w:p>
        </w:tc>
        <w:tc>
          <w:tcPr>
            <w:tcW w:w="1080" w:type="dxa"/>
            <w:vAlign w:val="center"/>
          </w:tcPr>
          <w:p w:rsidR="00E1394C" w:rsidRPr="00A24BC7" w:rsidRDefault="00E1394C" w:rsidP="007630F9">
            <w:pPr>
              <w:spacing w:line="240" w:lineRule="auto"/>
              <w:jc w:val="center"/>
              <w:rPr>
                <w:sz w:val="20"/>
                <w:szCs w:val="20"/>
              </w:rPr>
            </w:pPr>
            <w:r>
              <w:rPr>
                <w:sz w:val="20"/>
                <w:szCs w:val="20"/>
              </w:rPr>
              <w:t>Non-Personnel</w:t>
            </w:r>
          </w:p>
          <w:p w:rsidR="00E1394C" w:rsidRPr="00A24BC7" w:rsidRDefault="00E1394C" w:rsidP="007630F9">
            <w:pPr>
              <w:spacing w:line="240" w:lineRule="auto"/>
              <w:jc w:val="center"/>
              <w:rPr>
                <w:sz w:val="20"/>
                <w:szCs w:val="20"/>
              </w:rPr>
            </w:pPr>
            <w:r>
              <w:rPr>
                <w:sz w:val="20"/>
                <w:szCs w:val="20"/>
              </w:rPr>
              <w:t>($000)</w:t>
            </w:r>
          </w:p>
        </w:tc>
        <w:tc>
          <w:tcPr>
            <w:tcW w:w="1080" w:type="dxa"/>
            <w:vAlign w:val="center"/>
          </w:tcPr>
          <w:p w:rsidR="00E1394C" w:rsidRPr="00A24BC7" w:rsidRDefault="00E1394C" w:rsidP="007630F9">
            <w:pPr>
              <w:spacing w:line="240" w:lineRule="auto"/>
              <w:jc w:val="center"/>
              <w:rPr>
                <w:sz w:val="20"/>
                <w:szCs w:val="20"/>
              </w:rPr>
            </w:pPr>
            <w:r>
              <w:rPr>
                <w:sz w:val="20"/>
                <w:szCs w:val="20"/>
              </w:rPr>
              <w:t>Total</w:t>
            </w:r>
          </w:p>
          <w:p w:rsidR="00E1394C" w:rsidRPr="00A24BC7" w:rsidRDefault="00E1394C" w:rsidP="007630F9">
            <w:pPr>
              <w:spacing w:line="240" w:lineRule="auto"/>
              <w:jc w:val="center"/>
              <w:rPr>
                <w:sz w:val="20"/>
                <w:szCs w:val="20"/>
              </w:rPr>
            </w:pPr>
            <w:r>
              <w:rPr>
                <w:sz w:val="20"/>
                <w:szCs w:val="20"/>
              </w:rPr>
              <w:t>($000)</w:t>
            </w:r>
          </w:p>
        </w:tc>
        <w:tc>
          <w:tcPr>
            <w:tcW w:w="1890" w:type="dxa"/>
          </w:tcPr>
          <w:p w:rsidR="00E1394C" w:rsidRPr="00A24BC7" w:rsidRDefault="00E1394C" w:rsidP="007630F9">
            <w:pPr>
              <w:spacing w:line="240" w:lineRule="auto"/>
              <w:jc w:val="center"/>
              <w:rPr>
                <w:sz w:val="20"/>
                <w:szCs w:val="20"/>
              </w:rPr>
            </w:pPr>
            <w:r>
              <w:rPr>
                <w:sz w:val="20"/>
                <w:szCs w:val="20"/>
              </w:rPr>
              <w:t>FY 2014 Net</w:t>
            </w:r>
          </w:p>
          <w:p w:rsidR="00E1394C" w:rsidRPr="00A24BC7" w:rsidRDefault="00E1394C" w:rsidP="007630F9">
            <w:pPr>
              <w:spacing w:line="240" w:lineRule="auto"/>
              <w:jc w:val="center"/>
              <w:rPr>
                <w:sz w:val="20"/>
                <w:szCs w:val="20"/>
              </w:rPr>
            </w:pPr>
            <w:r>
              <w:rPr>
                <w:sz w:val="20"/>
                <w:szCs w:val="20"/>
              </w:rPr>
              <w:t>Annualization</w:t>
            </w:r>
          </w:p>
          <w:p w:rsidR="00E1394C" w:rsidRPr="00A24BC7" w:rsidRDefault="00E1394C" w:rsidP="007630F9">
            <w:pPr>
              <w:spacing w:line="240" w:lineRule="auto"/>
              <w:jc w:val="center"/>
              <w:rPr>
                <w:sz w:val="20"/>
                <w:szCs w:val="20"/>
              </w:rPr>
            </w:pPr>
            <w:r>
              <w:rPr>
                <w:sz w:val="20"/>
                <w:szCs w:val="20"/>
              </w:rPr>
              <w:t>(change from 2013)</w:t>
            </w:r>
          </w:p>
          <w:p w:rsidR="00E1394C" w:rsidRPr="00A24BC7" w:rsidRDefault="00E1394C" w:rsidP="007630F9">
            <w:pPr>
              <w:spacing w:line="240" w:lineRule="auto"/>
              <w:jc w:val="center"/>
              <w:rPr>
                <w:sz w:val="20"/>
                <w:szCs w:val="20"/>
              </w:rPr>
            </w:pPr>
            <w:r>
              <w:rPr>
                <w:sz w:val="20"/>
                <w:szCs w:val="20"/>
              </w:rPr>
              <w:t>($000)</w:t>
            </w:r>
          </w:p>
        </w:tc>
        <w:tc>
          <w:tcPr>
            <w:tcW w:w="1890" w:type="dxa"/>
          </w:tcPr>
          <w:p w:rsidR="00E1394C" w:rsidRDefault="00E1394C" w:rsidP="007630F9">
            <w:pPr>
              <w:spacing w:line="240" w:lineRule="auto"/>
              <w:jc w:val="center"/>
              <w:rPr>
                <w:sz w:val="20"/>
              </w:rPr>
            </w:pPr>
            <w:r>
              <w:rPr>
                <w:sz w:val="20"/>
              </w:rPr>
              <w:t>FY 2015 Net</w:t>
            </w:r>
          </w:p>
          <w:p w:rsidR="00E1394C" w:rsidRDefault="00E1394C" w:rsidP="007630F9">
            <w:pPr>
              <w:spacing w:line="240" w:lineRule="auto"/>
              <w:jc w:val="center"/>
              <w:rPr>
                <w:sz w:val="20"/>
              </w:rPr>
            </w:pPr>
            <w:r>
              <w:rPr>
                <w:sz w:val="20"/>
              </w:rPr>
              <w:t>Annualization (change from 2014)</w:t>
            </w:r>
          </w:p>
          <w:p w:rsidR="00E1394C" w:rsidRDefault="00E1394C" w:rsidP="007630F9">
            <w:pPr>
              <w:spacing w:line="240" w:lineRule="auto"/>
              <w:jc w:val="center"/>
              <w:rPr>
                <w:sz w:val="20"/>
                <w:szCs w:val="20"/>
              </w:rPr>
            </w:pPr>
            <w:r>
              <w:rPr>
                <w:sz w:val="20"/>
              </w:rPr>
              <w:t>($000)</w:t>
            </w:r>
          </w:p>
        </w:tc>
      </w:tr>
      <w:tr w:rsidR="00E1394C" w:rsidRPr="00A24BC7" w:rsidTr="007630F9">
        <w:trPr>
          <w:trHeight w:val="215"/>
        </w:trPr>
        <w:tc>
          <w:tcPr>
            <w:tcW w:w="1080" w:type="dxa"/>
          </w:tcPr>
          <w:p w:rsidR="00E1394C" w:rsidRPr="00A24BC7" w:rsidRDefault="00E1394C" w:rsidP="007630F9">
            <w:pPr>
              <w:spacing w:line="240" w:lineRule="auto"/>
              <w:jc w:val="left"/>
              <w:rPr>
                <w:sz w:val="20"/>
                <w:szCs w:val="20"/>
              </w:rPr>
            </w:pPr>
            <w:r>
              <w:rPr>
                <w:sz w:val="20"/>
                <w:szCs w:val="20"/>
              </w:rPr>
              <w:t>Current Services</w:t>
            </w:r>
          </w:p>
        </w:tc>
        <w:tc>
          <w:tcPr>
            <w:tcW w:w="540" w:type="dxa"/>
            <w:vAlign w:val="bottom"/>
          </w:tcPr>
          <w:p w:rsidR="00E1394C" w:rsidRPr="00A24BC7" w:rsidRDefault="00E1394C" w:rsidP="007630F9">
            <w:pPr>
              <w:spacing w:line="240" w:lineRule="auto"/>
              <w:jc w:val="center"/>
              <w:rPr>
                <w:sz w:val="20"/>
                <w:szCs w:val="20"/>
              </w:rPr>
            </w:pPr>
          </w:p>
        </w:tc>
        <w:tc>
          <w:tcPr>
            <w:tcW w:w="990" w:type="dxa"/>
            <w:vAlign w:val="bottom"/>
          </w:tcPr>
          <w:p w:rsidR="00E1394C" w:rsidRPr="00A24BC7" w:rsidRDefault="00E1394C" w:rsidP="007630F9">
            <w:pPr>
              <w:spacing w:line="240" w:lineRule="auto"/>
              <w:jc w:val="center"/>
              <w:rPr>
                <w:sz w:val="20"/>
                <w:szCs w:val="20"/>
              </w:rPr>
            </w:pPr>
          </w:p>
        </w:tc>
        <w:tc>
          <w:tcPr>
            <w:tcW w:w="630" w:type="dxa"/>
            <w:vAlign w:val="bottom"/>
          </w:tcPr>
          <w:p w:rsidR="00E1394C" w:rsidRPr="00A24BC7" w:rsidRDefault="00E1394C" w:rsidP="007630F9">
            <w:pPr>
              <w:spacing w:line="240" w:lineRule="auto"/>
              <w:jc w:val="center"/>
              <w:rPr>
                <w:sz w:val="20"/>
                <w:szCs w:val="20"/>
              </w:rPr>
            </w:pPr>
          </w:p>
        </w:tc>
        <w:tc>
          <w:tcPr>
            <w:tcW w:w="1080" w:type="dxa"/>
            <w:vAlign w:val="bottom"/>
          </w:tcPr>
          <w:p w:rsidR="00E1394C" w:rsidRPr="00A24BC7" w:rsidRDefault="00E1394C" w:rsidP="007630F9">
            <w:pPr>
              <w:spacing w:line="240" w:lineRule="auto"/>
              <w:jc w:val="center"/>
              <w:rPr>
                <w:sz w:val="20"/>
                <w:szCs w:val="20"/>
              </w:rPr>
            </w:pPr>
            <w:r>
              <w:rPr>
                <w:sz w:val="20"/>
                <w:szCs w:val="20"/>
              </w:rPr>
              <w:t>$0</w:t>
            </w:r>
          </w:p>
        </w:tc>
        <w:tc>
          <w:tcPr>
            <w:tcW w:w="1080" w:type="dxa"/>
            <w:vAlign w:val="bottom"/>
          </w:tcPr>
          <w:p w:rsidR="00E1394C" w:rsidRDefault="00E1394C" w:rsidP="007630F9">
            <w:pPr>
              <w:spacing w:line="240" w:lineRule="auto"/>
              <w:jc w:val="center"/>
              <w:rPr>
                <w:sz w:val="20"/>
                <w:szCs w:val="20"/>
              </w:rPr>
            </w:pPr>
            <w:r>
              <w:rPr>
                <w:sz w:val="20"/>
                <w:szCs w:val="20"/>
              </w:rPr>
              <w:t>$78,000</w:t>
            </w:r>
          </w:p>
        </w:tc>
        <w:tc>
          <w:tcPr>
            <w:tcW w:w="1080" w:type="dxa"/>
            <w:vAlign w:val="bottom"/>
          </w:tcPr>
          <w:p w:rsidR="00E1394C" w:rsidRPr="00A24BC7" w:rsidRDefault="00E1394C" w:rsidP="007630F9">
            <w:pPr>
              <w:spacing w:line="240" w:lineRule="auto"/>
              <w:jc w:val="center"/>
              <w:rPr>
                <w:sz w:val="20"/>
                <w:szCs w:val="20"/>
              </w:rPr>
            </w:pPr>
            <w:r w:rsidRPr="009D2462">
              <w:rPr>
                <w:sz w:val="20"/>
              </w:rPr>
              <w:t>$</w:t>
            </w:r>
            <w:r>
              <w:rPr>
                <w:sz w:val="20"/>
              </w:rPr>
              <w:t>78,000</w:t>
            </w:r>
          </w:p>
        </w:tc>
        <w:tc>
          <w:tcPr>
            <w:tcW w:w="1890" w:type="dxa"/>
            <w:vAlign w:val="bottom"/>
          </w:tcPr>
          <w:p w:rsidR="00E1394C" w:rsidRPr="00A24BC7" w:rsidRDefault="00E1394C" w:rsidP="007630F9">
            <w:pPr>
              <w:spacing w:line="240" w:lineRule="auto"/>
              <w:jc w:val="center"/>
              <w:rPr>
                <w:sz w:val="20"/>
                <w:szCs w:val="20"/>
              </w:rPr>
            </w:pPr>
          </w:p>
        </w:tc>
        <w:tc>
          <w:tcPr>
            <w:tcW w:w="1890" w:type="dxa"/>
          </w:tcPr>
          <w:p w:rsidR="00E1394C" w:rsidRPr="00A24BC7" w:rsidRDefault="00E1394C" w:rsidP="007630F9">
            <w:pPr>
              <w:spacing w:line="240" w:lineRule="auto"/>
              <w:jc w:val="center"/>
              <w:rPr>
                <w:sz w:val="20"/>
                <w:szCs w:val="20"/>
              </w:rPr>
            </w:pPr>
          </w:p>
        </w:tc>
      </w:tr>
      <w:tr w:rsidR="00E1394C" w:rsidRPr="00A24BC7" w:rsidTr="007630F9">
        <w:trPr>
          <w:trHeight w:val="215"/>
        </w:trPr>
        <w:tc>
          <w:tcPr>
            <w:tcW w:w="1080" w:type="dxa"/>
          </w:tcPr>
          <w:p w:rsidR="00E1394C" w:rsidRPr="00A24BC7" w:rsidRDefault="00E1394C" w:rsidP="007630F9">
            <w:pPr>
              <w:spacing w:line="240" w:lineRule="auto"/>
              <w:jc w:val="left"/>
              <w:rPr>
                <w:sz w:val="20"/>
                <w:szCs w:val="20"/>
              </w:rPr>
            </w:pPr>
            <w:r>
              <w:rPr>
                <w:sz w:val="20"/>
                <w:szCs w:val="20"/>
              </w:rPr>
              <w:t>Decreases</w:t>
            </w:r>
          </w:p>
        </w:tc>
        <w:tc>
          <w:tcPr>
            <w:tcW w:w="540" w:type="dxa"/>
            <w:vAlign w:val="center"/>
          </w:tcPr>
          <w:p w:rsidR="00E1394C" w:rsidRPr="00A24BC7" w:rsidRDefault="00E1394C" w:rsidP="007630F9">
            <w:pPr>
              <w:spacing w:line="240" w:lineRule="auto"/>
              <w:jc w:val="center"/>
              <w:rPr>
                <w:sz w:val="20"/>
                <w:szCs w:val="20"/>
              </w:rPr>
            </w:pPr>
          </w:p>
        </w:tc>
        <w:tc>
          <w:tcPr>
            <w:tcW w:w="990" w:type="dxa"/>
            <w:vAlign w:val="center"/>
          </w:tcPr>
          <w:p w:rsidR="00E1394C" w:rsidRPr="00A24BC7" w:rsidRDefault="00E1394C" w:rsidP="007630F9">
            <w:pPr>
              <w:spacing w:line="240" w:lineRule="auto"/>
              <w:jc w:val="center"/>
              <w:rPr>
                <w:sz w:val="20"/>
                <w:szCs w:val="20"/>
              </w:rPr>
            </w:pPr>
          </w:p>
        </w:tc>
        <w:tc>
          <w:tcPr>
            <w:tcW w:w="630" w:type="dxa"/>
            <w:vAlign w:val="center"/>
          </w:tcPr>
          <w:p w:rsidR="00E1394C" w:rsidRPr="00A24BC7" w:rsidRDefault="00E1394C" w:rsidP="007630F9">
            <w:pPr>
              <w:spacing w:line="240" w:lineRule="auto"/>
              <w:jc w:val="center"/>
              <w:rPr>
                <w:sz w:val="20"/>
                <w:szCs w:val="20"/>
              </w:rPr>
            </w:pPr>
          </w:p>
        </w:tc>
        <w:tc>
          <w:tcPr>
            <w:tcW w:w="1080" w:type="dxa"/>
            <w:vAlign w:val="center"/>
          </w:tcPr>
          <w:p w:rsidR="00E1394C" w:rsidRPr="00A24BC7" w:rsidRDefault="00E1394C" w:rsidP="007630F9">
            <w:pPr>
              <w:spacing w:line="240" w:lineRule="auto"/>
              <w:jc w:val="center"/>
              <w:rPr>
                <w:sz w:val="20"/>
                <w:szCs w:val="20"/>
              </w:rPr>
            </w:pPr>
            <w:r>
              <w:rPr>
                <w:sz w:val="20"/>
                <w:szCs w:val="20"/>
              </w:rPr>
              <w:t>$0</w:t>
            </w:r>
          </w:p>
        </w:tc>
        <w:tc>
          <w:tcPr>
            <w:tcW w:w="1080" w:type="dxa"/>
          </w:tcPr>
          <w:p w:rsidR="00E1394C" w:rsidRDefault="00E1394C" w:rsidP="007630F9">
            <w:pPr>
              <w:spacing w:line="240" w:lineRule="auto"/>
              <w:jc w:val="center"/>
              <w:rPr>
                <w:sz w:val="20"/>
                <w:szCs w:val="20"/>
              </w:rPr>
            </w:pPr>
            <w:r>
              <w:rPr>
                <w:sz w:val="20"/>
                <w:szCs w:val="20"/>
              </w:rPr>
              <w:t>-$20,000</w:t>
            </w:r>
          </w:p>
        </w:tc>
        <w:tc>
          <w:tcPr>
            <w:tcW w:w="1080" w:type="dxa"/>
          </w:tcPr>
          <w:p w:rsidR="00E1394C" w:rsidRDefault="00E1394C" w:rsidP="007630F9">
            <w:pPr>
              <w:spacing w:line="240" w:lineRule="auto"/>
              <w:jc w:val="center"/>
              <w:rPr>
                <w:sz w:val="20"/>
                <w:szCs w:val="20"/>
              </w:rPr>
            </w:pPr>
            <w:r w:rsidRPr="00A24BC7">
              <w:rPr>
                <w:sz w:val="20"/>
                <w:szCs w:val="20"/>
              </w:rPr>
              <w:t>-$</w:t>
            </w:r>
            <w:r>
              <w:rPr>
                <w:sz w:val="20"/>
                <w:szCs w:val="20"/>
              </w:rPr>
              <w:t>20,000</w:t>
            </w:r>
          </w:p>
        </w:tc>
        <w:tc>
          <w:tcPr>
            <w:tcW w:w="1890" w:type="dxa"/>
          </w:tcPr>
          <w:p w:rsidR="00E1394C" w:rsidRPr="00A24BC7" w:rsidRDefault="00E1394C" w:rsidP="007630F9">
            <w:pPr>
              <w:spacing w:line="240" w:lineRule="auto"/>
              <w:jc w:val="center"/>
              <w:rPr>
                <w:sz w:val="20"/>
                <w:szCs w:val="20"/>
              </w:rPr>
            </w:pPr>
          </w:p>
        </w:tc>
        <w:tc>
          <w:tcPr>
            <w:tcW w:w="1890" w:type="dxa"/>
          </w:tcPr>
          <w:p w:rsidR="00E1394C" w:rsidRPr="00A24BC7" w:rsidRDefault="00E1394C" w:rsidP="007630F9">
            <w:pPr>
              <w:spacing w:line="240" w:lineRule="auto"/>
              <w:jc w:val="center"/>
              <w:rPr>
                <w:sz w:val="20"/>
                <w:szCs w:val="20"/>
              </w:rPr>
            </w:pPr>
          </w:p>
        </w:tc>
      </w:tr>
      <w:tr w:rsidR="00E1394C" w:rsidRPr="00A24BC7" w:rsidTr="007630F9">
        <w:trPr>
          <w:trHeight w:val="215"/>
        </w:trPr>
        <w:tc>
          <w:tcPr>
            <w:tcW w:w="1080" w:type="dxa"/>
          </w:tcPr>
          <w:p w:rsidR="00E1394C" w:rsidRPr="00A24BC7" w:rsidRDefault="00E1394C" w:rsidP="007630F9">
            <w:pPr>
              <w:spacing w:line="240" w:lineRule="auto"/>
              <w:jc w:val="left"/>
              <w:rPr>
                <w:sz w:val="20"/>
                <w:szCs w:val="20"/>
              </w:rPr>
            </w:pPr>
            <w:r>
              <w:rPr>
                <w:sz w:val="20"/>
                <w:szCs w:val="20"/>
              </w:rPr>
              <w:t>Grand Total</w:t>
            </w:r>
          </w:p>
        </w:tc>
        <w:tc>
          <w:tcPr>
            <w:tcW w:w="540" w:type="dxa"/>
            <w:vAlign w:val="center"/>
          </w:tcPr>
          <w:p w:rsidR="00E1394C" w:rsidRPr="00A24BC7" w:rsidRDefault="00E1394C" w:rsidP="007630F9">
            <w:pPr>
              <w:spacing w:line="240" w:lineRule="auto"/>
              <w:jc w:val="center"/>
              <w:rPr>
                <w:sz w:val="20"/>
                <w:szCs w:val="20"/>
              </w:rPr>
            </w:pPr>
          </w:p>
        </w:tc>
        <w:tc>
          <w:tcPr>
            <w:tcW w:w="990" w:type="dxa"/>
            <w:vAlign w:val="center"/>
          </w:tcPr>
          <w:p w:rsidR="00E1394C" w:rsidRPr="00A24BC7" w:rsidRDefault="00E1394C" w:rsidP="007630F9">
            <w:pPr>
              <w:spacing w:line="240" w:lineRule="auto"/>
              <w:jc w:val="center"/>
              <w:rPr>
                <w:sz w:val="20"/>
                <w:szCs w:val="20"/>
              </w:rPr>
            </w:pPr>
          </w:p>
        </w:tc>
        <w:tc>
          <w:tcPr>
            <w:tcW w:w="630" w:type="dxa"/>
            <w:vAlign w:val="center"/>
          </w:tcPr>
          <w:p w:rsidR="00E1394C" w:rsidRPr="00A24BC7" w:rsidRDefault="00E1394C" w:rsidP="007630F9">
            <w:pPr>
              <w:spacing w:line="240" w:lineRule="auto"/>
              <w:jc w:val="center"/>
              <w:rPr>
                <w:sz w:val="20"/>
                <w:szCs w:val="20"/>
              </w:rPr>
            </w:pPr>
          </w:p>
        </w:tc>
        <w:tc>
          <w:tcPr>
            <w:tcW w:w="1080" w:type="dxa"/>
            <w:vAlign w:val="center"/>
          </w:tcPr>
          <w:p w:rsidR="00E1394C" w:rsidRPr="00A24BC7" w:rsidRDefault="00E1394C" w:rsidP="007630F9">
            <w:pPr>
              <w:spacing w:line="240" w:lineRule="auto"/>
              <w:jc w:val="center"/>
              <w:rPr>
                <w:sz w:val="20"/>
                <w:szCs w:val="20"/>
              </w:rPr>
            </w:pPr>
            <w:r>
              <w:rPr>
                <w:sz w:val="20"/>
                <w:szCs w:val="20"/>
              </w:rPr>
              <w:t>$0</w:t>
            </w:r>
          </w:p>
        </w:tc>
        <w:tc>
          <w:tcPr>
            <w:tcW w:w="1080" w:type="dxa"/>
            <w:vAlign w:val="center"/>
          </w:tcPr>
          <w:p w:rsidR="00E1394C" w:rsidRDefault="00E1394C" w:rsidP="007630F9">
            <w:pPr>
              <w:spacing w:line="240" w:lineRule="auto"/>
              <w:jc w:val="center"/>
              <w:rPr>
                <w:sz w:val="20"/>
                <w:szCs w:val="20"/>
              </w:rPr>
            </w:pPr>
            <w:r>
              <w:rPr>
                <w:sz w:val="20"/>
                <w:szCs w:val="20"/>
              </w:rPr>
              <w:t>$58,000</w:t>
            </w:r>
          </w:p>
        </w:tc>
        <w:tc>
          <w:tcPr>
            <w:tcW w:w="1080" w:type="dxa"/>
            <w:vAlign w:val="center"/>
          </w:tcPr>
          <w:p w:rsidR="00E1394C" w:rsidRDefault="00E1394C" w:rsidP="007630F9">
            <w:pPr>
              <w:spacing w:line="240" w:lineRule="auto"/>
              <w:jc w:val="center"/>
              <w:rPr>
                <w:sz w:val="20"/>
                <w:szCs w:val="20"/>
              </w:rPr>
            </w:pPr>
            <w:r w:rsidRPr="00A24BC7">
              <w:rPr>
                <w:sz w:val="20"/>
                <w:szCs w:val="20"/>
              </w:rPr>
              <w:t>$</w:t>
            </w:r>
            <w:r>
              <w:rPr>
                <w:sz w:val="20"/>
                <w:szCs w:val="20"/>
              </w:rPr>
              <w:t>58,000</w:t>
            </w:r>
          </w:p>
        </w:tc>
        <w:tc>
          <w:tcPr>
            <w:tcW w:w="1890" w:type="dxa"/>
          </w:tcPr>
          <w:p w:rsidR="00E1394C" w:rsidRPr="00A24BC7" w:rsidRDefault="00E1394C" w:rsidP="007630F9">
            <w:pPr>
              <w:spacing w:line="240" w:lineRule="auto"/>
              <w:jc w:val="center"/>
              <w:rPr>
                <w:sz w:val="20"/>
                <w:szCs w:val="20"/>
              </w:rPr>
            </w:pPr>
          </w:p>
        </w:tc>
        <w:tc>
          <w:tcPr>
            <w:tcW w:w="1890" w:type="dxa"/>
          </w:tcPr>
          <w:p w:rsidR="00E1394C" w:rsidRPr="00A24BC7" w:rsidRDefault="00E1394C" w:rsidP="007630F9">
            <w:pPr>
              <w:spacing w:line="240" w:lineRule="auto"/>
              <w:jc w:val="center"/>
              <w:rPr>
                <w:sz w:val="20"/>
                <w:szCs w:val="20"/>
              </w:rPr>
            </w:pPr>
          </w:p>
        </w:tc>
      </w:tr>
    </w:tbl>
    <w:p w:rsidR="00E1394C" w:rsidRPr="00A24BC7" w:rsidRDefault="00E1394C" w:rsidP="007630F9"/>
    <w:p w:rsidR="00E1394C" w:rsidRDefault="00E1394C" w:rsidP="007630F9">
      <w:pPr>
        <w:spacing w:line="240" w:lineRule="auto"/>
        <w:jc w:val="center"/>
      </w:pPr>
    </w:p>
    <w:p w:rsidR="00E1394C" w:rsidRDefault="00E1394C" w:rsidP="007630F9">
      <w:pPr>
        <w:widowControl/>
        <w:adjustRightInd/>
        <w:spacing w:after="200" w:line="276" w:lineRule="auto"/>
        <w:jc w:val="left"/>
        <w:textAlignment w:val="auto"/>
      </w:pPr>
    </w:p>
    <w:p w:rsidR="00E1394C" w:rsidRDefault="00E1394C" w:rsidP="007630F9"/>
    <w:p w:rsidR="00E1394C" w:rsidRDefault="00E1394C" w:rsidP="007630F9"/>
    <w:p w:rsidR="00E1394C" w:rsidRDefault="00E1394C" w:rsidP="007630F9"/>
    <w:p w:rsidR="00E1394C" w:rsidRDefault="00E1394C" w:rsidP="007630F9"/>
    <w:p w:rsidR="00E1394C" w:rsidRDefault="00E1394C" w:rsidP="007630F9"/>
    <w:p w:rsidR="00E1394C" w:rsidRDefault="00E1394C"/>
    <w:p w:rsidR="00E1394C" w:rsidRDefault="00E1394C">
      <w:pPr>
        <w:widowControl/>
        <w:adjustRightInd/>
        <w:spacing w:line="240" w:lineRule="auto"/>
        <w:jc w:val="left"/>
        <w:textAlignment w:val="auto"/>
        <w:rPr>
          <w:b/>
          <w:sz w:val="36"/>
        </w:rPr>
      </w:pPr>
      <w:r>
        <w:rPr>
          <w:b/>
          <w:sz w:val="36"/>
        </w:rPr>
        <w:br w:type="page"/>
      </w:r>
    </w:p>
    <w:p w:rsidR="006F3C84" w:rsidRDefault="00E1394C">
      <w:pPr>
        <w:widowControl/>
        <w:adjustRightInd/>
        <w:spacing w:line="240" w:lineRule="auto"/>
        <w:jc w:val="left"/>
        <w:textAlignment w:val="auto"/>
        <w:rPr>
          <w:b/>
          <w:color w:val="FF0000"/>
        </w:rPr>
      </w:pPr>
      <w:r>
        <w:rPr>
          <w:b/>
          <w:bCs/>
        </w:rPr>
        <w:lastRenderedPageBreak/>
        <w:t xml:space="preserve">VI. Program Offsets </w:t>
      </w:r>
      <w:r w:rsidRPr="00BA2904">
        <w:rPr>
          <w:b/>
          <w:bCs/>
        </w:rPr>
        <w:t>by Item</w:t>
      </w:r>
    </w:p>
    <w:p w:rsidR="00E1394C" w:rsidRPr="00B034A8" w:rsidRDefault="00E1394C" w:rsidP="007630F9">
      <w:pPr>
        <w:autoSpaceDE w:val="0"/>
        <w:autoSpaceDN w:val="0"/>
        <w:spacing w:line="240" w:lineRule="auto"/>
        <w:jc w:val="left"/>
        <w:rPr>
          <w:b/>
          <w:bCs/>
        </w:rPr>
      </w:pPr>
    </w:p>
    <w:p w:rsidR="00E1394C" w:rsidRPr="00B034A8" w:rsidRDefault="00E1394C" w:rsidP="007630F9">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r>
      <w:r>
        <w:rPr>
          <w:b/>
          <w:bCs/>
        </w:rPr>
        <w:t>Capital Litigation Improvement Grant Program</w:t>
      </w:r>
      <w:r w:rsidRPr="00BA2904" w:rsidDel="006D7ED0">
        <w:rPr>
          <w:b/>
          <w:bCs/>
        </w:rPr>
        <w:t xml:space="preserve"> </w:t>
      </w:r>
    </w:p>
    <w:p w:rsidR="00E1394C" w:rsidRPr="00B034A8" w:rsidRDefault="00E1394C" w:rsidP="007630F9">
      <w:pPr>
        <w:autoSpaceDE w:val="0"/>
        <w:autoSpaceDN w:val="0"/>
        <w:spacing w:line="240" w:lineRule="auto"/>
        <w:jc w:val="left"/>
        <w:rPr>
          <w:b/>
          <w:bCs/>
        </w:rPr>
      </w:pPr>
    </w:p>
    <w:p w:rsidR="00E1394C" w:rsidRPr="00B034A8" w:rsidRDefault="00E1394C" w:rsidP="007630F9">
      <w:pPr>
        <w:autoSpaceDE w:val="0"/>
        <w:autoSpaceDN w:val="0"/>
        <w:spacing w:line="240" w:lineRule="auto"/>
        <w:jc w:val="left"/>
      </w:pPr>
      <w:r w:rsidRPr="00BA2904">
        <w:t>Budget Appropriation:</w:t>
      </w:r>
      <w:r w:rsidRPr="00BA2904">
        <w:tab/>
      </w:r>
      <w:r w:rsidRPr="00BA2904">
        <w:tab/>
        <w:t>State and Local Law Enforcement Assistance</w:t>
      </w:r>
    </w:p>
    <w:p w:rsidR="00E1394C" w:rsidRPr="00B034A8" w:rsidRDefault="00E1394C" w:rsidP="007630F9">
      <w:pPr>
        <w:autoSpaceDE w:val="0"/>
        <w:autoSpaceDN w:val="0"/>
        <w:spacing w:line="240" w:lineRule="auto"/>
        <w:jc w:val="left"/>
      </w:pPr>
    </w:p>
    <w:p w:rsidR="00E1394C" w:rsidRDefault="00E1394C" w:rsidP="007630F9">
      <w:pPr>
        <w:autoSpaceDE w:val="0"/>
        <w:autoSpaceDN w:val="0"/>
        <w:spacing w:line="240" w:lineRule="auto"/>
        <w:jc w:val="left"/>
      </w:pPr>
      <w:r>
        <w:t>Strategic Goal &amp; Objective:</w:t>
      </w:r>
      <w:r>
        <w:tab/>
      </w:r>
      <w:r>
        <w:tab/>
        <w:t>DOJ Strategic Goal 3, Objective 3.1</w:t>
      </w:r>
    </w:p>
    <w:p w:rsidR="00E1394C" w:rsidRDefault="00E1394C" w:rsidP="007630F9">
      <w:pPr>
        <w:autoSpaceDE w:val="0"/>
        <w:autoSpaceDN w:val="0"/>
        <w:spacing w:line="240" w:lineRule="auto"/>
        <w:jc w:val="left"/>
      </w:pPr>
    </w:p>
    <w:p w:rsidR="00E1394C" w:rsidRPr="00B034A8" w:rsidRDefault="00E1394C" w:rsidP="007630F9">
      <w:pPr>
        <w:autoSpaceDE w:val="0"/>
        <w:autoSpaceDN w:val="0"/>
        <w:spacing w:line="240" w:lineRule="auto"/>
        <w:jc w:val="left"/>
      </w:pPr>
      <w:r w:rsidRPr="00BA2904">
        <w:t>Organizational Program:</w:t>
      </w:r>
      <w:r w:rsidRPr="00BA2904">
        <w:tab/>
      </w:r>
      <w:r w:rsidRPr="00BA2904">
        <w:tab/>
      </w:r>
      <w:r>
        <w:t>Bureau of Justice Assistance</w:t>
      </w:r>
    </w:p>
    <w:p w:rsidR="00E1394C" w:rsidRPr="00B034A8" w:rsidRDefault="00E1394C" w:rsidP="007630F9">
      <w:pPr>
        <w:autoSpaceDE w:val="0"/>
        <w:autoSpaceDN w:val="0"/>
        <w:spacing w:line="240" w:lineRule="auto"/>
        <w:jc w:val="left"/>
      </w:pPr>
    </w:p>
    <w:p w:rsidR="00E1394C" w:rsidRPr="00B034A8" w:rsidRDefault="00E1394C" w:rsidP="007630F9">
      <w:pPr>
        <w:autoSpaceDE w:val="0"/>
        <w:autoSpaceDN w:val="0"/>
        <w:spacing w:line="240" w:lineRule="auto"/>
        <w:jc w:val="left"/>
      </w:pPr>
      <w:r>
        <w:t xml:space="preserve">Component </w:t>
      </w:r>
      <w:r w:rsidRPr="00BA2904">
        <w:t>Ranking</w:t>
      </w:r>
      <w:r>
        <w:t xml:space="preserve"> of Item:</w:t>
      </w:r>
      <w:r>
        <w:tab/>
      </w:r>
      <w:r>
        <w:tab/>
      </w:r>
      <w:r w:rsidR="005B198D">
        <w:t xml:space="preserve">19 </w:t>
      </w:r>
      <w:r>
        <w:t xml:space="preserve">of </w:t>
      </w:r>
      <w:r w:rsidR="005A63C9">
        <w:t>22</w:t>
      </w:r>
      <w:r>
        <w:tab/>
      </w:r>
      <w:r>
        <w:tab/>
      </w:r>
    </w:p>
    <w:p w:rsidR="00E1394C" w:rsidRPr="00B034A8" w:rsidRDefault="00E1394C" w:rsidP="007630F9">
      <w:pPr>
        <w:autoSpaceDE w:val="0"/>
        <w:autoSpaceDN w:val="0"/>
        <w:spacing w:line="240" w:lineRule="auto"/>
        <w:jc w:val="left"/>
      </w:pPr>
    </w:p>
    <w:p w:rsidR="00E1394C" w:rsidRPr="00FD0E2F" w:rsidRDefault="00E1394C" w:rsidP="007630F9">
      <w:pPr>
        <w:autoSpaceDE w:val="0"/>
        <w:autoSpaceDN w:val="0"/>
        <w:spacing w:line="240" w:lineRule="auto"/>
        <w:jc w:val="left"/>
        <w:rPr>
          <w:bCs/>
        </w:rPr>
      </w:pPr>
      <w:r w:rsidRPr="00BA2904">
        <w:t xml:space="preserve">Program </w:t>
      </w:r>
      <w:r>
        <w:t>Reduction</w:t>
      </w:r>
      <w:r w:rsidRPr="00BA2904">
        <w:t>:</w:t>
      </w:r>
      <w:r w:rsidRPr="00BA2904">
        <w:tab/>
      </w:r>
      <w:r w:rsidRPr="00BA2904">
        <w:tab/>
      </w:r>
      <w:r w:rsidRPr="00BA2904">
        <w:tab/>
        <w:t xml:space="preserve">Positions </w:t>
      </w:r>
      <w:r w:rsidRPr="002B1EE8">
        <w:rPr>
          <w:b/>
        </w:rPr>
        <w:t>0</w:t>
      </w:r>
      <w:r w:rsidRPr="00BA2904">
        <w:rPr>
          <w:bCs/>
        </w:rPr>
        <w:t xml:space="preserve"> </w:t>
      </w:r>
      <w:r w:rsidRPr="00BA2904">
        <w:t xml:space="preserve">FTE </w:t>
      </w:r>
      <w:r w:rsidRPr="002B1EE8">
        <w:rPr>
          <w:b/>
          <w:bCs/>
        </w:rPr>
        <w:t>0</w:t>
      </w:r>
      <w:r w:rsidRPr="00BA2904">
        <w:rPr>
          <w:bCs/>
        </w:rPr>
        <w:t xml:space="preserve"> </w:t>
      </w:r>
      <w:r w:rsidRPr="00FD0E2F">
        <w:t xml:space="preserve">Dollars </w:t>
      </w:r>
      <w:r w:rsidRPr="00FD0E2F">
        <w:rPr>
          <w:b/>
        </w:rPr>
        <w:t>-</w:t>
      </w:r>
      <w:r w:rsidRPr="00FD0E2F">
        <w:rPr>
          <w:b/>
          <w:bCs/>
        </w:rPr>
        <w:t>$</w:t>
      </w:r>
      <w:r>
        <w:rPr>
          <w:b/>
          <w:bCs/>
        </w:rPr>
        <w:t>1</w:t>
      </w:r>
      <w:r w:rsidRPr="00FD0E2F">
        <w:rPr>
          <w:b/>
          <w:bCs/>
        </w:rPr>
        <w:t>,000,000</w:t>
      </w:r>
    </w:p>
    <w:p w:rsidR="00E1394C" w:rsidRPr="00FD0E2F" w:rsidRDefault="00E1394C" w:rsidP="007630F9">
      <w:pPr>
        <w:autoSpaceDE w:val="0"/>
        <w:autoSpaceDN w:val="0"/>
        <w:spacing w:line="240" w:lineRule="auto"/>
        <w:jc w:val="left"/>
        <w:rPr>
          <w:b/>
          <w:bCs/>
        </w:rPr>
      </w:pPr>
    </w:p>
    <w:p w:rsidR="00E1394C" w:rsidRPr="00FD0E2F" w:rsidRDefault="00E1394C" w:rsidP="007630F9">
      <w:pPr>
        <w:autoSpaceDE w:val="0"/>
        <w:autoSpaceDN w:val="0"/>
        <w:spacing w:line="240" w:lineRule="auto"/>
        <w:jc w:val="left"/>
        <w:rPr>
          <w:u w:val="single"/>
        </w:rPr>
      </w:pPr>
      <w:r w:rsidRPr="00FD0E2F">
        <w:rPr>
          <w:u w:val="single"/>
        </w:rPr>
        <w:t>Description of Item</w:t>
      </w:r>
    </w:p>
    <w:p w:rsidR="00E1394C" w:rsidRDefault="00E1394C" w:rsidP="007630F9">
      <w:pPr>
        <w:autoSpaceDE w:val="0"/>
        <w:autoSpaceDN w:val="0"/>
        <w:spacing w:line="240" w:lineRule="auto"/>
        <w:jc w:val="left"/>
      </w:pPr>
      <w:r>
        <w:rPr>
          <w:iCs/>
        </w:rPr>
        <w:t xml:space="preserve">In </w:t>
      </w:r>
      <w:r w:rsidRPr="00EF693D">
        <w:rPr>
          <w:iCs/>
        </w:rPr>
        <w:t>FY 201</w:t>
      </w:r>
      <w:r>
        <w:rPr>
          <w:iCs/>
        </w:rPr>
        <w:t xml:space="preserve">3, the President’s Budget </w:t>
      </w:r>
      <w:r w:rsidRPr="00EF693D">
        <w:rPr>
          <w:iCs/>
        </w:rPr>
        <w:t>requests $</w:t>
      </w:r>
      <w:r>
        <w:rPr>
          <w:iCs/>
        </w:rPr>
        <w:t>2.0</w:t>
      </w:r>
      <w:r w:rsidRPr="00EF693D">
        <w:rPr>
          <w:iCs/>
        </w:rPr>
        <w:t xml:space="preserve"> million for the </w:t>
      </w:r>
      <w:r>
        <w:rPr>
          <w:iCs/>
        </w:rPr>
        <w:t xml:space="preserve">Capital Litigation Improvement Grant </w:t>
      </w:r>
      <w:r>
        <w:t>program</w:t>
      </w:r>
      <w:r w:rsidRPr="00EF693D">
        <w:t xml:space="preserve">, </w:t>
      </w:r>
      <w:r w:rsidRPr="00EF693D">
        <w:rPr>
          <w:iCs/>
        </w:rPr>
        <w:t>a decrease of $</w:t>
      </w:r>
      <w:r>
        <w:rPr>
          <w:iCs/>
        </w:rPr>
        <w:t>1.0 million</w:t>
      </w:r>
      <w:r w:rsidRPr="00EF693D">
        <w:rPr>
          <w:iCs/>
        </w:rPr>
        <w:t xml:space="preserve">.  </w:t>
      </w:r>
      <w:r w:rsidRPr="00FD0E2F">
        <w:t xml:space="preserve">Administered by the </w:t>
      </w:r>
      <w:r>
        <w:t>Bureau of Justice</w:t>
      </w:r>
      <w:r w:rsidR="00A57F3A">
        <w:t xml:space="preserve"> Assistance</w:t>
      </w:r>
      <w:r w:rsidRPr="00FD0E2F">
        <w:t xml:space="preserve">, this program </w:t>
      </w:r>
      <w:r>
        <w:rPr>
          <w:rFonts w:eastAsiaTheme="minorHAnsi"/>
        </w:rPr>
        <w:t xml:space="preserve">provides grants for the training of defense counsel, state and local prosecutors, and state trial judges to help them improve the quality of representation and the reliability of verdicts in state-level capital cases.  This program is authorized by the Justice for All Act of 2004 (P.L. 108-405).  </w:t>
      </w:r>
    </w:p>
    <w:p w:rsidR="00E1394C" w:rsidRDefault="00E1394C" w:rsidP="007630F9">
      <w:pPr>
        <w:autoSpaceDE w:val="0"/>
        <w:autoSpaceDN w:val="0"/>
        <w:spacing w:line="240" w:lineRule="auto"/>
        <w:jc w:val="left"/>
      </w:pPr>
    </w:p>
    <w:p w:rsidR="00E1394C" w:rsidRDefault="00E1394C" w:rsidP="007630F9">
      <w:pPr>
        <w:widowControl/>
        <w:autoSpaceDE w:val="0"/>
        <w:autoSpaceDN w:val="0"/>
        <w:spacing w:line="240" w:lineRule="auto"/>
        <w:jc w:val="left"/>
        <w:rPr>
          <w:rFonts w:eastAsiaTheme="minorHAnsi"/>
        </w:rPr>
      </w:pPr>
      <w:r>
        <w:rPr>
          <w:rFonts w:eastAsiaTheme="minorHAnsi"/>
        </w:rPr>
        <w:t>Three national training and technical assistance providers supported by grants from this program will maintain capital case clearinghouses and assist states receiving grants from this program to deliver effective, high-quality training programs.  The identified training programs focus on the following: investigation techniques, pretrial and trial procedures (including the use of expert testimony and forensic science evidence), advocacy in capital cases, and capital case sentencing-phase procedures.  In addition, the national training and technical assistance providers will oversee curricula refinement and provide technical assistance to the state teams that deliver the training.</w:t>
      </w:r>
    </w:p>
    <w:p w:rsidR="00E1394C" w:rsidRDefault="00E1394C" w:rsidP="007630F9">
      <w:pPr>
        <w:widowControl/>
        <w:autoSpaceDE w:val="0"/>
        <w:autoSpaceDN w:val="0"/>
        <w:spacing w:line="240" w:lineRule="auto"/>
        <w:jc w:val="left"/>
        <w:rPr>
          <w:rFonts w:eastAsiaTheme="minorHAnsi"/>
        </w:rPr>
      </w:pPr>
    </w:p>
    <w:p w:rsidR="00E1394C" w:rsidRDefault="00E1394C" w:rsidP="007630F9">
      <w:pPr>
        <w:widowControl/>
        <w:autoSpaceDE w:val="0"/>
        <w:autoSpaceDN w:val="0"/>
        <w:spacing w:line="240" w:lineRule="auto"/>
        <w:jc w:val="left"/>
        <w:rPr>
          <w:rFonts w:eastAsiaTheme="minorHAnsi"/>
        </w:rPr>
      </w:pPr>
      <w:r>
        <w:rPr>
          <w:rFonts w:eastAsiaTheme="minorHAnsi"/>
        </w:rPr>
        <w:t>In addition, the Capital Litigation Improvement Grant Program supports the Wrongful Prosecution Grants program.  The Wrongful Prosecution Grants program awards grants to public and non-profit entities that work to exonerate individuals who have been wrongfully convicted of criminal offenses.</w:t>
      </w:r>
    </w:p>
    <w:p w:rsidR="00E1394C" w:rsidRPr="00B034A8" w:rsidRDefault="00E1394C" w:rsidP="007630F9">
      <w:pPr>
        <w:spacing w:line="240" w:lineRule="auto"/>
        <w:jc w:val="left"/>
      </w:pPr>
    </w:p>
    <w:p w:rsidR="00E1394C" w:rsidRDefault="00E1394C" w:rsidP="007630F9">
      <w:pPr>
        <w:autoSpaceDE w:val="0"/>
        <w:autoSpaceDN w:val="0"/>
        <w:spacing w:line="240" w:lineRule="auto"/>
        <w:jc w:val="left"/>
        <w:rPr>
          <w:u w:val="single"/>
        </w:rPr>
      </w:pPr>
      <w:r>
        <w:rPr>
          <w:u w:val="single"/>
        </w:rPr>
        <w:t xml:space="preserve">Summary </w:t>
      </w:r>
      <w:r w:rsidRPr="00BA2904">
        <w:rPr>
          <w:u w:val="single"/>
        </w:rPr>
        <w:t>Justification</w:t>
      </w:r>
    </w:p>
    <w:p w:rsidR="00E1394C" w:rsidRDefault="00E1394C" w:rsidP="007630F9">
      <w:pPr>
        <w:widowControl/>
        <w:adjustRightInd/>
        <w:spacing w:line="240" w:lineRule="auto"/>
        <w:jc w:val="left"/>
      </w:pPr>
      <w:r w:rsidRPr="00C06CA2">
        <w:t>OJP shares concern about the current state of the nation’s economy.  The FY 2013 budget request reflects OJP’s commitment to cutting the deficit and restoring fiscal sustainability.  This is a significant challenge, which required OJP to make difficult funding decisions, including redirecting resources from some existing programs to address the most urgent national priorities.</w:t>
      </w:r>
    </w:p>
    <w:p w:rsidR="00E1394C" w:rsidRDefault="00E1394C" w:rsidP="007630F9">
      <w:pPr>
        <w:widowControl/>
        <w:adjustRightInd/>
        <w:spacing w:line="240" w:lineRule="auto"/>
        <w:jc w:val="left"/>
      </w:pPr>
    </w:p>
    <w:p w:rsidR="00E1394C" w:rsidRDefault="00E1394C" w:rsidP="007630F9">
      <w:pPr>
        <w:spacing w:line="240" w:lineRule="auto"/>
        <w:jc w:val="left"/>
        <w:rPr>
          <w:u w:val="single"/>
        </w:rPr>
      </w:pPr>
      <w:r>
        <w:rPr>
          <w:u w:val="single"/>
        </w:rPr>
        <w:t>Impact on Performance</w:t>
      </w:r>
    </w:p>
    <w:p w:rsidR="00E1394C" w:rsidRPr="00F766D1" w:rsidRDefault="00E1394C" w:rsidP="007630F9">
      <w:pPr>
        <w:pStyle w:val="BodyText"/>
        <w:rPr>
          <w:bCs/>
          <w:i/>
          <w:szCs w:val="24"/>
        </w:rPr>
      </w:pPr>
      <w:r w:rsidRPr="00AE66D1">
        <w:rPr>
          <w:bCs/>
          <w:szCs w:val="24"/>
        </w:rPr>
        <w:t xml:space="preserve">This program </w:t>
      </w:r>
      <w:r w:rsidRPr="001B694A">
        <w:rPr>
          <w:bCs/>
          <w:szCs w:val="24"/>
        </w:rPr>
        <w:t xml:space="preserve">supports </w:t>
      </w:r>
      <w:r w:rsidRPr="001B694A">
        <w:rPr>
          <w:bCs/>
        </w:rPr>
        <w:t>DOJ Strategic Goal 3:</w:t>
      </w:r>
      <w:r w:rsidRPr="0019492D">
        <w:rPr>
          <w:bCs/>
          <w:i/>
        </w:rPr>
        <w:t xml:space="preserve"> Ensure and support the fair, impartial, efficient, and transparent administration, of justice with state, local, tribal, and international law enforcement</w:t>
      </w:r>
    </w:p>
    <w:p w:rsidR="00E1394C" w:rsidRDefault="00E1394C">
      <w:pPr>
        <w:pStyle w:val="BodyText"/>
      </w:pPr>
    </w:p>
    <w:p w:rsidR="00E1394C" w:rsidRDefault="00E1394C" w:rsidP="007630F9">
      <w:pPr>
        <w:widowControl/>
        <w:adjustRightInd/>
        <w:spacing w:line="240" w:lineRule="auto"/>
      </w:pPr>
      <w:r w:rsidRPr="009E4D82">
        <w:t>The goals of this initiative are</w:t>
      </w:r>
      <w:r>
        <w:t xml:space="preserve"> as follows:</w:t>
      </w:r>
    </w:p>
    <w:p w:rsidR="00E1394C" w:rsidRDefault="00E1394C" w:rsidP="007630F9">
      <w:pPr>
        <w:widowControl/>
        <w:adjustRightInd/>
        <w:spacing w:line="240" w:lineRule="auto"/>
      </w:pPr>
    </w:p>
    <w:p w:rsidR="00E1394C" w:rsidRDefault="00E1394C" w:rsidP="00E1394C">
      <w:pPr>
        <w:pStyle w:val="ListParagraph"/>
        <w:numPr>
          <w:ilvl w:val="0"/>
          <w:numId w:val="131"/>
        </w:numPr>
        <w:contextualSpacing/>
      </w:pPr>
      <w:r>
        <w:t xml:space="preserve">To </w:t>
      </w:r>
      <w:r w:rsidRPr="009E4D82">
        <w:t xml:space="preserve">increase the number of prosecutors and defense attorneys trained in capital case procedures and strategies; and </w:t>
      </w:r>
    </w:p>
    <w:p w:rsidR="00E1394C" w:rsidRDefault="00E1394C">
      <w:pPr>
        <w:pStyle w:val="ListParagraph"/>
        <w:contextualSpacing/>
      </w:pPr>
    </w:p>
    <w:p w:rsidR="00E1394C" w:rsidRDefault="00E1394C" w:rsidP="00E1394C">
      <w:pPr>
        <w:pStyle w:val="ListParagraph"/>
        <w:numPr>
          <w:ilvl w:val="0"/>
          <w:numId w:val="131"/>
        </w:numPr>
        <w:contextualSpacing/>
      </w:pPr>
      <w:r>
        <w:t xml:space="preserve">To </w:t>
      </w:r>
      <w:r w:rsidRPr="009E4D82">
        <w:t>improve the quality of legal representation provided to indigent defendants in state capital cases through a state-based training program that serves to improve an “effective system” (as defined in 42 U.S.C. §14163(e)).</w:t>
      </w:r>
    </w:p>
    <w:p w:rsidR="00E1394C" w:rsidRDefault="00E1394C" w:rsidP="007630F9">
      <w:pPr>
        <w:autoSpaceDE w:val="0"/>
        <w:autoSpaceDN w:val="0"/>
        <w:spacing w:line="240" w:lineRule="auto"/>
        <w:jc w:val="left"/>
      </w:pPr>
    </w:p>
    <w:p w:rsidR="00E1394C" w:rsidRDefault="00E1394C" w:rsidP="007630F9">
      <w:pPr>
        <w:widowControl/>
        <w:adjustRightInd/>
        <w:spacing w:after="200" w:line="276" w:lineRule="auto"/>
        <w:jc w:val="left"/>
        <w:textAlignment w:val="auto"/>
      </w:pPr>
      <w:r>
        <w:br w:type="page"/>
      </w:r>
    </w:p>
    <w:p w:rsidR="00E1394C" w:rsidRDefault="00E1394C" w:rsidP="007630F9">
      <w:pPr>
        <w:widowControl/>
        <w:adjustRightInd/>
        <w:spacing w:line="240" w:lineRule="auto"/>
        <w:jc w:val="center"/>
        <w:textAlignment w:val="auto"/>
        <w:rPr>
          <w:b/>
        </w:rPr>
      </w:pPr>
      <w:r>
        <w:rPr>
          <w:b/>
        </w:rPr>
        <w:lastRenderedPageBreak/>
        <w:t>Funding</w:t>
      </w:r>
    </w:p>
    <w:p w:rsidR="00E1394C" w:rsidRDefault="00E1394C" w:rsidP="007630F9">
      <w:pPr>
        <w:autoSpaceDE w:val="0"/>
        <w:autoSpaceDN w:val="0"/>
        <w:spacing w:line="240" w:lineRule="auto"/>
        <w:jc w:val="left"/>
        <w:rPr>
          <w:color w:val="0000FF"/>
          <w:sz w:val="20"/>
          <w:szCs w:val="20"/>
        </w:rPr>
      </w:pPr>
    </w:p>
    <w:p w:rsidR="00E1394C" w:rsidRDefault="00E1394C" w:rsidP="007630F9">
      <w:pPr>
        <w:pStyle w:val="xl24"/>
        <w:spacing w:before="0" w:after="0"/>
        <w:ind w:hanging="450"/>
      </w:pPr>
      <w:r>
        <w:t>Base Funding</w:t>
      </w:r>
    </w:p>
    <w:p w:rsidR="00E1394C" w:rsidRDefault="00E1394C" w:rsidP="007630F9">
      <w:pPr>
        <w:pStyle w:val="xl24"/>
        <w:spacing w:before="0" w:after="0"/>
      </w:pPr>
    </w:p>
    <w:tbl>
      <w:tblPr>
        <w:tblW w:w="1042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14"/>
        <w:gridCol w:w="707"/>
        <w:gridCol w:w="1260"/>
        <w:gridCol w:w="603"/>
        <w:gridCol w:w="747"/>
        <w:gridCol w:w="630"/>
        <w:gridCol w:w="1260"/>
        <w:gridCol w:w="590"/>
        <w:gridCol w:w="607"/>
        <w:gridCol w:w="672"/>
        <w:gridCol w:w="1535"/>
      </w:tblGrid>
      <w:tr w:rsidR="00E1394C" w:rsidRPr="00FD0E2F" w:rsidTr="007630F9">
        <w:tc>
          <w:tcPr>
            <w:tcW w:w="3781" w:type="dxa"/>
            <w:gridSpan w:val="4"/>
            <w:tcBorders>
              <w:top w:val="single" w:sz="4" w:space="0" w:color="auto"/>
              <w:left w:val="single" w:sz="4" w:space="0" w:color="auto"/>
              <w:bottom w:val="single" w:sz="4" w:space="0" w:color="auto"/>
              <w:right w:val="single" w:sz="4" w:space="0" w:color="auto"/>
            </w:tcBorders>
            <w:shd w:val="clear" w:color="auto" w:fill="E6E6E6"/>
            <w:hideMark/>
          </w:tcPr>
          <w:p w:rsidR="00E1394C" w:rsidRPr="00FD0E2F" w:rsidRDefault="00E1394C" w:rsidP="007630F9">
            <w:pPr>
              <w:pStyle w:val="Heading7"/>
              <w:spacing w:line="276" w:lineRule="auto"/>
              <w:rPr>
                <w:sz w:val="20"/>
                <w:szCs w:val="20"/>
              </w:rPr>
            </w:pPr>
            <w:r w:rsidRPr="00FD0E2F">
              <w:rPr>
                <w:sz w:val="20"/>
              </w:rPr>
              <w:t>FY 2011 Enacted</w:t>
            </w:r>
          </w:p>
        </w:tc>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E1394C" w:rsidRPr="00FD0E2F" w:rsidRDefault="00E1394C" w:rsidP="007630F9">
            <w:pPr>
              <w:pStyle w:val="Heading7"/>
              <w:spacing w:line="276" w:lineRule="auto"/>
              <w:rPr>
                <w:sz w:val="20"/>
                <w:szCs w:val="20"/>
              </w:rPr>
            </w:pPr>
            <w:r w:rsidRPr="00FD0E2F">
              <w:rPr>
                <w:sz w:val="20"/>
              </w:rPr>
              <w:t>FY 2012 Enacted</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E1394C" w:rsidRPr="00FD0E2F" w:rsidRDefault="00E1394C" w:rsidP="007630F9">
            <w:pPr>
              <w:pStyle w:val="Heading7"/>
              <w:spacing w:line="276" w:lineRule="auto"/>
              <w:rPr>
                <w:sz w:val="20"/>
                <w:szCs w:val="20"/>
              </w:rPr>
            </w:pPr>
            <w:r w:rsidRPr="00FD0E2F">
              <w:rPr>
                <w:sz w:val="20"/>
              </w:rPr>
              <w:t>FY 2013 Current Services</w:t>
            </w:r>
          </w:p>
        </w:tc>
      </w:tr>
      <w:tr w:rsidR="00E1394C" w:rsidRPr="00FD0E2F" w:rsidTr="007630F9">
        <w:tc>
          <w:tcPr>
            <w:tcW w:w="900"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APP-3A"/>
              <w:widowControl w:val="0"/>
              <w:adjustRightInd w:val="0"/>
              <w:jc w:val="center"/>
              <w:textAlignment w:val="baseline"/>
              <w:rPr>
                <w:rFonts w:ascii="Times New Roman" w:hAnsi="Times New Roman"/>
                <w:b w:val="0"/>
                <w:bCs/>
                <w:sz w:val="24"/>
                <w:szCs w:val="24"/>
              </w:rPr>
            </w:pPr>
            <w:r w:rsidRPr="00FD0E2F">
              <w:rPr>
                <w:rFonts w:ascii="Times New Roman" w:hAnsi="Times New Roman"/>
                <w:b w:val="0"/>
              </w:rPr>
              <w:t>Pos</w:t>
            </w:r>
          </w:p>
        </w:tc>
        <w:tc>
          <w:tcPr>
            <w:tcW w:w="914"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BodyText"/>
              <w:jc w:val="center"/>
              <w:rPr>
                <w:sz w:val="20"/>
              </w:rPr>
            </w:pPr>
            <w:r w:rsidRPr="00FD0E2F">
              <w:rPr>
                <w:sz w:val="20"/>
              </w:rPr>
              <w:t>agt/</w:t>
            </w:r>
          </w:p>
          <w:p w:rsidR="00E1394C" w:rsidRPr="00FD0E2F" w:rsidRDefault="00E1394C" w:rsidP="007630F9">
            <w:pPr>
              <w:pStyle w:val="BodyText"/>
              <w:jc w:val="center"/>
              <w:rPr>
                <w:bCs/>
                <w:sz w:val="20"/>
              </w:rPr>
            </w:pPr>
            <w:r w:rsidRPr="00FD0E2F">
              <w:rPr>
                <w:sz w:val="20"/>
              </w:rPr>
              <w:t>atty</w:t>
            </w:r>
          </w:p>
        </w:tc>
        <w:tc>
          <w:tcPr>
            <w:tcW w:w="707"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smartTag w:uri="urn:schemas-microsoft-com:office:smarttags" w:element="stockticker">
              <w:r w:rsidRPr="00FD0E2F">
                <w:rPr>
                  <w:sz w:val="20"/>
                  <w:u w:val="none"/>
                </w:rPr>
                <w:t>FTE</w:t>
              </w:r>
            </w:smartTag>
          </w:p>
        </w:tc>
        <w:tc>
          <w:tcPr>
            <w:tcW w:w="1260"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r w:rsidRPr="00FD0E2F">
              <w:rPr>
                <w:sz w:val="20"/>
                <w:u w:val="none"/>
              </w:rPr>
              <w:t>$(000)</w:t>
            </w:r>
          </w:p>
        </w:tc>
        <w:tc>
          <w:tcPr>
            <w:tcW w:w="603"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r w:rsidRPr="00FD0E2F">
              <w:rPr>
                <w:sz w:val="20"/>
                <w:u w:val="none"/>
              </w:rPr>
              <w:t>Pos</w:t>
            </w:r>
          </w:p>
        </w:tc>
        <w:tc>
          <w:tcPr>
            <w:tcW w:w="747"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CommentSubject"/>
              <w:spacing w:line="240" w:lineRule="auto"/>
              <w:jc w:val="center"/>
              <w:rPr>
                <w:b w:val="0"/>
                <w:bCs w:val="0"/>
              </w:rPr>
            </w:pPr>
            <w:r w:rsidRPr="00FD0E2F">
              <w:rPr>
                <w:b w:val="0"/>
                <w:bCs w:val="0"/>
              </w:rPr>
              <w:t>agt/</w:t>
            </w:r>
          </w:p>
          <w:p w:rsidR="00E1394C" w:rsidRPr="00FD0E2F" w:rsidRDefault="00E1394C" w:rsidP="007630F9">
            <w:pPr>
              <w:pStyle w:val="xl24"/>
              <w:spacing w:before="0" w:after="0"/>
              <w:jc w:val="center"/>
              <w:rPr>
                <w:sz w:val="20"/>
                <w:u w:val="none"/>
              </w:rPr>
            </w:pPr>
            <w:r w:rsidRPr="00FD0E2F">
              <w:rPr>
                <w:sz w:val="20"/>
                <w:u w:val="none"/>
              </w:rPr>
              <w:t>atty</w:t>
            </w:r>
          </w:p>
        </w:tc>
        <w:tc>
          <w:tcPr>
            <w:tcW w:w="630"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smartTag w:uri="urn:schemas-microsoft-com:office:smarttags" w:element="stockticker">
              <w:r w:rsidRPr="00FD0E2F">
                <w:rPr>
                  <w:sz w:val="20"/>
                  <w:u w:val="none"/>
                </w:rPr>
                <w:t>FTE</w:t>
              </w:r>
            </w:smartTag>
          </w:p>
        </w:tc>
        <w:tc>
          <w:tcPr>
            <w:tcW w:w="1260"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r w:rsidRPr="00FD0E2F">
              <w:rPr>
                <w:sz w:val="20"/>
                <w:u w:val="none"/>
              </w:rPr>
              <w:t>$(000)</w:t>
            </w:r>
          </w:p>
        </w:tc>
        <w:tc>
          <w:tcPr>
            <w:tcW w:w="590"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r w:rsidRPr="00FD0E2F">
              <w:rPr>
                <w:sz w:val="20"/>
                <w:u w:val="none"/>
              </w:rPr>
              <w:t>Pos</w:t>
            </w:r>
          </w:p>
        </w:tc>
        <w:tc>
          <w:tcPr>
            <w:tcW w:w="607"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CommentSubject"/>
              <w:spacing w:line="240" w:lineRule="auto"/>
              <w:jc w:val="center"/>
              <w:rPr>
                <w:b w:val="0"/>
                <w:bCs w:val="0"/>
              </w:rPr>
            </w:pPr>
            <w:r w:rsidRPr="00FD0E2F">
              <w:rPr>
                <w:b w:val="0"/>
                <w:bCs w:val="0"/>
              </w:rPr>
              <w:t>agt/</w:t>
            </w:r>
          </w:p>
          <w:p w:rsidR="00E1394C" w:rsidRPr="00FD0E2F" w:rsidRDefault="00E1394C" w:rsidP="007630F9">
            <w:pPr>
              <w:pStyle w:val="xl24"/>
              <w:spacing w:before="0" w:after="0"/>
              <w:jc w:val="center"/>
              <w:rPr>
                <w:sz w:val="20"/>
                <w:u w:val="none"/>
              </w:rPr>
            </w:pPr>
            <w:r w:rsidRPr="00FD0E2F">
              <w:rPr>
                <w:sz w:val="20"/>
                <w:u w:val="none"/>
              </w:rPr>
              <w:t>atty</w:t>
            </w:r>
          </w:p>
        </w:tc>
        <w:tc>
          <w:tcPr>
            <w:tcW w:w="672"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smartTag w:uri="urn:schemas-microsoft-com:office:smarttags" w:element="stockticker">
              <w:r w:rsidRPr="00FD0E2F">
                <w:rPr>
                  <w:sz w:val="20"/>
                  <w:u w:val="none"/>
                </w:rPr>
                <w:t>FTE</w:t>
              </w:r>
            </w:smartTag>
          </w:p>
        </w:tc>
        <w:tc>
          <w:tcPr>
            <w:tcW w:w="1535"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pStyle w:val="xl24"/>
              <w:spacing w:before="0" w:after="0"/>
              <w:jc w:val="center"/>
              <w:rPr>
                <w:sz w:val="20"/>
                <w:u w:val="none"/>
              </w:rPr>
            </w:pPr>
            <w:r w:rsidRPr="00FD0E2F">
              <w:rPr>
                <w:sz w:val="20"/>
                <w:u w:val="none"/>
              </w:rPr>
              <w:t>$(000)</w:t>
            </w:r>
          </w:p>
        </w:tc>
      </w:tr>
      <w:tr w:rsidR="00E1394C" w:rsidRPr="00FD0E2F" w:rsidTr="007630F9">
        <w:tc>
          <w:tcPr>
            <w:tcW w:w="900"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914"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tabs>
                <w:tab w:val="center" w:pos="195"/>
              </w:tabs>
              <w:spacing w:before="0" w:after="0"/>
              <w:jc w:val="center"/>
              <w:rPr>
                <w:sz w:val="20"/>
                <w:u w:val="none"/>
              </w:rPr>
            </w:pPr>
          </w:p>
        </w:tc>
        <w:tc>
          <w:tcPr>
            <w:tcW w:w="707"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pStyle w:val="BodyText"/>
              <w:jc w:val="center"/>
              <w:rPr>
                <w:sz w:val="20"/>
              </w:rPr>
            </w:pPr>
            <w:r w:rsidRPr="00FD0E2F">
              <w:rPr>
                <w:sz w:val="20"/>
              </w:rPr>
              <w:t>$</w:t>
            </w:r>
            <w:r>
              <w:rPr>
                <w:sz w:val="20"/>
              </w:rPr>
              <w:t>4,556</w:t>
            </w:r>
          </w:p>
        </w:tc>
        <w:tc>
          <w:tcPr>
            <w:tcW w:w="603"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747"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630"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pStyle w:val="xl24"/>
              <w:spacing w:before="0" w:after="0"/>
              <w:jc w:val="center"/>
              <w:rPr>
                <w:sz w:val="20"/>
                <w:u w:val="none"/>
              </w:rPr>
            </w:pPr>
            <w:r w:rsidRPr="00FD0E2F">
              <w:rPr>
                <w:sz w:val="20"/>
                <w:u w:val="none"/>
              </w:rPr>
              <w:t>$</w:t>
            </w:r>
            <w:r>
              <w:rPr>
                <w:sz w:val="20"/>
                <w:u w:val="none"/>
              </w:rPr>
              <w:t>3,000</w:t>
            </w:r>
          </w:p>
        </w:tc>
        <w:tc>
          <w:tcPr>
            <w:tcW w:w="590"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607"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672"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pStyle w:val="xl24"/>
              <w:spacing w:before="0" w:after="0"/>
              <w:jc w:val="center"/>
              <w:rPr>
                <w:sz w:val="20"/>
                <w:u w:val="none"/>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pStyle w:val="xl24"/>
              <w:jc w:val="center"/>
              <w:rPr>
                <w:sz w:val="20"/>
                <w:u w:val="none"/>
              </w:rPr>
            </w:pPr>
            <w:r w:rsidRPr="00FD0E2F">
              <w:rPr>
                <w:sz w:val="20"/>
                <w:u w:val="none"/>
              </w:rPr>
              <w:t>$</w:t>
            </w:r>
            <w:r>
              <w:rPr>
                <w:sz w:val="20"/>
                <w:u w:val="none"/>
              </w:rPr>
              <w:t>3,000</w:t>
            </w:r>
          </w:p>
        </w:tc>
      </w:tr>
    </w:tbl>
    <w:p w:rsidR="00E1394C" w:rsidRPr="00FD0E2F" w:rsidRDefault="00E1394C" w:rsidP="007630F9">
      <w:pPr>
        <w:pStyle w:val="BodyText"/>
        <w:rPr>
          <w:u w:val="single"/>
        </w:rPr>
      </w:pPr>
    </w:p>
    <w:p w:rsidR="00E1394C" w:rsidRPr="00FD0E2F" w:rsidRDefault="00E1394C" w:rsidP="007630F9">
      <w:pPr>
        <w:pStyle w:val="BodyText"/>
        <w:ind w:hanging="450"/>
        <w:rPr>
          <w:u w:val="single"/>
        </w:rPr>
      </w:pPr>
      <w:r w:rsidRPr="00FD0E2F">
        <w:rPr>
          <w:u w:val="single"/>
        </w:rPr>
        <w:t xml:space="preserve">Personnel </w:t>
      </w:r>
      <w:r>
        <w:rPr>
          <w:u w:val="single"/>
        </w:rPr>
        <w:t>Reduction</w:t>
      </w:r>
      <w:r w:rsidRPr="00FD0E2F">
        <w:rPr>
          <w:u w:val="single"/>
        </w:rPr>
        <w:t xml:space="preserve"> Cost Summary</w:t>
      </w:r>
    </w:p>
    <w:p w:rsidR="00E1394C" w:rsidRPr="00FD0E2F" w:rsidRDefault="00E1394C" w:rsidP="007630F9">
      <w:pPr>
        <w:pStyle w:val="BodyText"/>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1"/>
        <w:gridCol w:w="1566"/>
        <w:gridCol w:w="1179"/>
        <w:gridCol w:w="1271"/>
        <w:gridCol w:w="2193"/>
        <w:gridCol w:w="2070"/>
      </w:tblGrid>
      <w:tr w:rsidR="00E1394C" w:rsidRPr="00FD0E2F" w:rsidTr="007630F9">
        <w:tc>
          <w:tcPr>
            <w:tcW w:w="216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1394C" w:rsidRPr="00FD0E2F" w:rsidRDefault="00E1394C" w:rsidP="007630F9">
            <w:pPr>
              <w:spacing w:line="240" w:lineRule="auto"/>
              <w:jc w:val="center"/>
              <w:rPr>
                <w:sz w:val="20"/>
              </w:rPr>
            </w:pPr>
            <w:r w:rsidRPr="00FD0E2F">
              <w:rPr>
                <w:sz w:val="20"/>
              </w:rPr>
              <w:t>Type of Position</w:t>
            </w:r>
          </w:p>
        </w:tc>
        <w:tc>
          <w:tcPr>
            <w:tcW w:w="1566"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Modular Cost</w:t>
            </w:r>
          </w:p>
          <w:p w:rsidR="00E1394C" w:rsidRPr="00FD0E2F" w:rsidRDefault="00E1394C" w:rsidP="007630F9">
            <w:pPr>
              <w:spacing w:line="240" w:lineRule="auto"/>
              <w:jc w:val="center"/>
              <w:rPr>
                <w:sz w:val="20"/>
              </w:rPr>
            </w:pPr>
            <w:r w:rsidRPr="00FD0E2F">
              <w:rPr>
                <w:sz w:val="20"/>
              </w:rPr>
              <w:t>per Position</w:t>
            </w:r>
          </w:p>
          <w:p w:rsidR="00E1394C" w:rsidRPr="00FD0E2F" w:rsidRDefault="00E1394C" w:rsidP="007630F9">
            <w:pPr>
              <w:spacing w:line="240" w:lineRule="auto"/>
              <w:jc w:val="center"/>
              <w:rPr>
                <w:sz w:val="20"/>
              </w:rPr>
            </w:pPr>
            <w:r w:rsidRPr="00FD0E2F">
              <w:rPr>
                <w:sz w:val="20"/>
              </w:rPr>
              <w:t>($000)</w:t>
            </w:r>
          </w:p>
        </w:tc>
        <w:tc>
          <w:tcPr>
            <w:tcW w:w="1179"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Number of</w:t>
            </w:r>
          </w:p>
          <w:p w:rsidR="00E1394C" w:rsidRPr="00FD0E2F" w:rsidRDefault="00E1394C" w:rsidP="007630F9">
            <w:pPr>
              <w:spacing w:line="240" w:lineRule="auto"/>
              <w:jc w:val="center"/>
              <w:rPr>
                <w:sz w:val="20"/>
              </w:rPr>
            </w:pPr>
            <w:r w:rsidRPr="00FD0E2F">
              <w:rPr>
                <w:sz w:val="20"/>
              </w:rPr>
              <w:t>Positions</w:t>
            </w:r>
          </w:p>
          <w:p w:rsidR="00E1394C" w:rsidRPr="00FD0E2F" w:rsidRDefault="00E1394C" w:rsidP="007630F9">
            <w:pPr>
              <w:spacing w:line="240" w:lineRule="auto"/>
              <w:jc w:val="center"/>
              <w:rPr>
                <w:sz w:val="20"/>
              </w:rPr>
            </w:pPr>
            <w:r w:rsidRPr="00FD0E2F">
              <w:rPr>
                <w:sz w:val="20"/>
              </w:rPr>
              <w:t>Reduced</w:t>
            </w:r>
          </w:p>
        </w:tc>
        <w:tc>
          <w:tcPr>
            <w:tcW w:w="1271"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FY 2013</w:t>
            </w:r>
          </w:p>
          <w:p w:rsidR="00E1394C" w:rsidRPr="00FD0E2F" w:rsidRDefault="00E1394C" w:rsidP="007630F9">
            <w:pPr>
              <w:spacing w:line="240" w:lineRule="auto"/>
              <w:jc w:val="center"/>
              <w:rPr>
                <w:sz w:val="20"/>
              </w:rPr>
            </w:pPr>
            <w:r w:rsidRPr="00FD0E2F">
              <w:rPr>
                <w:sz w:val="20"/>
              </w:rPr>
              <w:t>Request</w:t>
            </w:r>
          </w:p>
          <w:p w:rsidR="00E1394C" w:rsidRPr="00FD0E2F" w:rsidRDefault="00E1394C" w:rsidP="007630F9">
            <w:pPr>
              <w:spacing w:line="240" w:lineRule="auto"/>
              <w:jc w:val="center"/>
              <w:rPr>
                <w:sz w:val="20"/>
              </w:rPr>
            </w:pPr>
            <w:r w:rsidRPr="00FD0E2F">
              <w:rPr>
                <w:sz w:val="20"/>
              </w:rPr>
              <w:t>($000)</w:t>
            </w:r>
          </w:p>
        </w:tc>
        <w:tc>
          <w:tcPr>
            <w:tcW w:w="2193"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 xml:space="preserve">FY 2014 </w:t>
            </w:r>
          </w:p>
          <w:p w:rsidR="00E1394C" w:rsidRPr="00FD0E2F" w:rsidRDefault="00E1394C" w:rsidP="007630F9">
            <w:pPr>
              <w:spacing w:line="240" w:lineRule="auto"/>
              <w:jc w:val="center"/>
              <w:rPr>
                <w:sz w:val="20"/>
              </w:rPr>
            </w:pPr>
            <w:r w:rsidRPr="00FD0E2F">
              <w:rPr>
                <w:sz w:val="20"/>
              </w:rPr>
              <w:t xml:space="preserve">Net Annualization </w:t>
            </w:r>
          </w:p>
          <w:p w:rsidR="00E1394C" w:rsidRPr="00FD0E2F" w:rsidRDefault="00E1394C" w:rsidP="007630F9">
            <w:pPr>
              <w:spacing w:line="240" w:lineRule="auto"/>
              <w:jc w:val="center"/>
              <w:rPr>
                <w:sz w:val="20"/>
              </w:rPr>
            </w:pPr>
            <w:r w:rsidRPr="00FD0E2F">
              <w:rPr>
                <w:sz w:val="20"/>
              </w:rPr>
              <w:t>(change from 2013)</w:t>
            </w:r>
          </w:p>
          <w:p w:rsidR="00E1394C" w:rsidRPr="00FD0E2F" w:rsidRDefault="00E1394C" w:rsidP="007630F9">
            <w:pPr>
              <w:spacing w:line="240" w:lineRule="auto"/>
              <w:jc w:val="center"/>
              <w:rPr>
                <w:sz w:val="20"/>
              </w:rPr>
            </w:pPr>
            <w:r w:rsidRPr="00FD0E2F">
              <w:rPr>
                <w:sz w:val="20"/>
              </w:rPr>
              <w:t>($000)</w:t>
            </w:r>
          </w:p>
        </w:tc>
        <w:tc>
          <w:tcPr>
            <w:tcW w:w="2070" w:type="dxa"/>
            <w:tcBorders>
              <w:top w:val="single" w:sz="4" w:space="0" w:color="auto"/>
              <w:left w:val="single" w:sz="4" w:space="0" w:color="auto"/>
              <w:bottom w:val="single" w:sz="4" w:space="0" w:color="auto"/>
              <w:right w:val="single" w:sz="4" w:space="0" w:color="auto"/>
            </w:tcBorders>
          </w:tcPr>
          <w:p w:rsidR="00E1394C" w:rsidRPr="00FD0E2F" w:rsidRDefault="00E1394C" w:rsidP="007630F9">
            <w:pPr>
              <w:spacing w:line="240" w:lineRule="auto"/>
              <w:jc w:val="center"/>
              <w:rPr>
                <w:sz w:val="20"/>
              </w:rPr>
            </w:pPr>
            <w:r w:rsidRPr="00FD0E2F">
              <w:rPr>
                <w:sz w:val="20"/>
              </w:rPr>
              <w:t xml:space="preserve">FY 2015 </w:t>
            </w:r>
          </w:p>
          <w:p w:rsidR="00E1394C" w:rsidRPr="00FD0E2F" w:rsidRDefault="00E1394C" w:rsidP="007630F9">
            <w:pPr>
              <w:spacing w:line="240" w:lineRule="auto"/>
              <w:jc w:val="center"/>
              <w:rPr>
                <w:sz w:val="20"/>
              </w:rPr>
            </w:pPr>
            <w:r w:rsidRPr="00FD0E2F">
              <w:rPr>
                <w:sz w:val="20"/>
              </w:rPr>
              <w:t xml:space="preserve">Net Annualization </w:t>
            </w:r>
          </w:p>
          <w:p w:rsidR="00E1394C" w:rsidRPr="00FD0E2F" w:rsidRDefault="00E1394C" w:rsidP="007630F9">
            <w:pPr>
              <w:spacing w:line="240" w:lineRule="auto"/>
              <w:jc w:val="center"/>
              <w:rPr>
                <w:sz w:val="20"/>
              </w:rPr>
            </w:pPr>
            <w:r w:rsidRPr="00FD0E2F">
              <w:rPr>
                <w:sz w:val="20"/>
              </w:rPr>
              <w:t>(change from 2014) ($000)</w:t>
            </w:r>
          </w:p>
        </w:tc>
      </w:tr>
      <w:tr w:rsidR="00E1394C" w:rsidRPr="00FD0E2F" w:rsidTr="007630F9">
        <w:tc>
          <w:tcPr>
            <w:tcW w:w="2161" w:type="dxa"/>
            <w:tcBorders>
              <w:top w:val="single" w:sz="4" w:space="0" w:color="auto"/>
              <w:left w:val="single" w:sz="4" w:space="0" w:color="auto"/>
              <w:bottom w:val="single" w:sz="4" w:space="0" w:color="auto"/>
              <w:right w:val="single" w:sz="4" w:space="0" w:color="auto"/>
            </w:tcBorders>
            <w:hideMark/>
          </w:tcPr>
          <w:p w:rsidR="00E1394C" w:rsidRPr="00FD0E2F" w:rsidRDefault="00E1394C" w:rsidP="007630F9">
            <w:pPr>
              <w:spacing w:line="240" w:lineRule="auto"/>
              <w:rPr>
                <w:sz w:val="20"/>
              </w:rPr>
            </w:pPr>
            <w:r w:rsidRPr="00FD0E2F">
              <w:rPr>
                <w:sz w:val="20"/>
              </w:rPr>
              <w:t>Total Personnel</w:t>
            </w:r>
          </w:p>
        </w:tc>
        <w:tc>
          <w:tcPr>
            <w:tcW w:w="1566"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spacing w:line="240" w:lineRule="auto"/>
              <w:jc w:val="center"/>
              <w:rPr>
                <w:sz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spacing w:line="240" w:lineRule="auto"/>
              <w:jc w:val="center"/>
            </w:pPr>
          </w:p>
        </w:tc>
        <w:tc>
          <w:tcPr>
            <w:tcW w:w="1271"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spacing w:line="240" w:lineRule="auto"/>
              <w:jc w:val="center"/>
            </w:pPr>
          </w:p>
        </w:tc>
        <w:tc>
          <w:tcPr>
            <w:tcW w:w="2193" w:type="dxa"/>
            <w:tcBorders>
              <w:top w:val="single" w:sz="4" w:space="0" w:color="auto"/>
              <w:left w:val="single" w:sz="4" w:space="0" w:color="auto"/>
              <w:bottom w:val="single" w:sz="4" w:space="0" w:color="auto"/>
              <w:right w:val="single" w:sz="4" w:space="0" w:color="auto"/>
            </w:tcBorders>
            <w:vAlign w:val="center"/>
          </w:tcPr>
          <w:p w:rsidR="00E1394C" w:rsidRPr="00FD0E2F" w:rsidRDefault="00E1394C" w:rsidP="007630F9">
            <w:pPr>
              <w:spacing w:line="240" w:lineRule="auto"/>
              <w:jc w:val="center"/>
            </w:pPr>
          </w:p>
        </w:tc>
        <w:tc>
          <w:tcPr>
            <w:tcW w:w="2070" w:type="dxa"/>
            <w:tcBorders>
              <w:top w:val="single" w:sz="4" w:space="0" w:color="auto"/>
              <w:left w:val="single" w:sz="4" w:space="0" w:color="auto"/>
              <w:bottom w:val="single" w:sz="4" w:space="0" w:color="auto"/>
              <w:right w:val="single" w:sz="4" w:space="0" w:color="auto"/>
            </w:tcBorders>
          </w:tcPr>
          <w:p w:rsidR="00E1394C" w:rsidRPr="00FD0E2F" w:rsidRDefault="00E1394C" w:rsidP="007630F9">
            <w:pPr>
              <w:spacing w:line="240" w:lineRule="auto"/>
              <w:jc w:val="center"/>
            </w:pPr>
          </w:p>
        </w:tc>
      </w:tr>
    </w:tbl>
    <w:p w:rsidR="00E1394C" w:rsidRPr="00FD0E2F" w:rsidRDefault="00E1394C" w:rsidP="007630F9">
      <w:pPr>
        <w:spacing w:line="240" w:lineRule="auto"/>
        <w:jc w:val="left"/>
      </w:pPr>
    </w:p>
    <w:p w:rsidR="00E1394C" w:rsidRPr="00FD0E2F" w:rsidRDefault="00E1394C" w:rsidP="007630F9">
      <w:pPr>
        <w:pStyle w:val="xl24"/>
        <w:spacing w:before="0" w:after="0"/>
        <w:ind w:hanging="450"/>
      </w:pPr>
      <w:r w:rsidRPr="00FD0E2F">
        <w:t xml:space="preserve">Non-Personnel </w:t>
      </w:r>
      <w:r>
        <w:t>Reduction</w:t>
      </w:r>
      <w:r w:rsidRPr="00FD0E2F">
        <w:t xml:space="preserve"> Cost Summary</w:t>
      </w:r>
    </w:p>
    <w:p w:rsidR="00E1394C" w:rsidRPr="00FD0E2F" w:rsidRDefault="00E1394C" w:rsidP="007630F9">
      <w:pPr>
        <w:pStyle w:val="xl24"/>
        <w:spacing w:before="0" w:after="0"/>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101"/>
        <w:gridCol w:w="1157"/>
        <w:gridCol w:w="1980"/>
        <w:gridCol w:w="2070"/>
        <w:gridCol w:w="2070"/>
      </w:tblGrid>
      <w:tr w:rsidR="00E1394C" w:rsidTr="007630F9">
        <w:trPr>
          <w:trHeight w:val="935"/>
        </w:trPr>
        <w:tc>
          <w:tcPr>
            <w:tcW w:w="206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1394C" w:rsidRPr="00FD0E2F" w:rsidRDefault="00E1394C" w:rsidP="007630F9">
            <w:pPr>
              <w:spacing w:line="240" w:lineRule="auto"/>
              <w:jc w:val="center"/>
              <w:rPr>
                <w:sz w:val="20"/>
              </w:rPr>
            </w:pPr>
            <w:r w:rsidRPr="00FD0E2F">
              <w:rPr>
                <w:sz w:val="20"/>
              </w:rPr>
              <w:t>Non-Personnel Item</w:t>
            </w:r>
          </w:p>
        </w:tc>
        <w:tc>
          <w:tcPr>
            <w:tcW w:w="1101"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Unit</w:t>
            </w:r>
          </w:p>
        </w:tc>
        <w:tc>
          <w:tcPr>
            <w:tcW w:w="1157"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Quantity</w:t>
            </w:r>
          </w:p>
        </w:tc>
        <w:tc>
          <w:tcPr>
            <w:tcW w:w="1980"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FY 2013 Request</w:t>
            </w:r>
          </w:p>
          <w:p w:rsidR="00E1394C" w:rsidRPr="00FD0E2F" w:rsidRDefault="00E1394C" w:rsidP="007630F9">
            <w:pPr>
              <w:spacing w:line="240" w:lineRule="auto"/>
              <w:jc w:val="center"/>
              <w:rPr>
                <w:sz w:val="20"/>
              </w:rPr>
            </w:pPr>
            <w:r w:rsidRPr="00FD0E2F">
              <w:rPr>
                <w:sz w:val="20"/>
              </w:rPr>
              <w:t>($000)</w:t>
            </w:r>
          </w:p>
        </w:tc>
        <w:tc>
          <w:tcPr>
            <w:tcW w:w="2070" w:type="dxa"/>
            <w:tcBorders>
              <w:top w:val="single" w:sz="4" w:space="0" w:color="auto"/>
              <w:left w:val="single" w:sz="4" w:space="0" w:color="auto"/>
              <w:bottom w:val="single" w:sz="4" w:space="0" w:color="auto"/>
              <w:right w:val="single" w:sz="4" w:space="0" w:color="auto"/>
            </w:tcBorders>
            <w:vAlign w:val="center"/>
            <w:hideMark/>
          </w:tcPr>
          <w:p w:rsidR="00E1394C" w:rsidRPr="00FD0E2F" w:rsidRDefault="00E1394C" w:rsidP="007630F9">
            <w:pPr>
              <w:spacing w:line="240" w:lineRule="auto"/>
              <w:jc w:val="center"/>
              <w:rPr>
                <w:sz w:val="20"/>
              </w:rPr>
            </w:pPr>
            <w:r w:rsidRPr="00FD0E2F">
              <w:rPr>
                <w:sz w:val="20"/>
              </w:rPr>
              <w:t>FY 2014 Net</w:t>
            </w:r>
          </w:p>
          <w:p w:rsidR="00E1394C" w:rsidRPr="00FD0E2F" w:rsidRDefault="00E1394C" w:rsidP="007630F9">
            <w:pPr>
              <w:spacing w:line="240" w:lineRule="auto"/>
              <w:jc w:val="center"/>
              <w:rPr>
                <w:sz w:val="20"/>
              </w:rPr>
            </w:pPr>
            <w:r w:rsidRPr="00FD0E2F">
              <w:rPr>
                <w:sz w:val="20"/>
              </w:rPr>
              <w:t xml:space="preserve">Annualization </w:t>
            </w:r>
          </w:p>
          <w:p w:rsidR="00E1394C" w:rsidRPr="00FD0E2F" w:rsidRDefault="00E1394C" w:rsidP="007630F9">
            <w:pPr>
              <w:spacing w:line="240" w:lineRule="auto"/>
              <w:jc w:val="center"/>
              <w:rPr>
                <w:sz w:val="20"/>
              </w:rPr>
            </w:pPr>
            <w:r w:rsidRPr="00FD0E2F">
              <w:rPr>
                <w:sz w:val="20"/>
              </w:rPr>
              <w:t>(Change from 2013)</w:t>
            </w:r>
          </w:p>
          <w:p w:rsidR="00E1394C" w:rsidRPr="00FD0E2F" w:rsidRDefault="00E1394C" w:rsidP="007630F9">
            <w:pPr>
              <w:spacing w:line="240" w:lineRule="auto"/>
              <w:jc w:val="center"/>
              <w:rPr>
                <w:sz w:val="20"/>
              </w:rPr>
            </w:pPr>
            <w:r w:rsidRPr="00FD0E2F">
              <w:rPr>
                <w:sz w:val="20"/>
              </w:rPr>
              <w:t>($000)</w:t>
            </w:r>
          </w:p>
        </w:tc>
        <w:tc>
          <w:tcPr>
            <w:tcW w:w="2070" w:type="dxa"/>
            <w:tcBorders>
              <w:top w:val="single" w:sz="4" w:space="0" w:color="auto"/>
              <w:left w:val="single" w:sz="4" w:space="0" w:color="auto"/>
              <w:bottom w:val="single" w:sz="4" w:space="0" w:color="auto"/>
              <w:right w:val="single" w:sz="4" w:space="0" w:color="auto"/>
            </w:tcBorders>
          </w:tcPr>
          <w:p w:rsidR="00E1394C" w:rsidRPr="00FD0E2F" w:rsidRDefault="00E1394C" w:rsidP="007630F9">
            <w:pPr>
              <w:spacing w:line="240" w:lineRule="auto"/>
              <w:jc w:val="center"/>
              <w:rPr>
                <w:sz w:val="20"/>
              </w:rPr>
            </w:pPr>
            <w:r w:rsidRPr="00FD0E2F">
              <w:rPr>
                <w:sz w:val="20"/>
              </w:rPr>
              <w:t xml:space="preserve">FY 2015 Net Annualization </w:t>
            </w:r>
          </w:p>
          <w:p w:rsidR="00E1394C" w:rsidRPr="00DC4C9F" w:rsidRDefault="00E1394C" w:rsidP="007630F9">
            <w:pPr>
              <w:spacing w:line="240" w:lineRule="auto"/>
              <w:jc w:val="center"/>
              <w:rPr>
                <w:sz w:val="20"/>
              </w:rPr>
            </w:pPr>
            <w:r w:rsidRPr="00FD0E2F">
              <w:rPr>
                <w:sz w:val="20"/>
              </w:rPr>
              <w:t>(Change from 2014) ($000)</w:t>
            </w:r>
          </w:p>
        </w:tc>
      </w:tr>
      <w:tr w:rsidR="00E1394C" w:rsidTr="007630F9">
        <w:tc>
          <w:tcPr>
            <w:tcW w:w="2062" w:type="dxa"/>
            <w:tcBorders>
              <w:top w:val="single" w:sz="4" w:space="0" w:color="auto"/>
              <w:left w:val="single" w:sz="4" w:space="0" w:color="auto"/>
              <w:bottom w:val="single" w:sz="4" w:space="0" w:color="auto"/>
              <w:right w:val="single" w:sz="4" w:space="0" w:color="auto"/>
            </w:tcBorders>
            <w:vAlign w:val="center"/>
            <w:hideMark/>
          </w:tcPr>
          <w:p w:rsidR="00E1394C" w:rsidRDefault="00E1394C" w:rsidP="007630F9">
            <w:pPr>
              <w:spacing w:line="240" w:lineRule="auto"/>
              <w:jc w:val="center"/>
              <w:rPr>
                <w:sz w:val="20"/>
                <w:szCs w:val="20"/>
              </w:rPr>
            </w:pPr>
            <w:r>
              <w:rPr>
                <w:sz w:val="20"/>
                <w:szCs w:val="20"/>
              </w:rPr>
              <w:t>Total  Non-Personnel</w:t>
            </w:r>
          </w:p>
        </w:tc>
        <w:tc>
          <w:tcPr>
            <w:tcW w:w="1101" w:type="dxa"/>
            <w:tcBorders>
              <w:top w:val="single" w:sz="4" w:space="0" w:color="auto"/>
              <w:left w:val="single" w:sz="4" w:space="0" w:color="auto"/>
              <w:bottom w:val="single" w:sz="4" w:space="0" w:color="auto"/>
              <w:right w:val="single" w:sz="4" w:space="0" w:color="auto"/>
            </w:tcBorders>
            <w:vAlign w:val="center"/>
          </w:tcPr>
          <w:p w:rsidR="00E1394C" w:rsidRDefault="00E1394C" w:rsidP="007630F9">
            <w:pPr>
              <w:pStyle w:val="xl19"/>
              <w:spacing w:before="0" w:after="0" w:line="276" w:lineRule="auto"/>
              <w:jc w:val="center"/>
              <w:rPr>
                <w:sz w:val="20"/>
                <w:szCs w:val="20"/>
              </w:rPr>
            </w:pPr>
            <w:r>
              <w:rPr>
                <w:sz w:val="20"/>
                <w:szCs w:val="20"/>
              </w:rPr>
              <w:t>N/A</w:t>
            </w:r>
          </w:p>
        </w:tc>
        <w:tc>
          <w:tcPr>
            <w:tcW w:w="1157" w:type="dxa"/>
            <w:tcBorders>
              <w:top w:val="single" w:sz="4" w:space="0" w:color="auto"/>
              <w:left w:val="single" w:sz="4" w:space="0" w:color="auto"/>
              <w:bottom w:val="single" w:sz="4" w:space="0" w:color="auto"/>
              <w:right w:val="single" w:sz="4" w:space="0" w:color="auto"/>
            </w:tcBorders>
            <w:vAlign w:val="center"/>
          </w:tcPr>
          <w:p w:rsidR="00E1394C" w:rsidRDefault="00E1394C" w:rsidP="007630F9">
            <w:pPr>
              <w:spacing w:line="240" w:lineRule="auto"/>
              <w:jc w:val="center"/>
              <w:rPr>
                <w:sz w:val="20"/>
                <w:szCs w:val="20"/>
              </w:rPr>
            </w:pPr>
            <w:r>
              <w:rPr>
                <w:sz w:val="20"/>
                <w:szCs w:val="20"/>
              </w:rPr>
              <w:t>N/A</w:t>
            </w:r>
          </w:p>
        </w:tc>
        <w:tc>
          <w:tcPr>
            <w:tcW w:w="1980" w:type="dxa"/>
            <w:tcBorders>
              <w:top w:val="single" w:sz="4" w:space="0" w:color="auto"/>
              <w:left w:val="single" w:sz="4" w:space="0" w:color="auto"/>
              <w:bottom w:val="single" w:sz="4" w:space="0" w:color="auto"/>
              <w:right w:val="single" w:sz="4" w:space="0" w:color="auto"/>
            </w:tcBorders>
            <w:vAlign w:val="center"/>
            <w:hideMark/>
          </w:tcPr>
          <w:p w:rsidR="00E1394C" w:rsidRDefault="00E1394C" w:rsidP="007630F9">
            <w:pPr>
              <w:spacing w:line="240" w:lineRule="auto"/>
              <w:jc w:val="center"/>
              <w:rPr>
                <w:sz w:val="20"/>
                <w:szCs w:val="20"/>
              </w:rPr>
            </w:pPr>
            <w:r>
              <w:rPr>
                <w:sz w:val="20"/>
                <w:szCs w:val="20"/>
              </w:rPr>
              <w:t>-$1,000</w:t>
            </w:r>
          </w:p>
        </w:tc>
        <w:tc>
          <w:tcPr>
            <w:tcW w:w="2070" w:type="dxa"/>
            <w:tcBorders>
              <w:top w:val="single" w:sz="4" w:space="0" w:color="auto"/>
              <w:left w:val="single" w:sz="4" w:space="0" w:color="auto"/>
              <w:bottom w:val="single" w:sz="4" w:space="0" w:color="auto"/>
              <w:right w:val="single" w:sz="4" w:space="0" w:color="auto"/>
            </w:tcBorders>
            <w:vAlign w:val="center"/>
          </w:tcPr>
          <w:p w:rsidR="00E1394C" w:rsidRDefault="00E1394C" w:rsidP="007630F9">
            <w:pPr>
              <w:spacing w:line="240" w:lineRule="auto"/>
              <w:jc w:val="center"/>
              <w:rPr>
                <w:sz w:val="20"/>
                <w:szCs w:val="20"/>
              </w:rPr>
            </w:pPr>
            <w:r>
              <w:rPr>
                <w:sz w:val="20"/>
                <w:szCs w:val="20"/>
              </w:rPr>
              <w:t>N/A</w:t>
            </w:r>
          </w:p>
        </w:tc>
        <w:tc>
          <w:tcPr>
            <w:tcW w:w="2070" w:type="dxa"/>
            <w:tcBorders>
              <w:top w:val="single" w:sz="4" w:space="0" w:color="auto"/>
              <w:left w:val="single" w:sz="4" w:space="0" w:color="auto"/>
              <w:bottom w:val="single" w:sz="4" w:space="0" w:color="auto"/>
              <w:right w:val="single" w:sz="4" w:space="0" w:color="auto"/>
            </w:tcBorders>
          </w:tcPr>
          <w:p w:rsidR="00E1394C" w:rsidRDefault="00E1394C" w:rsidP="007630F9">
            <w:pPr>
              <w:spacing w:line="240" w:lineRule="auto"/>
              <w:jc w:val="center"/>
              <w:rPr>
                <w:sz w:val="20"/>
                <w:szCs w:val="20"/>
              </w:rPr>
            </w:pPr>
            <w:r>
              <w:rPr>
                <w:sz w:val="20"/>
                <w:szCs w:val="20"/>
              </w:rPr>
              <w:t>N/A</w:t>
            </w:r>
          </w:p>
        </w:tc>
      </w:tr>
    </w:tbl>
    <w:p w:rsidR="00E1394C" w:rsidRDefault="00E1394C" w:rsidP="007630F9">
      <w:pPr>
        <w:spacing w:line="240" w:lineRule="auto"/>
        <w:jc w:val="left"/>
      </w:pPr>
    </w:p>
    <w:p w:rsidR="00E1394C" w:rsidRDefault="00E1394C" w:rsidP="007630F9">
      <w:pPr>
        <w:pStyle w:val="xl24"/>
        <w:spacing w:before="0" w:after="0"/>
        <w:ind w:hanging="450"/>
      </w:pPr>
      <w:r>
        <w:t>Total Request for this Item</w:t>
      </w:r>
    </w:p>
    <w:p w:rsidR="00E1394C" w:rsidRDefault="00E1394C" w:rsidP="007630F9">
      <w:pPr>
        <w:spacing w:line="240" w:lineRule="auto"/>
        <w:jc w:val="left"/>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540"/>
        <w:gridCol w:w="900"/>
        <w:gridCol w:w="630"/>
        <w:gridCol w:w="1080"/>
        <w:gridCol w:w="1080"/>
        <w:gridCol w:w="990"/>
        <w:gridCol w:w="1890"/>
        <w:gridCol w:w="1890"/>
      </w:tblGrid>
      <w:tr w:rsidR="00E1394C" w:rsidRPr="00DC4C9F" w:rsidTr="007630F9">
        <w:trPr>
          <w:trHeight w:val="658"/>
        </w:trPr>
        <w:tc>
          <w:tcPr>
            <w:tcW w:w="1440" w:type="dxa"/>
            <w:shd w:val="clear" w:color="auto" w:fill="E6E6E6"/>
          </w:tcPr>
          <w:p w:rsidR="00E1394C" w:rsidRPr="00DC4C9F" w:rsidRDefault="00E1394C" w:rsidP="007630F9">
            <w:pPr>
              <w:spacing w:line="240" w:lineRule="auto"/>
              <w:rPr>
                <w:sz w:val="20"/>
              </w:rPr>
            </w:pPr>
          </w:p>
        </w:tc>
        <w:tc>
          <w:tcPr>
            <w:tcW w:w="540" w:type="dxa"/>
            <w:vAlign w:val="center"/>
          </w:tcPr>
          <w:p w:rsidR="00E1394C" w:rsidRPr="00DC4C9F" w:rsidRDefault="00E1394C" w:rsidP="007630F9">
            <w:pPr>
              <w:spacing w:line="240" w:lineRule="auto"/>
              <w:jc w:val="center"/>
              <w:rPr>
                <w:sz w:val="20"/>
              </w:rPr>
            </w:pPr>
            <w:r w:rsidRPr="00DC4C9F">
              <w:rPr>
                <w:sz w:val="20"/>
              </w:rPr>
              <w:t>Pos</w:t>
            </w:r>
          </w:p>
        </w:tc>
        <w:tc>
          <w:tcPr>
            <w:tcW w:w="900" w:type="dxa"/>
            <w:vAlign w:val="center"/>
          </w:tcPr>
          <w:p w:rsidR="00E1394C" w:rsidRPr="00DC4C9F" w:rsidRDefault="00E1394C" w:rsidP="007630F9">
            <w:pPr>
              <w:spacing w:line="240" w:lineRule="auto"/>
              <w:jc w:val="center"/>
              <w:rPr>
                <w:sz w:val="20"/>
              </w:rPr>
            </w:pPr>
          </w:p>
          <w:p w:rsidR="00E1394C" w:rsidRDefault="00E1394C" w:rsidP="007630F9">
            <w:pPr>
              <w:spacing w:line="240" w:lineRule="auto"/>
              <w:jc w:val="center"/>
              <w:rPr>
                <w:sz w:val="20"/>
              </w:rPr>
            </w:pPr>
            <w:r w:rsidRPr="00DC4C9F">
              <w:rPr>
                <w:sz w:val="20"/>
              </w:rPr>
              <w:t>Agt/</w:t>
            </w:r>
          </w:p>
          <w:p w:rsidR="00E1394C" w:rsidRPr="00DC4C9F" w:rsidRDefault="00E1394C" w:rsidP="007630F9">
            <w:pPr>
              <w:spacing w:line="240" w:lineRule="auto"/>
              <w:jc w:val="center"/>
              <w:rPr>
                <w:sz w:val="20"/>
              </w:rPr>
            </w:pPr>
            <w:r w:rsidRPr="00DC4C9F">
              <w:rPr>
                <w:sz w:val="20"/>
              </w:rPr>
              <w:t>Atty</w:t>
            </w:r>
          </w:p>
          <w:p w:rsidR="00E1394C" w:rsidRPr="00DC4C9F" w:rsidRDefault="00E1394C" w:rsidP="007630F9">
            <w:pPr>
              <w:spacing w:line="240" w:lineRule="auto"/>
              <w:jc w:val="center"/>
              <w:rPr>
                <w:sz w:val="20"/>
              </w:rPr>
            </w:pPr>
          </w:p>
        </w:tc>
        <w:tc>
          <w:tcPr>
            <w:tcW w:w="630" w:type="dxa"/>
            <w:vAlign w:val="center"/>
          </w:tcPr>
          <w:p w:rsidR="00E1394C" w:rsidRPr="00DC4C9F" w:rsidRDefault="00E1394C" w:rsidP="007630F9">
            <w:pPr>
              <w:spacing w:line="240" w:lineRule="auto"/>
              <w:jc w:val="center"/>
              <w:rPr>
                <w:sz w:val="20"/>
              </w:rPr>
            </w:pPr>
            <w:r w:rsidRPr="00DC4C9F">
              <w:rPr>
                <w:sz w:val="20"/>
              </w:rPr>
              <w:t>FTE</w:t>
            </w:r>
          </w:p>
        </w:tc>
        <w:tc>
          <w:tcPr>
            <w:tcW w:w="1080" w:type="dxa"/>
            <w:vAlign w:val="center"/>
          </w:tcPr>
          <w:p w:rsidR="00E1394C" w:rsidRPr="00DC4C9F" w:rsidRDefault="00E1394C" w:rsidP="007630F9">
            <w:pPr>
              <w:spacing w:line="240" w:lineRule="auto"/>
              <w:jc w:val="center"/>
              <w:rPr>
                <w:sz w:val="20"/>
              </w:rPr>
            </w:pPr>
            <w:r w:rsidRPr="00DC4C9F">
              <w:rPr>
                <w:sz w:val="20"/>
              </w:rPr>
              <w:t>Personnel</w:t>
            </w:r>
          </w:p>
          <w:p w:rsidR="00E1394C" w:rsidRPr="00DC4C9F" w:rsidRDefault="00E1394C" w:rsidP="007630F9">
            <w:pPr>
              <w:spacing w:line="240" w:lineRule="auto"/>
              <w:jc w:val="center"/>
              <w:rPr>
                <w:sz w:val="20"/>
              </w:rPr>
            </w:pPr>
            <w:r w:rsidRPr="00DC4C9F">
              <w:rPr>
                <w:sz w:val="20"/>
              </w:rPr>
              <w:t>($000)</w:t>
            </w:r>
          </w:p>
        </w:tc>
        <w:tc>
          <w:tcPr>
            <w:tcW w:w="1080" w:type="dxa"/>
            <w:vAlign w:val="center"/>
          </w:tcPr>
          <w:p w:rsidR="00E1394C" w:rsidRPr="00DC4C9F" w:rsidRDefault="00E1394C" w:rsidP="007630F9">
            <w:pPr>
              <w:spacing w:line="240" w:lineRule="auto"/>
              <w:jc w:val="center"/>
              <w:rPr>
                <w:sz w:val="20"/>
              </w:rPr>
            </w:pPr>
            <w:r w:rsidRPr="00DC4C9F">
              <w:rPr>
                <w:sz w:val="20"/>
              </w:rPr>
              <w:t>Non-Personnel</w:t>
            </w:r>
          </w:p>
          <w:p w:rsidR="00E1394C" w:rsidRPr="00DC4C9F" w:rsidRDefault="00E1394C" w:rsidP="007630F9">
            <w:pPr>
              <w:spacing w:line="240" w:lineRule="auto"/>
              <w:jc w:val="center"/>
              <w:rPr>
                <w:sz w:val="20"/>
              </w:rPr>
            </w:pPr>
            <w:r w:rsidRPr="00DC4C9F">
              <w:rPr>
                <w:sz w:val="20"/>
              </w:rPr>
              <w:t>($000)</w:t>
            </w:r>
          </w:p>
        </w:tc>
        <w:tc>
          <w:tcPr>
            <w:tcW w:w="990" w:type="dxa"/>
            <w:vAlign w:val="center"/>
          </w:tcPr>
          <w:p w:rsidR="00E1394C" w:rsidRPr="00DC4C9F" w:rsidRDefault="00E1394C" w:rsidP="007630F9">
            <w:pPr>
              <w:spacing w:line="240" w:lineRule="auto"/>
              <w:jc w:val="center"/>
              <w:rPr>
                <w:sz w:val="20"/>
              </w:rPr>
            </w:pPr>
            <w:r w:rsidRPr="00DC4C9F">
              <w:rPr>
                <w:sz w:val="20"/>
              </w:rPr>
              <w:t>Total</w:t>
            </w:r>
          </w:p>
          <w:p w:rsidR="00E1394C" w:rsidRPr="00DC4C9F" w:rsidRDefault="00E1394C" w:rsidP="007630F9">
            <w:pPr>
              <w:spacing w:line="240" w:lineRule="auto"/>
              <w:jc w:val="center"/>
              <w:rPr>
                <w:sz w:val="20"/>
              </w:rPr>
            </w:pPr>
            <w:r w:rsidRPr="00DC4C9F">
              <w:rPr>
                <w:sz w:val="20"/>
              </w:rPr>
              <w:t>($000)</w:t>
            </w:r>
          </w:p>
        </w:tc>
        <w:tc>
          <w:tcPr>
            <w:tcW w:w="1890" w:type="dxa"/>
            <w:vAlign w:val="center"/>
          </w:tcPr>
          <w:p w:rsidR="00E1394C" w:rsidRPr="00DC4C9F" w:rsidRDefault="00E1394C" w:rsidP="007630F9">
            <w:pPr>
              <w:spacing w:line="240" w:lineRule="auto"/>
              <w:jc w:val="center"/>
              <w:rPr>
                <w:sz w:val="20"/>
              </w:rPr>
            </w:pPr>
            <w:r w:rsidRPr="00DC4C9F">
              <w:rPr>
                <w:sz w:val="20"/>
              </w:rPr>
              <w:t>FY 2014 Net</w:t>
            </w:r>
          </w:p>
          <w:p w:rsidR="00E1394C" w:rsidRDefault="00E1394C" w:rsidP="007630F9">
            <w:pPr>
              <w:spacing w:line="240" w:lineRule="auto"/>
              <w:jc w:val="center"/>
              <w:rPr>
                <w:sz w:val="20"/>
              </w:rPr>
            </w:pPr>
            <w:r w:rsidRPr="00DC4C9F">
              <w:rPr>
                <w:sz w:val="20"/>
              </w:rPr>
              <w:t xml:space="preserve">Annualization </w:t>
            </w:r>
          </w:p>
          <w:p w:rsidR="00E1394C" w:rsidRPr="00DC4C9F" w:rsidRDefault="00E1394C" w:rsidP="007630F9">
            <w:pPr>
              <w:spacing w:line="240" w:lineRule="auto"/>
              <w:jc w:val="center"/>
              <w:rPr>
                <w:sz w:val="20"/>
              </w:rPr>
            </w:pPr>
            <w:r w:rsidRPr="00DC4C9F">
              <w:rPr>
                <w:sz w:val="20"/>
              </w:rPr>
              <w:t>(</w:t>
            </w:r>
            <w:r>
              <w:rPr>
                <w:sz w:val="20"/>
              </w:rPr>
              <w:t>C</w:t>
            </w:r>
            <w:r w:rsidRPr="00DC4C9F">
              <w:rPr>
                <w:sz w:val="20"/>
              </w:rPr>
              <w:t>hange from 2013)</w:t>
            </w:r>
          </w:p>
          <w:p w:rsidR="00E1394C" w:rsidRPr="00DC4C9F" w:rsidRDefault="00E1394C" w:rsidP="007630F9">
            <w:pPr>
              <w:spacing w:line="240" w:lineRule="auto"/>
              <w:jc w:val="center"/>
              <w:rPr>
                <w:sz w:val="20"/>
              </w:rPr>
            </w:pPr>
            <w:r w:rsidRPr="00DC4C9F">
              <w:rPr>
                <w:sz w:val="20"/>
              </w:rPr>
              <w:t>($000)</w:t>
            </w:r>
          </w:p>
        </w:tc>
        <w:tc>
          <w:tcPr>
            <w:tcW w:w="1890" w:type="dxa"/>
          </w:tcPr>
          <w:p w:rsidR="00E1394C" w:rsidRPr="00DC4C9F" w:rsidRDefault="00E1394C" w:rsidP="007630F9">
            <w:pPr>
              <w:spacing w:line="240" w:lineRule="auto"/>
              <w:jc w:val="center"/>
              <w:rPr>
                <w:sz w:val="20"/>
              </w:rPr>
            </w:pPr>
            <w:r>
              <w:rPr>
                <w:sz w:val="20"/>
              </w:rPr>
              <w:t>FY 2015 Net Annualization (Change from 2014) ($000)</w:t>
            </w:r>
          </w:p>
        </w:tc>
      </w:tr>
      <w:tr w:rsidR="00E1394C" w:rsidRPr="00DC4C9F" w:rsidTr="007630F9">
        <w:trPr>
          <w:trHeight w:val="215"/>
        </w:trPr>
        <w:tc>
          <w:tcPr>
            <w:tcW w:w="1440" w:type="dxa"/>
          </w:tcPr>
          <w:p w:rsidR="00E1394C" w:rsidRPr="00DC4C9F" w:rsidRDefault="00E1394C" w:rsidP="007630F9">
            <w:pPr>
              <w:spacing w:line="240" w:lineRule="auto"/>
              <w:rPr>
                <w:sz w:val="20"/>
              </w:rPr>
            </w:pPr>
            <w:r w:rsidRPr="00DC4C9F">
              <w:rPr>
                <w:sz w:val="20"/>
              </w:rPr>
              <w:t>Current Services</w:t>
            </w:r>
          </w:p>
        </w:tc>
        <w:tc>
          <w:tcPr>
            <w:tcW w:w="540" w:type="dxa"/>
            <w:vAlign w:val="center"/>
          </w:tcPr>
          <w:p w:rsidR="00E1394C" w:rsidRPr="00DC4C9F" w:rsidRDefault="00E1394C" w:rsidP="007630F9">
            <w:pPr>
              <w:spacing w:line="240" w:lineRule="auto"/>
              <w:jc w:val="center"/>
              <w:rPr>
                <w:sz w:val="20"/>
              </w:rPr>
            </w:pPr>
          </w:p>
        </w:tc>
        <w:tc>
          <w:tcPr>
            <w:tcW w:w="900" w:type="dxa"/>
            <w:vAlign w:val="center"/>
          </w:tcPr>
          <w:p w:rsidR="00E1394C" w:rsidRPr="00DC4C9F" w:rsidRDefault="00E1394C" w:rsidP="007630F9">
            <w:pPr>
              <w:spacing w:line="240" w:lineRule="auto"/>
              <w:jc w:val="center"/>
              <w:rPr>
                <w:sz w:val="20"/>
              </w:rPr>
            </w:pPr>
          </w:p>
        </w:tc>
        <w:tc>
          <w:tcPr>
            <w:tcW w:w="630" w:type="dxa"/>
            <w:vAlign w:val="center"/>
          </w:tcPr>
          <w:p w:rsidR="00E1394C" w:rsidRPr="00DC4C9F" w:rsidRDefault="00E1394C" w:rsidP="007630F9">
            <w:pPr>
              <w:spacing w:line="240" w:lineRule="auto"/>
              <w:jc w:val="center"/>
              <w:rPr>
                <w:sz w:val="20"/>
              </w:rPr>
            </w:pPr>
          </w:p>
        </w:tc>
        <w:tc>
          <w:tcPr>
            <w:tcW w:w="1080" w:type="dxa"/>
            <w:vAlign w:val="center"/>
          </w:tcPr>
          <w:p w:rsidR="00E1394C" w:rsidRPr="00DC4C9F" w:rsidRDefault="00E1394C" w:rsidP="007630F9">
            <w:pPr>
              <w:spacing w:line="240" w:lineRule="auto"/>
              <w:jc w:val="center"/>
              <w:rPr>
                <w:sz w:val="20"/>
              </w:rPr>
            </w:pPr>
            <w:r>
              <w:rPr>
                <w:sz w:val="20"/>
              </w:rPr>
              <w:t>$0</w:t>
            </w:r>
          </w:p>
        </w:tc>
        <w:tc>
          <w:tcPr>
            <w:tcW w:w="1080" w:type="dxa"/>
            <w:vAlign w:val="center"/>
          </w:tcPr>
          <w:p w:rsidR="00E1394C" w:rsidRDefault="00E1394C" w:rsidP="007630F9">
            <w:pPr>
              <w:spacing w:line="240" w:lineRule="auto"/>
              <w:jc w:val="center"/>
              <w:rPr>
                <w:sz w:val="20"/>
              </w:rPr>
            </w:pPr>
            <w:r w:rsidRPr="002E653E">
              <w:rPr>
                <w:sz w:val="20"/>
              </w:rPr>
              <w:t>$</w:t>
            </w:r>
            <w:r>
              <w:rPr>
                <w:sz w:val="20"/>
              </w:rPr>
              <w:t>3,000</w:t>
            </w:r>
          </w:p>
        </w:tc>
        <w:tc>
          <w:tcPr>
            <w:tcW w:w="990" w:type="dxa"/>
            <w:vAlign w:val="center"/>
          </w:tcPr>
          <w:p w:rsidR="00E1394C" w:rsidRPr="00010839" w:rsidRDefault="00E1394C" w:rsidP="007630F9">
            <w:pPr>
              <w:spacing w:line="240" w:lineRule="auto"/>
              <w:jc w:val="center"/>
              <w:rPr>
                <w:sz w:val="20"/>
              </w:rPr>
            </w:pPr>
            <w:r>
              <w:rPr>
                <w:sz w:val="20"/>
              </w:rPr>
              <w:t>$3,000</w:t>
            </w:r>
          </w:p>
        </w:tc>
        <w:tc>
          <w:tcPr>
            <w:tcW w:w="1890" w:type="dxa"/>
            <w:vAlign w:val="center"/>
          </w:tcPr>
          <w:p w:rsidR="00E1394C" w:rsidRPr="00DC4C9F" w:rsidRDefault="00E1394C" w:rsidP="007630F9">
            <w:pPr>
              <w:spacing w:line="240" w:lineRule="auto"/>
              <w:jc w:val="center"/>
              <w:rPr>
                <w:sz w:val="20"/>
              </w:rPr>
            </w:pPr>
          </w:p>
        </w:tc>
        <w:tc>
          <w:tcPr>
            <w:tcW w:w="1890" w:type="dxa"/>
          </w:tcPr>
          <w:p w:rsidR="00E1394C" w:rsidRPr="00DC4C9F" w:rsidRDefault="00E1394C" w:rsidP="007630F9">
            <w:pPr>
              <w:spacing w:line="240" w:lineRule="auto"/>
              <w:jc w:val="center"/>
              <w:rPr>
                <w:sz w:val="20"/>
              </w:rPr>
            </w:pPr>
          </w:p>
        </w:tc>
      </w:tr>
      <w:tr w:rsidR="00E1394C" w:rsidRPr="00DC4C9F" w:rsidTr="007630F9">
        <w:trPr>
          <w:trHeight w:val="215"/>
        </w:trPr>
        <w:tc>
          <w:tcPr>
            <w:tcW w:w="1440" w:type="dxa"/>
          </w:tcPr>
          <w:p w:rsidR="00E1394C" w:rsidRPr="00DC4C9F" w:rsidRDefault="00E1394C" w:rsidP="007630F9">
            <w:pPr>
              <w:spacing w:line="240" w:lineRule="auto"/>
              <w:rPr>
                <w:sz w:val="20"/>
              </w:rPr>
            </w:pPr>
            <w:r>
              <w:rPr>
                <w:sz w:val="20"/>
              </w:rPr>
              <w:t>Decreases</w:t>
            </w:r>
          </w:p>
        </w:tc>
        <w:tc>
          <w:tcPr>
            <w:tcW w:w="540" w:type="dxa"/>
            <w:vAlign w:val="center"/>
          </w:tcPr>
          <w:p w:rsidR="00E1394C" w:rsidRPr="00DC4C9F" w:rsidRDefault="00E1394C" w:rsidP="007630F9">
            <w:pPr>
              <w:spacing w:line="240" w:lineRule="auto"/>
              <w:jc w:val="center"/>
              <w:rPr>
                <w:sz w:val="20"/>
              </w:rPr>
            </w:pPr>
          </w:p>
        </w:tc>
        <w:tc>
          <w:tcPr>
            <w:tcW w:w="900" w:type="dxa"/>
            <w:vAlign w:val="center"/>
          </w:tcPr>
          <w:p w:rsidR="00E1394C" w:rsidRPr="00DC4C9F" w:rsidRDefault="00E1394C" w:rsidP="007630F9">
            <w:pPr>
              <w:spacing w:line="240" w:lineRule="auto"/>
              <w:jc w:val="center"/>
              <w:rPr>
                <w:sz w:val="20"/>
              </w:rPr>
            </w:pPr>
          </w:p>
        </w:tc>
        <w:tc>
          <w:tcPr>
            <w:tcW w:w="630" w:type="dxa"/>
            <w:vAlign w:val="center"/>
          </w:tcPr>
          <w:p w:rsidR="00E1394C" w:rsidRPr="00DC4C9F" w:rsidRDefault="00E1394C" w:rsidP="007630F9">
            <w:pPr>
              <w:spacing w:line="240" w:lineRule="auto"/>
              <w:jc w:val="center"/>
              <w:rPr>
                <w:sz w:val="20"/>
              </w:rPr>
            </w:pPr>
          </w:p>
        </w:tc>
        <w:tc>
          <w:tcPr>
            <w:tcW w:w="1080" w:type="dxa"/>
            <w:vAlign w:val="center"/>
          </w:tcPr>
          <w:p w:rsidR="00E1394C" w:rsidRPr="00DC4C9F" w:rsidRDefault="00E1394C" w:rsidP="007630F9">
            <w:pPr>
              <w:spacing w:line="240" w:lineRule="auto"/>
              <w:jc w:val="center"/>
              <w:rPr>
                <w:sz w:val="20"/>
              </w:rPr>
            </w:pPr>
            <w:r w:rsidRPr="00FF7B27">
              <w:rPr>
                <w:sz w:val="20"/>
              </w:rPr>
              <w:t>$0</w:t>
            </w:r>
          </w:p>
        </w:tc>
        <w:tc>
          <w:tcPr>
            <w:tcW w:w="1080" w:type="dxa"/>
            <w:vAlign w:val="center"/>
          </w:tcPr>
          <w:p w:rsidR="00E1394C" w:rsidRDefault="00E1394C" w:rsidP="007630F9">
            <w:pPr>
              <w:spacing w:line="240" w:lineRule="auto"/>
              <w:jc w:val="center"/>
              <w:rPr>
                <w:sz w:val="20"/>
              </w:rPr>
            </w:pPr>
            <w:r>
              <w:rPr>
                <w:sz w:val="20"/>
                <w:szCs w:val="20"/>
              </w:rPr>
              <w:t>-$1,000</w:t>
            </w:r>
          </w:p>
        </w:tc>
        <w:tc>
          <w:tcPr>
            <w:tcW w:w="990" w:type="dxa"/>
            <w:vAlign w:val="center"/>
          </w:tcPr>
          <w:p w:rsidR="00E1394C" w:rsidRDefault="00E1394C" w:rsidP="007630F9">
            <w:pPr>
              <w:spacing w:line="240" w:lineRule="auto"/>
              <w:jc w:val="center"/>
              <w:rPr>
                <w:sz w:val="20"/>
              </w:rPr>
            </w:pPr>
            <w:r>
              <w:rPr>
                <w:sz w:val="20"/>
                <w:szCs w:val="20"/>
              </w:rPr>
              <w:t>-$1,000</w:t>
            </w:r>
          </w:p>
        </w:tc>
        <w:tc>
          <w:tcPr>
            <w:tcW w:w="1890" w:type="dxa"/>
            <w:vAlign w:val="center"/>
          </w:tcPr>
          <w:p w:rsidR="00E1394C" w:rsidRPr="00DC4C9F" w:rsidRDefault="00E1394C" w:rsidP="007630F9">
            <w:pPr>
              <w:spacing w:line="240" w:lineRule="auto"/>
              <w:jc w:val="center"/>
              <w:rPr>
                <w:sz w:val="20"/>
              </w:rPr>
            </w:pPr>
          </w:p>
        </w:tc>
        <w:tc>
          <w:tcPr>
            <w:tcW w:w="1890" w:type="dxa"/>
          </w:tcPr>
          <w:p w:rsidR="00E1394C" w:rsidRPr="00DC4C9F" w:rsidRDefault="00E1394C" w:rsidP="007630F9">
            <w:pPr>
              <w:spacing w:line="240" w:lineRule="auto"/>
              <w:jc w:val="center"/>
              <w:rPr>
                <w:sz w:val="20"/>
              </w:rPr>
            </w:pPr>
          </w:p>
        </w:tc>
      </w:tr>
      <w:tr w:rsidR="00E1394C" w:rsidRPr="00EB6F04" w:rsidTr="007630F9">
        <w:trPr>
          <w:trHeight w:val="215"/>
        </w:trPr>
        <w:tc>
          <w:tcPr>
            <w:tcW w:w="1440" w:type="dxa"/>
          </w:tcPr>
          <w:p w:rsidR="00E1394C" w:rsidRDefault="00E1394C" w:rsidP="007630F9">
            <w:pPr>
              <w:spacing w:line="240" w:lineRule="auto"/>
              <w:rPr>
                <w:sz w:val="20"/>
              </w:rPr>
            </w:pPr>
            <w:r>
              <w:rPr>
                <w:sz w:val="20"/>
              </w:rPr>
              <w:t>Grand</w:t>
            </w:r>
          </w:p>
          <w:p w:rsidR="00E1394C" w:rsidRPr="00EB6F04" w:rsidRDefault="00E1394C" w:rsidP="007630F9">
            <w:pPr>
              <w:spacing w:line="240" w:lineRule="auto"/>
              <w:rPr>
                <w:sz w:val="20"/>
              </w:rPr>
            </w:pPr>
            <w:r>
              <w:rPr>
                <w:sz w:val="20"/>
              </w:rPr>
              <w:t xml:space="preserve"> Total</w:t>
            </w:r>
          </w:p>
        </w:tc>
        <w:tc>
          <w:tcPr>
            <w:tcW w:w="540" w:type="dxa"/>
            <w:vAlign w:val="center"/>
          </w:tcPr>
          <w:p w:rsidR="00E1394C" w:rsidRPr="00EB6F04" w:rsidRDefault="00E1394C" w:rsidP="007630F9">
            <w:pPr>
              <w:spacing w:line="240" w:lineRule="auto"/>
              <w:jc w:val="center"/>
              <w:rPr>
                <w:sz w:val="20"/>
              </w:rPr>
            </w:pPr>
          </w:p>
        </w:tc>
        <w:tc>
          <w:tcPr>
            <w:tcW w:w="900" w:type="dxa"/>
            <w:vAlign w:val="center"/>
          </w:tcPr>
          <w:p w:rsidR="00E1394C" w:rsidRPr="00EB6F04" w:rsidRDefault="00E1394C" w:rsidP="007630F9">
            <w:pPr>
              <w:spacing w:line="240" w:lineRule="auto"/>
              <w:jc w:val="center"/>
              <w:rPr>
                <w:sz w:val="20"/>
              </w:rPr>
            </w:pPr>
          </w:p>
        </w:tc>
        <w:tc>
          <w:tcPr>
            <w:tcW w:w="630" w:type="dxa"/>
            <w:vAlign w:val="center"/>
          </w:tcPr>
          <w:p w:rsidR="00E1394C" w:rsidRPr="00EB6F04" w:rsidRDefault="00E1394C" w:rsidP="007630F9">
            <w:pPr>
              <w:spacing w:line="240" w:lineRule="auto"/>
              <w:jc w:val="center"/>
              <w:rPr>
                <w:sz w:val="20"/>
              </w:rPr>
            </w:pPr>
          </w:p>
        </w:tc>
        <w:tc>
          <w:tcPr>
            <w:tcW w:w="1080" w:type="dxa"/>
            <w:vAlign w:val="center"/>
          </w:tcPr>
          <w:p w:rsidR="00E1394C" w:rsidRPr="00EB6F04" w:rsidRDefault="00E1394C" w:rsidP="007630F9">
            <w:pPr>
              <w:spacing w:line="240" w:lineRule="auto"/>
              <w:jc w:val="center"/>
              <w:rPr>
                <w:sz w:val="20"/>
              </w:rPr>
            </w:pPr>
            <w:r>
              <w:rPr>
                <w:sz w:val="20"/>
              </w:rPr>
              <w:t>$0</w:t>
            </w:r>
          </w:p>
        </w:tc>
        <w:tc>
          <w:tcPr>
            <w:tcW w:w="1080" w:type="dxa"/>
            <w:vAlign w:val="center"/>
          </w:tcPr>
          <w:p w:rsidR="00E1394C" w:rsidRPr="00EB6F04" w:rsidRDefault="00E1394C" w:rsidP="007630F9">
            <w:pPr>
              <w:spacing w:line="240" w:lineRule="auto"/>
              <w:jc w:val="center"/>
              <w:rPr>
                <w:sz w:val="20"/>
              </w:rPr>
            </w:pPr>
            <w:r>
              <w:rPr>
                <w:sz w:val="20"/>
                <w:szCs w:val="20"/>
              </w:rPr>
              <w:t>$2,000</w:t>
            </w:r>
          </w:p>
        </w:tc>
        <w:tc>
          <w:tcPr>
            <w:tcW w:w="990" w:type="dxa"/>
            <w:vAlign w:val="center"/>
          </w:tcPr>
          <w:p w:rsidR="00E1394C" w:rsidRPr="00EB6F04" w:rsidRDefault="00E1394C" w:rsidP="007630F9">
            <w:pPr>
              <w:spacing w:line="240" w:lineRule="auto"/>
              <w:jc w:val="center"/>
              <w:rPr>
                <w:sz w:val="20"/>
              </w:rPr>
            </w:pPr>
            <w:r>
              <w:rPr>
                <w:sz w:val="20"/>
                <w:szCs w:val="20"/>
              </w:rPr>
              <w:t>$2,000</w:t>
            </w:r>
          </w:p>
        </w:tc>
        <w:tc>
          <w:tcPr>
            <w:tcW w:w="1890" w:type="dxa"/>
            <w:vAlign w:val="center"/>
          </w:tcPr>
          <w:p w:rsidR="00E1394C" w:rsidRPr="00EB6F04" w:rsidRDefault="00E1394C" w:rsidP="007630F9">
            <w:pPr>
              <w:spacing w:line="240" w:lineRule="auto"/>
              <w:jc w:val="center"/>
              <w:rPr>
                <w:sz w:val="20"/>
              </w:rPr>
            </w:pPr>
          </w:p>
        </w:tc>
        <w:tc>
          <w:tcPr>
            <w:tcW w:w="1890" w:type="dxa"/>
          </w:tcPr>
          <w:p w:rsidR="00E1394C" w:rsidRPr="00EB6F04" w:rsidRDefault="00E1394C" w:rsidP="007630F9">
            <w:pPr>
              <w:spacing w:line="240" w:lineRule="auto"/>
              <w:jc w:val="center"/>
              <w:rPr>
                <w:sz w:val="20"/>
              </w:rPr>
            </w:pPr>
          </w:p>
        </w:tc>
      </w:tr>
    </w:tbl>
    <w:p w:rsidR="00E1394C" w:rsidRPr="00EB6F04" w:rsidRDefault="00E1394C" w:rsidP="007630F9">
      <w:pPr>
        <w:widowControl/>
        <w:adjustRightInd/>
        <w:spacing w:after="200" w:line="276" w:lineRule="auto"/>
        <w:jc w:val="left"/>
        <w:textAlignment w:val="auto"/>
        <w:rPr>
          <w:color w:val="FF0000"/>
        </w:rPr>
      </w:pPr>
    </w:p>
    <w:p w:rsidR="00E1394C" w:rsidRDefault="00E1394C"/>
    <w:p w:rsidR="00E1394C" w:rsidRDefault="00E1394C">
      <w:pPr>
        <w:widowControl/>
        <w:adjustRightInd/>
        <w:spacing w:line="240" w:lineRule="auto"/>
        <w:jc w:val="left"/>
        <w:textAlignment w:val="auto"/>
        <w:rPr>
          <w:b/>
          <w:sz w:val="36"/>
        </w:rPr>
      </w:pPr>
      <w:r>
        <w:rPr>
          <w:b/>
          <w:sz w:val="36"/>
        </w:rPr>
        <w:br w:type="page"/>
      </w:r>
    </w:p>
    <w:p w:rsidR="008F4B3F" w:rsidRDefault="008F4B3F" w:rsidP="007630F9">
      <w:pPr>
        <w:widowControl/>
        <w:adjustRightInd/>
        <w:spacing w:line="240" w:lineRule="auto"/>
        <w:jc w:val="left"/>
        <w:textAlignment w:val="auto"/>
        <w:rPr>
          <w:b/>
          <w:sz w:val="40"/>
          <w:szCs w:val="40"/>
        </w:rPr>
      </w:pPr>
      <w:r>
        <w:rPr>
          <w:b/>
          <w:bCs/>
        </w:rPr>
        <w:lastRenderedPageBreak/>
        <w:t>VI. Program Offsets</w:t>
      </w:r>
      <w:r w:rsidRPr="00BA2904">
        <w:rPr>
          <w:b/>
          <w:bCs/>
        </w:rPr>
        <w:t xml:space="preserve"> by Item</w:t>
      </w:r>
      <w:r>
        <w:rPr>
          <w:b/>
          <w:bCs/>
        </w:rPr>
        <w:t xml:space="preserve"> </w:t>
      </w:r>
    </w:p>
    <w:p w:rsidR="008F4B3F" w:rsidRPr="00B034A8" w:rsidRDefault="008F4B3F" w:rsidP="007630F9">
      <w:pPr>
        <w:autoSpaceDE w:val="0"/>
        <w:autoSpaceDN w:val="0"/>
        <w:spacing w:line="240" w:lineRule="auto"/>
        <w:jc w:val="left"/>
        <w:rPr>
          <w:b/>
          <w:bCs/>
        </w:rPr>
      </w:pPr>
    </w:p>
    <w:p w:rsidR="008F4B3F" w:rsidRPr="00B034A8" w:rsidRDefault="008F4B3F" w:rsidP="007630F9">
      <w:pPr>
        <w:autoSpaceDE w:val="0"/>
        <w:autoSpaceDN w:val="0"/>
        <w:spacing w:line="240" w:lineRule="auto"/>
        <w:jc w:val="left"/>
        <w:rPr>
          <w:b/>
          <w:bCs/>
        </w:rPr>
      </w:pPr>
      <w:r w:rsidRPr="00BA2904">
        <w:rPr>
          <w:b/>
          <w:bCs/>
        </w:rPr>
        <w:t xml:space="preserve">Item Name: </w:t>
      </w:r>
      <w:r w:rsidRPr="00BA2904">
        <w:rPr>
          <w:b/>
          <w:bCs/>
        </w:rPr>
        <w:tab/>
      </w:r>
      <w:r w:rsidRPr="00BA2904">
        <w:rPr>
          <w:b/>
          <w:bCs/>
        </w:rPr>
        <w:tab/>
      </w:r>
      <w:r w:rsidRPr="00BA2904">
        <w:rPr>
          <w:b/>
          <w:bCs/>
        </w:rPr>
        <w:tab/>
      </w:r>
      <w:r w:rsidRPr="00BA2904">
        <w:rPr>
          <w:b/>
          <w:bCs/>
        </w:rPr>
        <w:tab/>
        <w:t>State Criminal Alien Assistance Program (SCAAP)</w:t>
      </w:r>
    </w:p>
    <w:p w:rsidR="008F4B3F" w:rsidRPr="00B034A8" w:rsidRDefault="008F4B3F" w:rsidP="007630F9">
      <w:pPr>
        <w:autoSpaceDE w:val="0"/>
        <w:autoSpaceDN w:val="0"/>
        <w:spacing w:line="240" w:lineRule="auto"/>
        <w:jc w:val="left"/>
        <w:rPr>
          <w:b/>
          <w:bCs/>
        </w:rPr>
      </w:pPr>
    </w:p>
    <w:p w:rsidR="008F4B3F" w:rsidRPr="00B034A8" w:rsidRDefault="008F4B3F" w:rsidP="007630F9">
      <w:pPr>
        <w:autoSpaceDE w:val="0"/>
        <w:autoSpaceDN w:val="0"/>
        <w:spacing w:line="240" w:lineRule="auto"/>
        <w:jc w:val="left"/>
      </w:pPr>
      <w:r w:rsidRPr="00BA2904">
        <w:t>Budget Appropriation:</w:t>
      </w:r>
      <w:r w:rsidRPr="00BA2904">
        <w:tab/>
      </w:r>
      <w:r w:rsidRPr="00BA2904">
        <w:tab/>
        <w:t xml:space="preserve">State and Local Law Enforcement </w:t>
      </w:r>
      <w:r>
        <w:t>Assistance</w:t>
      </w:r>
    </w:p>
    <w:p w:rsidR="008F4B3F" w:rsidRPr="00B034A8" w:rsidRDefault="008F4B3F" w:rsidP="007630F9">
      <w:pPr>
        <w:autoSpaceDE w:val="0"/>
        <w:autoSpaceDN w:val="0"/>
        <w:spacing w:line="240" w:lineRule="auto"/>
        <w:jc w:val="left"/>
      </w:pPr>
    </w:p>
    <w:p w:rsidR="008F4B3F" w:rsidRDefault="008F4B3F" w:rsidP="007630F9">
      <w:pPr>
        <w:autoSpaceDE w:val="0"/>
        <w:autoSpaceDN w:val="0"/>
        <w:spacing w:line="240" w:lineRule="auto"/>
        <w:jc w:val="left"/>
      </w:pPr>
      <w:r>
        <w:t>Strategic Goal &amp; Objective:</w:t>
      </w:r>
      <w:r>
        <w:tab/>
      </w:r>
      <w:r>
        <w:tab/>
        <w:t>DOJ Strategic Goal 3, Objective 3.1</w:t>
      </w:r>
    </w:p>
    <w:p w:rsidR="008F4B3F" w:rsidRDefault="008F4B3F" w:rsidP="007630F9">
      <w:pPr>
        <w:autoSpaceDE w:val="0"/>
        <w:autoSpaceDN w:val="0"/>
        <w:spacing w:line="240" w:lineRule="auto"/>
        <w:jc w:val="left"/>
      </w:pPr>
    </w:p>
    <w:p w:rsidR="008F4B3F" w:rsidRPr="00B034A8" w:rsidRDefault="008F4B3F" w:rsidP="007630F9">
      <w:pPr>
        <w:autoSpaceDE w:val="0"/>
        <w:autoSpaceDN w:val="0"/>
        <w:spacing w:line="240" w:lineRule="auto"/>
        <w:jc w:val="left"/>
      </w:pPr>
      <w:r w:rsidRPr="00BA2904">
        <w:t>Organizational Program:</w:t>
      </w:r>
      <w:r w:rsidRPr="00BA2904">
        <w:tab/>
      </w:r>
      <w:r w:rsidRPr="00BA2904">
        <w:tab/>
        <w:t>Bureau of Justice Assistance</w:t>
      </w:r>
    </w:p>
    <w:p w:rsidR="008F4B3F" w:rsidRPr="00B034A8" w:rsidRDefault="008F4B3F" w:rsidP="007630F9">
      <w:pPr>
        <w:autoSpaceDE w:val="0"/>
        <w:autoSpaceDN w:val="0"/>
        <w:spacing w:line="240" w:lineRule="auto"/>
        <w:jc w:val="left"/>
      </w:pPr>
    </w:p>
    <w:p w:rsidR="008F4B3F" w:rsidRPr="00B034A8" w:rsidRDefault="008F4B3F" w:rsidP="007630F9">
      <w:pPr>
        <w:autoSpaceDE w:val="0"/>
        <w:autoSpaceDN w:val="0"/>
        <w:spacing w:line="240" w:lineRule="auto"/>
        <w:jc w:val="left"/>
      </w:pPr>
      <w:r>
        <w:t>Component Ranking of Item:</w:t>
      </w:r>
      <w:r>
        <w:tab/>
      </w:r>
      <w:r w:rsidRPr="00F85F5B">
        <w:tab/>
      </w:r>
      <w:r w:rsidR="005B198D">
        <w:t>2</w:t>
      </w:r>
      <w:r w:rsidR="0046108A">
        <w:t>0</w:t>
      </w:r>
      <w:r w:rsidR="005B198D">
        <w:t xml:space="preserve"> </w:t>
      </w:r>
      <w:r>
        <w:t xml:space="preserve">of </w:t>
      </w:r>
      <w:r w:rsidR="005A63C9">
        <w:t>22</w:t>
      </w:r>
      <w:r>
        <w:tab/>
      </w:r>
      <w:r>
        <w:tab/>
      </w:r>
    </w:p>
    <w:p w:rsidR="008F4B3F" w:rsidRPr="00B034A8" w:rsidRDefault="008F4B3F" w:rsidP="007630F9">
      <w:pPr>
        <w:autoSpaceDE w:val="0"/>
        <w:autoSpaceDN w:val="0"/>
        <w:spacing w:line="240" w:lineRule="auto"/>
        <w:jc w:val="left"/>
      </w:pPr>
    </w:p>
    <w:p w:rsidR="008F4B3F" w:rsidRPr="002B6E9E" w:rsidRDefault="008F4B3F" w:rsidP="007630F9">
      <w:pPr>
        <w:autoSpaceDE w:val="0"/>
        <w:autoSpaceDN w:val="0"/>
        <w:spacing w:line="240" w:lineRule="auto"/>
        <w:jc w:val="left"/>
        <w:rPr>
          <w:b/>
          <w:bCs/>
        </w:rPr>
      </w:pPr>
      <w:r w:rsidRPr="00BA2904">
        <w:t xml:space="preserve">Program </w:t>
      </w:r>
      <w:r>
        <w:t>Reduction</w:t>
      </w:r>
      <w:r w:rsidRPr="00BA2904">
        <w:t>:</w:t>
      </w:r>
      <w:r w:rsidRPr="00BA2904">
        <w:tab/>
      </w:r>
      <w:r w:rsidRPr="00BA2904">
        <w:tab/>
      </w:r>
      <w:r>
        <w:tab/>
      </w:r>
      <w:r w:rsidRPr="00225538">
        <w:t>Positions</w:t>
      </w:r>
      <w:r>
        <w:t xml:space="preserve"> </w:t>
      </w:r>
      <w:r>
        <w:rPr>
          <w:b/>
        </w:rPr>
        <w:t>0</w:t>
      </w:r>
      <w:r w:rsidRPr="00C86846">
        <w:rPr>
          <w:b/>
        </w:rPr>
        <w:t xml:space="preserve">  </w:t>
      </w:r>
      <w:r>
        <w:t xml:space="preserve">FTE </w:t>
      </w:r>
      <w:r w:rsidRPr="00C86846">
        <w:t xml:space="preserve"> </w:t>
      </w:r>
      <w:r w:rsidRPr="00225538">
        <w:rPr>
          <w:b/>
        </w:rPr>
        <w:t>0</w:t>
      </w:r>
      <w:r w:rsidRPr="00C86846">
        <w:rPr>
          <w:b/>
        </w:rPr>
        <w:t xml:space="preserve">  </w:t>
      </w:r>
      <w:r w:rsidRPr="00225538">
        <w:rPr>
          <w:b/>
          <w:bCs/>
        </w:rPr>
        <w:t xml:space="preserve"> </w:t>
      </w:r>
      <w:r w:rsidRPr="002B6E9E">
        <w:t xml:space="preserve">Dollars </w:t>
      </w:r>
      <w:r w:rsidRPr="002B6E9E">
        <w:rPr>
          <w:b/>
          <w:bCs/>
        </w:rPr>
        <w:t xml:space="preserve"> -$1</w:t>
      </w:r>
      <w:r>
        <w:rPr>
          <w:b/>
          <w:bCs/>
        </w:rPr>
        <w:t>70</w:t>
      </w:r>
      <w:r w:rsidRPr="002B6E9E">
        <w:rPr>
          <w:b/>
          <w:bCs/>
        </w:rPr>
        <w:t>,000,000</w:t>
      </w:r>
    </w:p>
    <w:p w:rsidR="008F4B3F" w:rsidRPr="002B6E9E" w:rsidRDefault="008F4B3F" w:rsidP="007630F9">
      <w:pPr>
        <w:autoSpaceDE w:val="0"/>
        <w:autoSpaceDN w:val="0"/>
        <w:spacing w:line="240" w:lineRule="auto"/>
        <w:jc w:val="left"/>
        <w:rPr>
          <w:b/>
          <w:bCs/>
        </w:rPr>
      </w:pPr>
    </w:p>
    <w:p w:rsidR="008F4B3F" w:rsidRPr="002B6E9E" w:rsidRDefault="008F4B3F" w:rsidP="007630F9">
      <w:pPr>
        <w:pStyle w:val="xl24"/>
        <w:spacing w:before="0" w:after="0"/>
      </w:pPr>
      <w:r w:rsidRPr="002B6E9E">
        <w:t>Description of Item</w:t>
      </w:r>
    </w:p>
    <w:p w:rsidR="008F4B3F" w:rsidRPr="002B6E9E" w:rsidRDefault="008F4B3F" w:rsidP="007630F9">
      <w:pPr>
        <w:spacing w:line="240" w:lineRule="auto"/>
        <w:jc w:val="left"/>
        <w:rPr>
          <w:color w:val="000000"/>
        </w:rPr>
      </w:pPr>
      <w:r w:rsidRPr="002B6E9E">
        <w:rPr>
          <w:iCs/>
        </w:rPr>
        <w:t xml:space="preserve">In FY 2013, </w:t>
      </w:r>
      <w:r>
        <w:rPr>
          <w:iCs/>
        </w:rPr>
        <w:t xml:space="preserve">the President’s Budget </w:t>
      </w:r>
      <w:r w:rsidRPr="002B6E9E">
        <w:rPr>
          <w:iCs/>
        </w:rPr>
        <w:t>requests $7</w:t>
      </w:r>
      <w:r>
        <w:rPr>
          <w:iCs/>
        </w:rPr>
        <w:t>0</w:t>
      </w:r>
      <w:r w:rsidRPr="002B6E9E">
        <w:rPr>
          <w:iCs/>
        </w:rPr>
        <w:t>.0 million for the State Criminal Alien Assistance Program (SCAAP)</w:t>
      </w:r>
      <w:r w:rsidRPr="002B6E9E">
        <w:t>, a decrease of $1</w:t>
      </w:r>
      <w:r>
        <w:t>70</w:t>
      </w:r>
      <w:r w:rsidRPr="002B6E9E">
        <w:t>.0 million below the FY 2012 Enacted level.</w:t>
      </w:r>
      <w:r w:rsidRPr="002B6E9E">
        <w:rPr>
          <w:iCs/>
        </w:rPr>
        <w:t xml:space="preserve">  </w:t>
      </w:r>
      <w:r w:rsidRPr="002B6E9E">
        <w:rPr>
          <w:color w:val="000000"/>
        </w:rPr>
        <w:t xml:space="preserve">SCAAP reimburses states and localities for the prior year cost of incarcerating illegal aliens </w:t>
      </w:r>
      <w:r w:rsidRPr="002B6E9E">
        <w:t>with at least one felony or two misdemeanor convictions for violations of state or local law, who are incarcerated at least four consecutive days</w:t>
      </w:r>
      <w:r w:rsidRPr="002B6E9E">
        <w:rPr>
          <w:color w:val="000000"/>
        </w:rPr>
        <w:t xml:space="preserve">.  </w:t>
      </w:r>
    </w:p>
    <w:p w:rsidR="008F4B3F" w:rsidRPr="002B6E9E" w:rsidRDefault="008F4B3F" w:rsidP="007630F9">
      <w:pPr>
        <w:spacing w:line="240" w:lineRule="auto"/>
        <w:jc w:val="left"/>
        <w:rPr>
          <w:iCs/>
        </w:rPr>
      </w:pPr>
    </w:p>
    <w:p w:rsidR="008F4B3F" w:rsidRPr="002B6E9E" w:rsidRDefault="008F4B3F" w:rsidP="007630F9">
      <w:pPr>
        <w:spacing w:line="240" w:lineRule="auto"/>
        <w:jc w:val="left"/>
        <w:rPr>
          <w:u w:val="single"/>
        </w:rPr>
      </w:pPr>
      <w:r>
        <w:rPr>
          <w:u w:val="single"/>
        </w:rPr>
        <w:t xml:space="preserve">Summary </w:t>
      </w:r>
      <w:r w:rsidRPr="002B6E9E">
        <w:rPr>
          <w:u w:val="single"/>
        </w:rPr>
        <w:t>Justification</w:t>
      </w:r>
    </w:p>
    <w:p w:rsidR="00D6247C" w:rsidRPr="00F2059B" w:rsidRDefault="008F4B3F" w:rsidP="00D6247C">
      <w:pPr>
        <w:spacing w:line="240" w:lineRule="auto"/>
        <w:jc w:val="left"/>
      </w:pPr>
      <w:r w:rsidRPr="002B6E9E">
        <w:t xml:space="preserve">This offset reflects a shift, as </w:t>
      </w:r>
      <w:r w:rsidR="00D6247C">
        <w:t xml:space="preserve">it enables increased funding for other important assistance such as </w:t>
      </w:r>
      <w:r w:rsidR="00D6247C" w:rsidRPr="00F2059B">
        <w:t xml:space="preserve">the </w:t>
      </w:r>
      <w:r w:rsidR="00B555E5" w:rsidRPr="00F2059B">
        <w:t xml:space="preserve">Byrne Criminal Justice </w:t>
      </w:r>
      <w:r w:rsidR="007B78C3" w:rsidRPr="007B78C3">
        <w:t>Innovation</w:t>
      </w:r>
      <w:r w:rsidR="00D6247C" w:rsidRPr="00F2059B">
        <w:t xml:space="preserve"> and </w:t>
      </w:r>
      <w:r w:rsidR="007B78C3">
        <w:t>Second Chance Act programs.</w:t>
      </w:r>
    </w:p>
    <w:p w:rsidR="006F3C84" w:rsidRDefault="006F3C84">
      <w:pPr>
        <w:spacing w:line="240" w:lineRule="auto"/>
        <w:jc w:val="left"/>
        <w:rPr>
          <w:color w:val="000000"/>
        </w:rPr>
      </w:pPr>
    </w:p>
    <w:p w:rsidR="008F4B3F" w:rsidRPr="002B6E9E" w:rsidRDefault="007B78C3" w:rsidP="007630F9">
      <w:pPr>
        <w:spacing w:line="240" w:lineRule="auto"/>
        <w:jc w:val="left"/>
      </w:pPr>
      <w:r>
        <w:t>The Administration and Congress share concern about the current state of the nation’s economy.  The FY 2013 budget request reflects the OJP’s commitment to cutting the deficit and restoring fiscal sustainability.  This</w:t>
      </w:r>
      <w:r w:rsidR="008F4B3F" w:rsidRPr="002B6E9E">
        <w:t xml:space="preserve"> is a significant challenge, which required OJP to make difficult funding decisions, including redirecting resources from some existing programs to address the most urgent national priorities.</w:t>
      </w:r>
    </w:p>
    <w:p w:rsidR="008F4B3F" w:rsidRPr="002B6E9E" w:rsidRDefault="008F4B3F" w:rsidP="007630F9">
      <w:pPr>
        <w:spacing w:line="240" w:lineRule="auto"/>
        <w:jc w:val="left"/>
      </w:pPr>
    </w:p>
    <w:p w:rsidR="008F4B3F" w:rsidRDefault="008F4B3F" w:rsidP="007630F9">
      <w:pPr>
        <w:spacing w:line="240" w:lineRule="auto"/>
        <w:jc w:val="left"/>
      </w:pPr>
      <w:r w:rsidRPr="002B6E9E">
        <w:t>The FY 2013 budget request concentrates funding o</w:t>
      </w:r>
      <w:r>
        <w:t>n programs that promote the adoption and use of proven, evidence-based programs throughout state, local, and tribal criminal justice systems.  New programs included in this request address urgent unmet criminal justice needs, or contribute to the development of new evidence-based programs and greater understanding of the nation’s law enforcement and criminal justice challenges.  The proposed reduction to SCAAP will allow DOJ to maintain adequate funding levels for some of its highest priority programs, such as the Byrne Justice Assistance Grants (JAG) and Second Chance Act programs.</w:t>
      </w:r>
    </w:p>
    <w:p w:rsidR="008F4B3F" w:rsidRPr="009F2F18" w:rsidRDefault="008F4B3F" w:rsidP="007630F9">
      <w:pPr>
        <w:spacing w:line="240" w:lineRule="auto"/>
        <w:jc w:val="left"/>
      </w:pPr>
    </w:p>
    <w:p w:rsidR="008F4B3F" w:rsidRPr="009F2F18" w:rsidRDefault="008F4B3F" w:rsidP="007630F9">
      <w:pPr>
        <w:pStyle w:val="Heading7"/>
        <w:jc w:val="left"/>
        <w:rPr>
          <w:u w:val="single"/>
        </w:rPr>
      </w:pPr>
      <w:r w:rsidRPr="009F2F18">
        <w:rPr>
          <w:u w:val="single"/>
        </w:rPr>
        <w:t>Impact on Performance</w:t>
      </w:r>
    </w:p>
    <w:p w:rsidR="008F4B3F" w:rsidRPr="003F69AB" w:rsidRDefault="008F4B3F" w:rsidP="007630F9">
      <w:pPr>
        <w:pStyle w:val="Heading7"/>
        <w:jc w:val="left"/>
        <w:rPr>
          <w:i/>
        </w:rPr>
      </w:pPr>
      <w:r w:rsidRPr="003F69AB">
        <w:t xml:space="preserve">This program supports </w:t>
      </w:r>
      <w:r w:rsidRPr="002E2C49">
        <w:t>DOJ Strategic Goal 3:</w:t>
      </w:r>
      <w:r w:rsidRPr="00454B14">
        <w:rPr>
          <w:i/>
        </w:rPr>
        <w:t xml:space="preserve"> Ensure and support the fair, impartial, efficient, and transparent administration of justice at the federal, state, local, tribal and international levels</w:t>
      </w:r>
      <w:r>
        <w:rPr>
          <w:i/>
        </w:rPr>
        <w:t>.</w:t>
      </w:r>
    </w:p>
    <w:p w:rsidR="008F4B3F" w:rsidRPr="003F69AB" w:rsidRDefault="008F4B3F" w:rsidP="007630F9">
      <w:pPr>
        <w:spacing w:line="240" w:lineRule="auto"/>
        <w:jc w:val="left"/>
      </w:pPr>
      <w:r w:rsidRPr="003F69AB">
        <w:rPr>
          <w:bCs/>
          <w:color w:val="000000"/>
        </w:rPr>
        <w:t xml:space="preserve">  </w:t>
      </w:r>
    </w:p>
    <w:p w:rsidR="00675532" w:rsidRDefault="00675532">
      <w:pPr>
        <w:widowControl/>
        <w:adjustRightInd/>
        <w:spacing w:line="240" w:lineRule="auto"/>
        <w:jc w:val="left"/>
        <w:textAlignment w:val="auto"/>
      </w:pPr>
      <w:r>
        <w:br w:type="page"/>
      </w:r>
    </w:p>
    <w:p w:rsidR="008F4B3F" w:rsidRDefault="008F4B3F" w:rsidP="007630F9">
      <w:pPr>
        <w:widowControl/>
        <w:adjustRightInd/>
        <w:spacing w:after="200" w:line="240" w:lineRule="auto"/>
        <w:jc w:val="left"/>
        <w:textAlignment w:val="auto"/>
      </w:pPr>
      <w:r>
        <w:lastRenderedPageBreak/>
        <w:t>The goal of this program is to:</w:t>
      </w:r>
    </w:p>
    <w:p w:rsidR="008F4B3F" w:rsidRDefault="008F4B3F" w:rsidP="008F4B3F">
      <w:pPr>
        <w:pStyle w:val="ListParagraph"/>
        <w:numPr>
          <w:ilvl w:val="0"/>
          <w:numId w:val="134"/>
        </w:numPr>
        <w:spacing w:after="200"/>
        <w:contextualSpacing/>
        <w:rPr>
          <w:b/>
        </w:rPr>
      </w:pPr>
      <w:r>
        <w:t>P</w:t>
      </w:r>
      <w:r w:rsidRPr="003F69AB">
        <w:t>rovide federal assistance</w:t>
      </w:r>
      <w:r w:rsidRPr="00D95993">
        <w:t xml:space="preserve"> to states and localities that incur costs for incarcerating undocumented criminal aliens who are being held as a result of state and/or local charges or convictions. </w:t>
      </w:r>
      <w:r>
        <w:t xml:space="preserve"> </w:t>
      </w:r>
    </w:p>
    <w:p w:rsidR="008F4B3F" w:rsidRPr="00EA0DE5" w:rsidRDefault="008F4B3F" w:rsidP="007630F9">
      <w:pPr>
        <w:widowControl/>
        <w:adjustRightInd/>
        <w:spacing w:after="200" w:line="240" w:lineRule="auto"/>
        <w:jc w:val="left"/>
        <w:textAlignment w:val="auto"/>
        <w:rPr>
          <w:b/>
        </w:rPr>
      </w:pPr>
      <w:r w:rsidRPr="00D95993">
        <w:t xml:space="preserve">BJA administers this program in conjunction with the Department of Homeland Security's (DHS) Immigration and Customs Enforcement (ICE), and U.S. Citizenship and Immigration Services branches. </w:t>
      </w:r>
      <w:r w:rsidR="001A3E5B">
        <w:t xml:space="preserve"> </w:t>
      </w:r>
      <w:r w:rsidRPr="00967743">
        <w:t xml:space="preserve">No negative impact is expected with the approval of </w:t>
      </w:r>
      <w:r>
        <w:t>this decrease</w:t>
      </w:r>
      <w:r w:rsidRPr="00967743">
        <w:t>.</w:t>
      </w:r>
      <w:r w:rsidRPr="00ED732B">
        <w:br w:type="page"/>
      </w:r>
    </w:p>
    <w:p w:rsidR="008F4B3F" w:rsidRDefault="008F4B3F" w:rsidP="007630F9">
      <w:pPr>
        <w:widowControl/>
        <w:adjustRightInd/>
        <w:spacing w:line="240" w:lineRule="auto"/>
        <w:jc w:val="center"/>
        <w:textAlignment w:val="auto"/>
        <w:rPr>
          <w:b/>
        </w:rPr>
      </w:pPr>
      <w:r>
        <w:rPr>
          <w:b/>
        </w:rPr>
        <w:lastRenderedPageBreak/>
        <w:t>Funding</w:t>
      </w:r>
    </w:p>
    <w:p w:rsidR="008F4B3F" w:rsidRDefault="008F4B3F" w:rsidP="007630F9">
      <w:pPr>
        <w:spacing w:line="240" w:lineRule="auto"/>
        <w:rPr>
          <w:color w:val="0000FF"/>
          <w:sz w:val="20"/>
          <w:szCs w:val="20"/>
        </w:rPr>
      </w:pPr>
    </w:p>
    <w:p w:rsidR="008F4B3F" w:rsidRDefault="008F4B3F" w:rsidP="007630F9">
      <w:pPr>
        <w:pStyle w:val="xl24"/>
        <w:spacing w:before="0" w:after="0"/>
        <w:ind w:hanging="450"/>
      </w:pPr>
      <w:r>
        <w:t>Base Funding</w:t>
      </w:r>
    </w:p>
    <w:p w:rsidR="008F4B3F" w:rsidRDefault="008F4B3F" w:rsidP="007630F9">
      <w:pPr>
        <w:pStyle w:val="xl24"/>
        <w:spacing w:before="0" w:after="0"/>
      </w:pPr>
    </w:p>
    <w:tbl>
      <w:tblPr>
        <w:tblW w:w="1060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002"/>
        <w:gridCol w:w="707"/>
        <w:gridCol w:w="1261"/>
        <w:gridCol w:w="603"/>
        <w:gridCol w:w="747"/>
        <w:gridCol w:w="630"/>
        <w:gridCol w:w="1261"/>
        <w:gridCol w:w="590"/>
        <w:gridCol w:w="607"/>
        <w:gridCol w:w="672"/>
        <w:gridCol w:w="1535"/>
      </w:tblGrid>
      <w:tr w:rsidR="008F4B3F" w:rsidRPr="002B6E9E" w:rsidTr="007630F9">
        <w:tc>
          <w:tcPr>
            <w:tcW w:w="3960" w:type="dxa"/>
            <w:gridSpan w:val="4"/>
            <w:tcBorders>
              <w:top w:val="single" w:sz="4" w:space="0" w:color="auto"/>
              <w:left w:val="single" w:sz="4" w:space="0" w:color="auto"/>
              <w:bottom w:val="single" w:sz="4" w:space="0" w:color="auto"/>
              <w:right w:val="single" w:sz="4" w:space="0" w:color="auto"/>
            </w:tcBorders>
            <w:shd w:val="clear" w:color="auto" w:fill="E6E6E6"/>
            <w:hideMark/>
          </w:tcPr>
          <w:p w:rsidR="008F4B3F" w:rsidRPr="002B6E9E" w:rsidRDefault="008F4B3F" w:rsidP="007630F9">
            <w:pPr>
              <w:pStyle w:val="Heading7"/>
              <w:spacing w:line="276" w:lineRule="auto"/>
              <w:rPr>
                <w:sz w:val="20"/>
                <w:szCs w:val="20"/>
              </w:rPr>
            </w:pPr>
            <w:r w:rsidRPr="002B6E9E">
              <w:rPr>
                <w:sz w:val="20"/>
                <w:szCs w:val="20"/>
              </w:rPr>
              <w:t>FY 2011 Enacted</w:t>
            </w:r>
          </w:p>
        </w:tc>
        <w:tc>
          <w:tcPr>
            <w:tcW w:w="3241" w:type="dxa"/>
            <w:gridSpan w:val="4"/>
            <w:tcBorders>
              <w:top w:val="single" w:sz="4" w:space="0" w:color="auto"/>
              <w:left w:val="single" w:sz="4" w:space="0" w:color="auto"/>
              <w:bottom w:val="single" w:sz="4" w:space="0" w:color="auto"/>
              <w:right w:val="single" w:sz="4" w:space="0" w:color="auto"/>
            </w:tcBorders>
            <w:shd w:val="clear" w:color="auto" w:fill="E6E6E6"/>
            <w:hideMark/>
          </w:tcPr>
          <w:p w:rsidR="008F4B3F" w:rsidRPr="002B6E9E" w:rsidRDefault="008F4B3F" w:rsidP="007630F9">
            <w:pPr>
              <w:pStyle w:val="Heading7"/>
              <w:spacing w:line="276" w:lineRule="auto"/>
              <w:rPr>
                <w:sz w:val="20"/>
                <w:szCs w:val="20"/>
              </w:rPr>
            </w:pPr>
            <w:r w:rsidRPr="002B6E9E">
              <w:rPr>
                <w:sz w:val="20"/>
                <w:szCs w:val="20"/>
              </w:rPr>
              <w:t>FY 2012 Enacted</w:t>
            </w:r>
          </w:p>
        </w:tc>
        <w:tc>
          <w:tcPr>
            <w:tcW w:w="3404" w:type="dxa"/>
            <w:gridSpan w:val="4"/>
            <w:tcBorders>
              <w:top w:val="single" w:sz="4" w:space="0" w:color="auto"/>
              <w:left w:val="single" w:sz="4" w:space="0" w:color="auto"/>
              <w:bottom w:val="single" w:sz="4" w:space="0" w:color="auto"/>
              <w:right w:val="single" w:sz="4" w:space="0" w:color="auto"/>
            </w:tcBorders>
            <w:shd w:val="clear" w:color="auto" w:fill="E6E6E6"/>
            <w:hideMark/>
          </w:tcPr>
          <w:p w:rsidR="008F4B3F" w:rsidRPr="002B6E9E" w:rsidRDefault="008F4B3F" w:rsidP="007630F9">
            <w:pPr>
              <w:pStyle w:val="Heading7"/>
              <w:spacing w:line="276" w:lineRule="auto"/>
              <w:rPr>
                <w:sz w:val="20"/>
                <w:szCs w:val="20"/>
              </w:rPr>
            </w:pPr>
            <w:r w:rsidRPr="002B6E9E">
              <w:rPr>
                <w:sz w:val="20"/>
                <w:szCs w:val="20"/>
              </w:rPr>
              <w:t>FY 2013 Current Services</w:t>
            </w:r>
          </w:p>
        </w:tc>
      </w:tr>
      <w:tr w:rsidR="008F4B3F" w:rsidRPr="002B6E9E" w:rsidTr="003E21A0">
        <w:tc>
          <w:tcPr>
            <w:tcW w:w="990"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Pos</w:t>
            </w:r>
          </w:p>
        </w:tc>
        <w:tc>
          <w:tcPr>
            <w:tcW w:w="1002" w:type="dxa"/>
          </w:tcPr>
          <w:p w:rsidR="008F4B3F" w:rsidRPr="002B6E9E" w:rsidRDefault="008F4B3F" w:rsidP="007630F9">
            <w:pPr>
              <w:widowControl/>
              <w:adjustRightInd/>
              <w:spacing w:line="240" w:lineRule="auto"/>
              <w:jc w:val="center"/>
              <w:rPr>
                <w:sz w:val="20"/>
                <w:szCs w:val="20"/>
              </w:rPr>
            </w:pPr>
            <w:r w:rsidRPr="002B6E9E">
              <w:rPr>
                <w:sz w:val="20"/>
                <w:szCs w:val="20"/>
              </w:rPr>
              <w:t>Agt/</w:t>
            </w:r>
          </w:p>
          <w:p w:rsidR="008F4B3F" w:rsidRPr="002B6E9E" w:rsidRDefault="008F4B3F" w:rsidP="007630F9">
            <w:pPr>
              <w:widowControl/>
              <w:adjustRightInd/>
              <w:spacing w:line="240" w:lineRule="auto"/>
              <w:jc w:val="center"/>
              <w:textAlignment w:val="auto"/>
              <w:rPr>
                <w:sz w:val="20"/>
                <w:szCs w:val="20"/>
              </w:rPr>
            </w:pPr>
            <w:r w:rsidRPr="002B6E9E">
              <w:rPr>
                <w:sz w:val="20"/>
                <w:szCs w:val="20"/>
              </w:rPr>
              <w:t>Atty</w:t>
            </w:r>
          </w:p>
        </w:tc>
        <w:tc>
          <w:tcPr>
            <w:tcW w:w="707"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FTE</w:t>
            </w:r>
          </w:p>
        </w:tc>
        <w:tc>
          <w:tcPr>
            <w:tcW w:w="1261"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$(000)</w:t>
            </w:r>
          </w:p>
        </w:tc>
        <w:tc>
          <w:tcPr>
            <w:tcW w:w="603"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Pos</w:t>
            </w:r>
          </w:p>
        </w:tc>
        <w:tc>
          <w:tcPr>
            <w:tcW w:w="747" w:type="dxa"/>
          </w:tcPr>
          <w:p w:rsidR="008F4B3F" w:rsidRPr="002B6E9E" w:rsidRDefault="008F4B3F" w:rsidP="007630F9">
            <w:pPr>
              <w:widowControl/>
              <w:adjustRightInd/>
              <w:spacing w:line="240" w:lineRule="auto"/>
              <w:jc w:val="center"/>
              <w:rPr>
                <w:sz w:val="20"/>
                <w:szCs w:val="20"/>
              </w:rPr>
            </w:pPr>
            <w:r w:rsidRPr="002B6E9E">
              <w:rPr>
                <w:sz w:val="20"/>
                <w:szCs w:val="20"/>
              </w:rPr>
              <w:t>Agt/</w:t>
            </w:r>
          </w:p>
          <w:p w:rsidR="008F4B3F" w:rsidRPr="002B6E9E" w:rsidRDefault="008F4B3F" w:rsidP="007630F9">
            <w:pPr>
              <w:widowControl/>
              <w:adjustRightInd/>
              <w:spacing w:line="240" w:lineRule="auto"/>
              <w:jc w:val="center"/>
              <w:textAlignment w:val="auto"/>
              <w:rPr>
                <w:sz w:val="20"/>
                <w:szCs w:val="20"/>
              </w:rPr>
            </w:pPr>
            <w:r w:rsidRPr="002B6E9E">
              <w:rPr>
                <w:sz w:val="20"/>
                <w:szCs w:val="20"/>
              </w:rPr>
              <w:t>Atty</w:t>
            </w:r>
          </w:p>
        </w:tc>
        <w:tc>
          <w:tcPr>
            <w:tcW w:w="630"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FTE</w:t>
            </w:r>
          </w:p>
        </w:tc>
        <w:tc>
          <w:tcPr>
            <w:tcW w:w="1261"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$(000)</w:t>
            </w:r>
          </w:p>
        </w:tc>
        <w:tc>
          <w:tcPr>
            <w:tcW w:w="590"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Pos</w:t>
            </w:r>
          </w:p>
        </w:tc>
        <w:tc>
          <w:tcPr>
            <w:tcW w:w="607" w:type="dxa"/>
          </w:tcPr>
          <w:p w:rsidR="008F4B3F" w:rsidRPr="002B6E9E" w:rsidRDefault="008F4B3F" w:rsidP="007630F9">
            <w:pPr>
              <w:widowControl/>
              <w:adjustRightInd/>
              <w:spacing w:line="240" w:lineRule="auto"/>
              <w:jc w:val="center"/>
              <w:rPr>
                <w:sz w:val="20"/>
                <w:szCs w:val="20"/>
              </w:rPr>
            </w:pPr>
            <w:r w:rsidRPr="002B6E9E">
              <w:rPr>
                <w:sz w:val="20"/>
                <w:szCs w:val="20"/>
              </w:rPr>
              <w:t>Agt/</w:t>
            </w:r>
          </w:p>
          <w:p w:rsidR="008F4B3F" w:rsidRPr="002B6E9E" w:rsidRDefault="008F4B3F" w:rsidP="007630F9">
            <w:pPr>
              <w:widowControl/>
              <w:adjustRightInd/>
              <w:spacing w:line="240" w:lineRule="auto"/>
              <w:jc w:val="center"/>
              <w:textAlignment w:val="auto"/>
              <w:rPr>
                <w:sz w:val="20"/>
                <w:szCs w:val="20"/>
              </w:rPr>
            </w:pPr>
            <w:r w:rsidRPr="002B6E9E">
              <w:rPr>
                <w:sz w:val="20"/>
                <w:szCs w:val="20"/>
              </w:rPr>
              <w:t>Atty</w:t>
            </w:r>
          </w:p>
        </w:tc>
        <w:tc>
          <w:tcPr>
            <w:tcW w:w="672"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FTE</w:t>
            </w:r>
          </w:p>
        </w:tc>
        <w:tc>
          <w:tcPr>
            <w:tcW w:w="1535" w:type="dxa"/>
          </w:tcPr>
          <w:p w:rsidR="008F4B3F" w:rsidRPr="002B6E9E" w:rsidRDefault="008F4B3F" w:rsidP="007630F9">
            <w:pPr>
              <w:widowControl/>
              <w:adjustRightInd/>
              <w:spacing w:line="240" w:lineRule="auto"/>
              <w:jc w:val="center"/>
              <w:textAlignment w:val="auto"/>
              <w:rPr>
                <w:sz w:val="20"/>
                <w:szCs w:val="20"/>
              </w:rPr>
            </w:pPr>
            <w:r w:rsidRPr="002B6E9E">
              <w:rPr>
                <w:sz w:val="20"/>
                <w:szCs w:val="20"/>
              </w:rPr>
              <w:t>$(000)</w:t>
            </w:r>
          </w:p>
        </w:tc>
      </w:tr>
      <w:tr w:rsidR="008F4B3F" w:rsidRPr="002B6E9E" w:rsidTr="003E21A0">
        <w:tc>
          <w:tcPr>
            <w:tcW w:w="99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1002"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tabs>
                <w:tab w:val="center" w:pos="195"/>
              </w:tabs>
              <w:spacing w:before="0" w:after="0" w:line="276" w:lineRule="auto"/>
              <w:jc w:val="center"/>
              <w:rPr>
                <w:sz w:val="20"/>
                <w:u w:val="none"/>
              </w:rPr>
            </w:pPr>
          </w:p>
        </w:tc>
        <w:tc>
          <w:tcPr>
            <w:tcW w:w="707"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pStyle w:val="BodyText"/>
              <w:spacing w:line="276" w:lineRule="auto"/>
              <w:jc w:val="center"/>
              <w:rPr>
                <w:sz w:val="20"/>
              </w:rPr>
            </w:pPr>
            <w:r w:rsidRPr="002B6E9E">
              <w:rPr>
                <w:sz w:val="20"/>
              </w:rPr>
              <w:t>$273,352</w:t>
            </w:r>
          </w:p>
        </w:tc>
        <w:tc>
          <w:tcPr>
            <w:tcW w:w="603"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747"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63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pStyle w:val="xl24"/>
              <w:spacing w:line="276" w:lineRule="auto"/>
              <w:jc w:val="center"/>
              <w:rPr>
                <w:sz w:val="20"/>
                <w:u w:val="none"/>
              </w:rPr>
            </w:pPr>
            <w:r w:rsidRPr="002B6E9E">
              <w:rPr>
                <w:sz w:val="20"/>
                <w:u w:val="none"/>
              </w:rPr>
              <w:t>$240,000</w:t>
            </w:r>
          </w:p>
        </w:tc>
        <w:tc>
          <w:tcPr>
            <w:tcW w:w="59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607"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672"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24"/>
              <w:spacing w:before="0" w:after="0" w:line="276" w:lineRule="auto"/>
              <w:jc w:val="center"/>
              <w:rPr>
                <w:sz w:val="20"/>
                <w:u w:val="none"/>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pStyle w:val="xl24"/>
              <w:spacing w:line="276" w:lineRule="auto"/>
              <w:jc w:val="center"/>
              <w:rPr>
                <w:sz w:val="20"/>
                <w:u w:val="none"/>
              </w:rPr>
            </w:pPr>
            <w:r w:rsidRPr="002B6E9E">
              <w:rPr>
                <w:sz w:val="20"/>
                <w:u w:val="none"/>
              </w:rPr>
              <w:t>$240,000</w:t>
            </w:r>
          </w:p>
        </w:tc>
      </w:tr>
    </w:tbl>
    <w:p w:rsidR="008F4B3F" w:rsidRPr="002B6E9E" w:rsidRDefault="008F4B3F" w:rsidP="007630F9">
      <w:pPr>
        <w:pStyle w:val="BodyText"/>
        <w:rPr>
          <w:sz w:val="20"/>
          <w:u w:val="single"/>
        </w:rPr>
      </w:pPr>
    </w:p>
    <w:p w:rsidR="008F4B3F" w:rsidRPr="002B6E9E" w:rsidRDefault="008F4B3F" w:rsidP="007630F9">
      <w:pPr>
        <w:pStyle w:val="BodyText"/>
        <w:ind w:hanging="450"/>
        <w:rPr>
          <w:sz w:val="20"/>
          <w:u w:val="single"/>
        </w:rPr>
      </w:pPr>
      <w:r w:rsidRPr="002B6E9E">
        <w:rPr>
          <w:sz w:val="20"/>
          <w:u w:val="single"/>
        </w:rPr>
        <w:t>Personnel Reduction Cost Summary</w:t>
      </w:r>
    </w:p>
    <w:p w:rsidR="008F4B3F" w:rsidRPr="002B6E9E" w:rsidRDefault="008F4B3F" w:rsidP="007630F9">
      <w:pPr>
        <w:pStyle w:val="BodyText"/>
        <w:rPr>
          <w:sz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1349"/>
        <w:gridCol w:w="1260"/>
        <w:gridCol w:w="1260"/>
        <w:gridCol w:w="2160"/>
        <w:gridCol w:w="2250"/>
      </w:tblGrid>
      <w:tr w:rsidR="008F4B3F" w:rsidRPr="002B6E9E" w:rsidTr="007630F9">
        <w:tc>
          <w:tcPr>
            <w:tcW w:w="234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F4B3F" w:rsidRPr="002B6E9E" w:rsidRDefault="008F4B3F" w:rsidP="007630F9">
            <w:pPr>
              <w:spacing w:line="240" w:lineRule="auto"/>
              <w:jc w:val="center"/>
              <w:rPr>
                <w:sz w:val="20"/>
                <w:szCs w:val="20"/>
              </w:rPr>
            </w:pPr>
            <w:r w:rsidRPr="002B6E9E">
              <w:rPr>
                <w:sz w:val="20"/>
                <w:szCs w:val="20"/>
              </w:rPr>
              <w:t>Type of Position</w:t>
            </w:r>
          </w:p>
        </w:tc>
        <w:tc>
          <w:tcPr>
            <w:tcW w:w="1349"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Modular Cost</w:t>
            </w:r>
          </w:p>
          <w:p w:rsidR="008F4B3F" w:rsidRPr="002B6E9E" w:rsidRDefault="008F4B3F" w:rsidP="007630F9">
            <w:pPr>
              <w:spacing w:line="240" w:lineRule="auto"/>
              <w:jc w:val="center"/>
              <w:rPr>
                <w:sz w:val="20"/>
                <w:szCs w:val="20"/>
              </w:rPr>
            </w:pPr>
            <w:r w:rsidRPr="002B6E9E">
              <w:rPr>
                <w:sz w:val="20"/>
                <w:szCs w:val="20"/>
              </w:rPr>
              <w:t>per Position</w:t>
            </w:r>
          </w:p>
          <w:p w:rsidR="008F4B3F" w:rsidRPr="002B6E9E" w:rsidRDefault="008F4B3F" w:rsidP="007630F9">
            <w:pPr>
              <w:spacing w:line="240" w:lineRule="auto"/>
              <w:jc w:val="center"/>
              <w:rPr>
                <w:sz w:val="20"/>
                <w:szCs w:val="20"/>
              </w:rPr>
            </w:pPr>
            <w:r w:rsidRPr="002B6E9E">
              <w:rPr>
                <w:sz w:val="20"/>
                <w:szCs w:val="20"/>
              </w:rPr>
              <w:t>($000)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Number of</w:t>
            </w:r>
          </w:p>
          <w:p w:rsidR="008F4B3F" w:rsidRPr="002B6E9E" w:rsidRDefault="008F4B3F" w:rsidP="007630F9">
            <w:pPr>
              <w:spacing w:line="240" w:lineRule="auto"/>
              <w:jc w:val="center"/>
              <w:rPr>
                <w:sz w:val="20"/>
                <w:szCs w:val="20"/>
              </w:rPr>
            </w:pPr>
            <w:r w:rsidRPr="002B6E9E">
              <w:rPr>
                <w:sz w:val="20"/>
                <w:szCs w:val="20"/>
              </w:rPr>
              <w:t>Positions</w:t>
            </w:r>
          </w:p>
          <w:p w:rsidR="008F4B3F" w:rsidRPr="002B6E9E" w:rsidRDefault="008F4B3F" w:rsidP="007630F9">
            <w:pPr>
              <w:spacing w:line="240" w:lineRule="auto"/>
              <w:jc w:val="center"/>
              <w:rPr>
                <w:sz w:val="20"/>
                <w:szCs w:val="20"/>
              </w:rPr>
            </w:pPr>
            <w:r w:rsidRPr="002B6E9E">
              <w:rPr>
                <w:sz w:val="20"/>
                <w:szCs w:val="20"/>
              </w:rPr>
              <w:t>Reduced</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FY 2013</w:t>
            </w:r>
          </w:p>
          <w:p w:rsidR="008F4B3F" w:rsidRPr="002B6E9E" w:rsidRDefault="008F4B3F" w:rsidP="007630F9">
            <w:pPr>
              <w:spacing w:line="240" w:lineRule="auto"/>
              <w:jc w:val="center"/>
              <w:rPr>
                <w:sz w:val="20"/>
                <w:szCs w:val="20"/>
              </w:rPr>
            </w:pPr>
            <w:r w:rsidRPr="002B6E9E">
              <w:rPr>
                <w:sz w:val="20"/>
                <w:szCs w:val="20"/>
              </w:rPr>
              <w:t>Request</w:t>
            </w:r>
          </w:p>
          <w:p w:rsidR="008F4B3F" w:rsidRPr="002B6E9E" w:rsidRDefault="008F4B3F" w:rsidP="007630F9">
            <w:pPr>
              <w:spacing w:line="240" w:lineRule="auto"/>
              <w:jc w:val="center"/>
              <w:rPr>
                <w:sz w:val="20"/>
                <w:szCs w:val="20"/>
              </w:rPr>
            </w:pPr>
            <w:r w:rsidRPr="002B6E9E">
              <w:rPr>
                <w:sz w:val="20"/>
                <w:szCs w:val="20"/>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FY 2014 Net</w:t>
            </w:r>
          </w:p>
          <w:p w:rsidR="008F4B3F" w:rsidRPr="002B6E9E" w:rsidRDefault="008F4B3F" w:rsidP="007630F9">
            <w:pPr>
              <w:spacing w:line="240" w:lineRule="auto"/>
              <w:jc w:val="center"/>
              <w:rPr>
                <w:sz w:val="20"/>
                <w:szCs w:val="20"/>
              </w:rPr>
            </w:pPr>
            <w:r w:rsidRPr="002B6E9E">
              <w:rPr>
                <w:sz w:val="20"/>
                <w:szCs w:val="20"/>
              </w:rPr>
              <w:t xml:space="preserve">Annualization </w:t>
            </w:r>
          </w:p>
          <w:p w:rsidR="008F4B3F" w:rsidRPr="002B6E9E" w:rsidRDefault="008F4B3F" w:rsidP="007630F9">
            <w:pPr>
              <w:spacing w:line="240" w:lineRule="auto"/>
              <w:jc w:val="center"/>
              <w:rPr>
                <w:sz w:val="20"/>
                <w:szCs w:val="20"/>
              </w:rPr>
            </w:pPr>
            <w:r w:rsidRPr="002B6E9E">
              <w:rPr>
                <w:sz w:val="20"/>
                <w:szCs w:val="20"/>
              </w:rPr>
              <w:t>(change from 201</w:t>
            </w:r>
            <w:r>
              <w:rPr>
                <w:sz w:val="20"/>
                <w:szCs w:val="20"/>
              </w:rPr>
              <w:t>3</w:t>
            </w:r>
            <w:r w:rsidRPr="002B6E9E">
              <w:rPr>
                <w:sz w:val="20"/>
                <w:szCs w:val="20"/>
              </w:rPr>
              <w:t>)</w:t>
            </w:r>
          </w:p>
          <w:p w:rsidR="008F4B3F" w:rsidRPr="002B6E9E" w:rsidRDefault="008F4B3F" w:rsidP="007630F9">
            <w:pPr>
              <w:spacing w:line="240" w:lineRule="auto"/>
              <w:jc w:val="center"/>
              <w:rPr>
                <w:sz w:val="20"/>
                <w:szCs w:val="20"/>
              </w:rPr>
            </w:pPr>
            <w:r w:rsidRPr="002B6E9E">
              <w:rPr>
                <w:sz w:val="20"/>
                <w:szCs w:val="20"/>
              </w:rPr>
              <w:t>($000)</w:t>
            </w:r>
          </w:p>
        </w:tc>
        <w:tc>
          <w:tcPr>
            <w:tcW w:w="2250" w:type="dxa"/>
            <w:tcBorders>
              <w:top w:val="single" w:sz="4" w:space="0" w:color="auto"/>
              <w:left w:val="single" w:sz="4" w:space="0" w:color="auto"/>
              <w:bottom w:val="single" w:sz="4" w:space="0" w:color="auto"/>
              <w:right w:val="single" w:sz="4" w:space="0" w:color="auto"/>
            </w:tcBorders>
          </w:tcPr>
          <w:p w:rsidR="008F4B3F" w:rsidRPr="002B6E9E" w:rsidRDefault="008F4B3F" w:rsidP="007630F9">
            <w:pPr>
              <w:spacing w:line="240" w:lineRule="auto"/>
              <w:jc w:val="center"/>
              <w:rPr>
                <w:sz w:val="20"/>
                <w:szCs w:val="20"/>
              </w:rPr>
            </w:pPr>
            <w:r w:rsidRPr="002B6E9E">
              <w:rPr>
                <w:sz w:val="20"/>
                <w:szCs w:val="20"/>
              </w:rPr>
              <w:t>FY 2015 Net</w:t>
            </w:r>
          </w:p>
          <w:p w:rsidR="008F4B3F" w:rsidRPr="002B6E9E" w:rsidRDefault="008F4B3F" w:rsidP="007630F9">
            <w:pPr>
              <w:spacing w:line="240" w:lineRule="auto"/>
              <w:jc w:val="center"/>
              <w:rPr>
                <w:sz w:val="20"/>
                <w:szCs w:val="20"/>
              </w:rPr>
            </w:pPr>
            <w:r w:rsidRPr="002B6E9E">
              <w:rPr>
                <w:sz w:val="20"/>
                <w:szCs w:val="20"/>
              </w:rPr>
              <w:t xml:space="preserve">Annualization </w:t>
            </w:r>
          </w:p>
          <w:p w:rsidR="008F4B3F" w:rsidRPr="002B6E9E" w:rsidRDefault="008F4B3F" w:rsidP="007630F9">
            <w:pPr>
              <w:spacing w:line="240" w:lineRule="auto"/>
              <w:jc w:val="center"/>
              <w:rPr>
                <w:sz w:val="20"/>
                <w:szCs w:val="20"/>
              </w:rPr>
            </w:pPr>
            <w:r w:rsidRPr="002B6E9E">
              <w:rPr>
                <w:sz w:val="20"/>
                <w:szCs w:val="20"/>
              </w:rPr>
              <w:t>(change from 201</w:t>
            </w:r>
            <w:r>
              <w:rPr>
                <w:sz w:val="20"/>
                <w:szCs w:val="20"/>
              </w:rPr>
              <w:t>4</w:t>
            </w:r>
            <w:r w:rsidRPr="002B6E9E">
              <w:rPr>
                <w:sz w:val="20"/>
                <w:szCs w:val="20"/>
              </w:rPr>
              <w:t>)</w:t>
            </w:r>
          </w:p>
          <w:p w:rsidR="008F4B3F" w:rsidRPr="002B6E9E" w:rsidRDefault="008F4B3F" w:rsidP="007630F9">
            <w:pPr>
              <w:spacing w:line="240" w:lineRule="auto"/>
              <w:jc w:val="center"/>
              <w:rPr>
                <w:sz w:val="20"/>
                <w:szCs w:val="20"/>
              </w:rPr>
            </w:pPr>
            <w:r w:rsidRPr="002B6E9E">
              <w:rPr>
                <w:sz w:val="20"/>
                <w:szCs w:val="20"/>
              </w:rPr>
              <w:t>($000)</w:t>
            </w:r>
          </w:p>
        </w:tc>
      </w:tr>
      <w:tr w:rsidR="008F4B3F" w:rsidRPr="002B6E9E" w:rsidTr="007630F9">
        <w:tc>
          <w:tcPr>
            <w:tcW w:w="2341" w:type="dxa"/>
            <w:tcBorders>
              <w:top w:val="single" w:sz="4" w:space="0" w:color="auto"/>
              <w:left w:val="single" w:sz="4" w:space="0" w:color="auto"/>
              <w:bottom w:val="single" w:sz="4" w:space="0" w:color="auto"/>
              <w:right w:val="single" w:sz="4" w:space="0" w:color="auto"/>
            </w:tcBorders>
            <w:hideMark/>
          </w:tcPr>
          <w:p w:rsidR="008F4B3F" w:rsidRPr="002B6E9E" w:rsidRDefault="008F4B3F" w:rsidP="007630F9">
            <w:pPr>
              <w:spacing w:line="240" w:lineRule="auto"/>
              <w:rPr>
                <w:sz w:val="20"/>
                <w:szCs w:val="20"/>
              </w:rPr>
            </w:pPr>
            <w:r w:rsidRPr="002B6E9E">
              <w:rPr>
                <w:sz w:val="20"/>
                <w:szCs w:val="20"/>
              </w:rPr>
              <w:t>Total Personnel</w:t>
            </w:r>
          </w:p>
        </w:tc>
        <w:tc>
          <w:tcPr>
            <w:tcW w:w="1349"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p>
        </w:tc>
        <w:tc>
          <w:tcPr>
            <w:tcW w:w="2250" w:type="dxa"/>
            <w:tcBorders>
              <w:top w:val="single" w:sz="4" w:space="0" w:color="auto"/>
              <w:left w:val="single" w:sz="4" w:space="0" w:color="auto"/>
              <w:bottom w:val="single" w:sz="4" w:space="0" w:color="auto"/>
              <w:right w:val="single" w:sz="4" w:space="0" w:color="auto"/>
            </w:tcBorders>
          </w:tcPr>
          <w:p w:rsidR="008F4B3F" w:rsidRPr="002B6E9E" w:rsidRDefault="008F4B3F" w:rsidP="007630F9">
            <w:pPr>
              <w:spacing w:line="240" w:lineRule="auto"/>
              <w:jc w:val="center"/>
              <w:rPr>
                <w:sz w:val="20"/>
                <w:szCs w:val="20"/>
              </w:rPr>
            </w:pPr>
          </w:p>
        </w:tc>
      </w:tr>
    </w:tbl>
    <w:p w:rsidR="008F4B3F" w:rsidRPr="002B6E9E" w:rsidRDefault="008F4B3F" w:rsidP="007630F9">
      <w:pPr>
        <w:pStyle w:val="BodyText"/>
        <w:rPr>
          <w:sz w:val="20"/>
        </w:rPr>
      </w:pPr>
    </w:p>
    <w:p w:rsidR="008F4B3F" w:rsidRPr="002B6E9E" w:rsidRDefault="008F4B3F" w:rsidP="007630F9">
      <w:pPr>
        <w:spacing w:line="240" w:lineRule="auto"/>
        <w:jc w:val="left"/>
        <w:rPr>
          <w:sz w:val="20"/>
          <w:szCs w:val="20"/>
        </w:rPr>
      </w:pPr>
    </w:p>
    <w:p w:rsidR="008F4B3F" w:rsidRPr="002B6E9E" w:rsidRDefault="008F4B3F" w:rsidP="007630F9">
      <w:pPr>
        <w:pStyle w:val="xl24"/>
        <w:spacing w:before="0" w:after="0"/>
        <w:ind w:hanging="450"/>
        <w:rPr>
          <w:sz w:val="20"/>
        </w:rPr>
      </w:pPr>
      <w:r w:rsidRPr="002B6E9E">
        <w:rPr>
          <w:sz w:val="20"/>
        </w:rPr>
        <w:t>Non-Personnel Reduction Cost Summary</w:t>
      </w:r>
    </w:p>
    <w:p w:rsidR="008F4B3F" w:rsidRPr="002B6E9E" w:rsidRDefault="008F4B3F" w:rsidP="007630F9">
      <w:pPr>
        <w:pStyle w:val="xl24"/>
        <w:spacing w:before="0" w:after="0"/>
        <w:rPr>
          <w:sz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1170"/>
        <w:gridCol w:w="1080"/>
        <w:gridCol w:w="1620"/>
        <w:gridCol w:w="2340"/>
        <w:gridCol w:w="2160"/>
      </w:tblGrid>
      <w:tr w:rsidR="008F4B3F" w:rsidRPr="002B6E9E" w:rsidTr="007630F9">
        <w:trPr>
          <w:trHeight w:val="935"/>
        </w:trPr>
        <w:tc>
          <w:tcPr>
            <w:tcW w:w="22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F4B3F" w:rsidRPr="002B6E9E" w:rsidRDefault="008F4B3F" w:rsidP="007630F9">
            <w:pPr>
              <w:spacing w:line="240" w:lineRule="auto"/>
              <w:jc w:val="center"/>
              <w:rPr>
                <w:sz w:val="20"/>
                <w:szCs w:val="20"/>
              </w:rPr>
            </w:pPr>
            <w:r w:rsidRPr="002B6E9E">
              <w:rPr>
                <w:sz w:val="20"/>
                <w:szCs w:val="20"/>
              </w:rPr>
              <w:t>Non-Personnel Item</w:t>
            </w:r>
          </w:p>
        </w:tc>
        <w:tc>
          <w:tcPr>
            <w:tcW w:w="117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Unit Cost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Quantity</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FY 2013</w:t>
            </w:r>
          </w:p>
          <w:p w:rsidR="008F4B3F" w:rsidRPr="002B6E9E" w:rsidRDefault="008F4B3F" w:rsidP="007630F9">
            <w:pPr>
              <w:spacing w:line="240" w:lineRule="auto"/>
              <w:jc w:val="center"/>
              <w:rPr>
                <w:sz w:val="20"/>
                <w:szCs w:val="20"/>
              </w:rPr>
            </w:pPr>
            <w:r w:rsidRPr="002B6E9E">
              <w:rPr>
                <w:sz w:val="20"/>
                <w:szCs w:val="20"/>
              </w:rPr>
              <w:t>Request</w:t>
            </w:r>
          </w:p>
          <w:p w:rsidR="008F4B3F" w:rsidRPr="002B6E9E" w:rsidRDefault="008F4B3F" w:rsidP="007630F9">
            <w:pPr>
              <w:spacing w:line="240" w:lineRule="auto"/>
              <w:jc w:val="center"/>
              <w:rPr>
                <w:sz w:val="20"/>
                <w:szCs w:val="20"/>
              </w:rPr>
            </w:pPr>
            <w:r w:rsidRPr="002B6E9E">
              <w:rPr>
                <w:sz w:val="20"/>
                <w:szCs w:val="20"/>
              </w:rPr>
              <w:t>($000)</w:t>
            </w:r>
          </w:p>
        </w:tc>
        <w:tc>
          <w:tcPr>
            <w:tcW w:w="234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FY 2014 Net</w:t>
            </w:r>
          </w:p>
          <w:p w:rsidR="008F4B3F" w:rsidRPr="002B6E9E" w:rsidRDefault="008F4B3F" w:rsidP="007630F9">
            <w:pPr>
              <w:spacing w:line="240" w:lineRule="auto"/>
              <w:jc w:val="center"/>
              <w:rPr>
                <w:sz w:val="20"/>
                <w:szCs w:val="20"/>
              </w:rPr>
            </w:pPr>
            <w:r w:rsidRPr="002B6E9E">
              <w:rPr>
                <w:sz w:val="20"/>
                <w:szCs w:val="20"/>
              </w:rPr>
              <w:t xml:space="preserve">Annualization </w:t>
            </w:r>
          </w:p>
          <w:p w:rsidR="008F4B3F" w:rsidRPr="002B6E9E" w:rsidRDefault="008F4B3F" w:rsidP="007630F9">
            <w:pPr>
              <w:spacing w:line="240" w:lineRule="auto"/>
              <w:jc w:val="center"/>
              <w:rPr>
                <w:sz w:val="20"/>
                <w:szCs w:val="20"/>
              </w:rPr>
            </w:pPr>
            <w:r w:rsidRPr="002B6E9E">
              <w:rPr>
                <w:sz w:val="20"/>
                <w:szCs w:val="20"/>
              </w:rPr>
              <w:t>(change from 201</w:t>
            </w:r>
            <w:r>
              <w:rPr>
                <w:sz w:val="20"/>
                <w:szCs w:val="20"/>
              </w:rPr>
              <w:t>3</w:t>
            </w:r>
            <w:r w:rsidRPr="002B6E9E">
              <w:rPr>
                <w:sz w:val="20"/>
                <w:szCs w:val="20"/>
              </w:rPr>
              <w:t>)</w:t>
            </w:r>
          </w:p>
          <w:p w:rsidR="008F4B3F" w:rsidRPr="002B6E9E" w:rsidRDefault="008F4B3F" w:rsidP="007630F9">
            <w:pPr>
              <w:spacing w:line="240" w:lineRule="auto"/>
              <w:jc w:val="center"/>
              <w:rPr>
                <w:sz w:val="20"/>
                <w:szCs w:val="20"/>
              </w:rPr>
            </w:pPr>
            <w:r w:rsidRPr="002B6E9E">
              <w:rPr>
                <w:sz w:val="20"/>
                <w:szCs w:val="20"/>
              </w:rPr>
              <w:t>($000)</w:t>
            </w:r>
          </w:p>
        </w:tc>
        <w:tc>
          <w:tcPr>
            <w:tcW w:w="2160" w:type="dxa"/>
            <w:tcBorders>
              <w:top w:val="single" w:sz="4" w:space="0" w:color="auto"/>
              <w:left w:val="single" w:sz="4" w:space="0" w:color="auto"/>
              <w:bottom w:val="single" w:sz="4" w:space="0" w:color="auto"/>
              <w:right w:val="single" w:sz="4" w:space="0" w:color="auto"/>
            </w:tcBorders>
          </w:tcPr>
          <w:p w:rsidR="008F4B3F" w:rsidRPr="002B6E9E" w:rsidRDefault="008F4B3F" w:rsidP="007630F9">
            <w:pPr>
              <w:spacing w:line="240" w:lineRule="auto"/>
              <w:jc w:val="center"/>
              <w:rPr>
                <w:sz w:val="20"/>
                <w:szCs w:val="20"/>
              </w:rPr>
            </w:pPr>
            <w:r w:rsidRPr="002B6E9E">
              <w:rPr>
                <w:sz w:val="20"/>
                <w:szCs w:val="20"/>
              </w:rPr>
              <w:t>FY 2015 Net</w:t>
            </w:r>
          </w:p>
          <w:p w:rsidR="008F4B3F" w:rsidRPr="002B6E9E" w:rsidRDefault="008F4B3F" w:rsidP="007630F9">
            <w:pPr>
              <w:spacing w:line="240" w:lineRule="auto"/>
              <w:jc w:val="center"/>
              <w:rPr>
                <w:sz w:val="20"/>
                <w:szCs w:val="20"/>
              </w:rPr>
            </w:pPr>
            <w:r w:rsidRPr="002B6E9E">
              <w:rPr>
                <w:sz w:val="20"/>
                <w:szCs w:val="20"/>
              </w:rPr>
              <w:t xml:space="preserve">Annualization </w:t>
            </w:r>
          </w:p>
          <w:p w:rsidR="008F4B3F" w:rsidRPr="002B6E9E" w:rsidRDefault="008F4B3F" w:rsidP="007630F9">
            <w:pPr>
              <w:spacing w:line="240" w:lineRule="auto"/>
              <w:jc w:val="center"/>
              <w:rPr>
                <w:sz w:val="20"/>
                <w:szCs w:val="20"/>
              </w:rPr>
            </w:pPr>
            <w:r w:rsidRPr="002B6E9E">
              <w:rPr>
                <w:sz w:val="20"/>
                <w:szCs w:val="20"/>
              </w:rPr>
              <w:t>(change from 201</w:t>
            </w:r>
            <w:r>
              <w:rPr>
                <w:sz w:val="20"/>
                <w:szCs w:val="20"/>
              </w:rPr>
              <w:t>4)</w:t>
            </w:r>
          </w:p>
          <w:p w:rsidR="008F4B3F" w:rsidRPr="002B6E9E" w:rsidRDefault="008F4B3F" w:rsidP="007630F9">
            <w:pPr>
              <w:spacing w:line="240" w:lineRule="auto"/>
              <w:jc w:val="center"/>
              <w:rPr>
                <w:sz w:val="20"/>
                <w:szCs w:val="20"/>
              </w:rPr>
            </w:pPr>
            <w:r w:rsidRPr="002B6E9E">
              <w:rPr>
                <w:sz w:val="20"/>
                <w:szCs w:val="20"/>
              </w:rPr>
              <w:t>($000)</w:t>
            </w:r>
          </w:p>
        </w:tc>
      </w:tr>
      <w:tr w:rsidR="008F4B3F" w:rsidRPr="006845CE" w:rsidTr="007630F9">
        <w:tc>
          <w:tcPr>
            <w:tcW w:w="225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Total  Non-Personnel</w:t>
            </w:r>
          </w:p>
        </w:tc>
        <w:tc>
          <w:tcPr>
            <w:tcW w:w="117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pStyle w:val="xl19"/>
              <w:spacing w:before="0" w:after="0" w:line="276" w:lineRule="auto"/>
              <w:jc w:val="center"/>
              <w:rPr>
                <w:sz w:val="20"/>
                <w:szCs w:val="20"/>
              </w:rPr>
            </w:pPr>
            <w:r w:rsidRPr="002B6E9E">
              <w:rPr>
                <w:sz w:val="20"/>
                <w:szCs w:val="20"/>
              </w:rPr>
              <w:t>N/A</w:t>
            </w:r>
          </w:p>
        </w:tc>
        <w:tc>
          <w:tcPr>
            <w:tcW w:w="108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r w:rsidRPr="002B6E9E">
              <w:rPr>
                <w:sz w:val="20"/>
                <w:szCs w:val="20"/>
              </w:rPr>
              <w:t>N/A</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4B3F" w:rsidRPr="002B6E9E" w:rsidRDefault="008F4B3F" w:rsidP="007630F9">
            <w:pPr>
              <w:spacing w:line="240" w:lineRule="auto"/>
              <w:jc w:val="center"/>
              <w:rPr>
                <w:sz w:val="20"/>
                <w:szCs w:val="20"/>
              </w:rPr>
            </w:pPr>
            <w:r w:rsidRPr="002B6E9E">
              <w:rPr>
                <w:sz w:val="20"/>
                <w:szCs w:val="20"/>
              </w:rPr>
              <w:t>-$1</w:t>
            </w:r>
            <w:r>
              <w:rPr>
                <w:sz w:val="20"/>
                <w:szCs w:val="20"/>
              </w:rPr>
              <w:t>70</w:t>
            </w:r>
            <w:r w:rsidRPr="002B6E9E">
              <w:rPr>
                <w:sz w:val="20"/>
                <w:szCs w:val="20"/>
              </w:rPr>
              <w:t>,000</w:t>
            </w:r>
          </w:p>
        </w:tc>
        <w:tc>
          <w:tcPr>
            <w:tcW w:w="2340" w:type="dxa"/>
            <w:tcBorders>
              <w:top w:val="single" w:sz="4" w:space="0" w:color="auto"/>
              <w:left w:val="single" w:sz="4" w:space="0" w:color="auto"/>
              <w:bottom w:val="single" w:sz="4" w:space="0" w:color="auto"/>
              <w:right w:val="single" w:sz="4" w:space="0" w:color="auto"/>
            </w:tcBorders>
            <w:vAlign w:val="center"/>
          </w:tcPr>
          <w:p w:rsidR="008F4B3F" w:rsidRPr="002B6E9E" w:rsidRDefault="008F4B3F" w:rsidP="007630F9">
            <w:pPr>
              <w:spacing w:line="240" w:lineRule="auto"/>
              <w:jc w:val="center"/>
              <w:rPr>
                <w:sz w:val="20"/>
                <w:szCs w:val="20"/>
              </w:rPr>
            </w:pPr>
            <w:r w:rsidRPr="002B6E9E">
              <w:rPr>
                <w:sz w:val="20"/>
                <w:szCs w:val="20"/>
              </w:rPr>
              <w:t>N/A</w:t>
            </w:r>
          </w:p>
        </w:tc>
        <w:tc>
          <w:tcPr>
            <w:tcW w:w="2160" w:type="dxa"/>
            <w:tcBorders>
              <w:top w:val="single" w:sz="4" w:space="0" w:color="auto"/>
              <w:left w:val="single" w:sz="4" w:space="0" w:color="auto"/>
              <w:bottom w:val="single" w:sz="4" w:space="0" w:color="auto"/>
              <w:right w:val="single" w:sz="4" w:space="0" w:color="auto"/>
            </w:tcBorders>
          </w:tcPr>
          <w:p w:rsidR="008F4B3F" w:rsidRPr="006845CE" w:rsidRDefault="008F4B3F" w:rsidP="007630F9">
            <w:pPr>
              <w:spacing w:line="240" w:lineRule="auto"/>
              <w:jc w:val="center"/>
              <w:rPr>
                <w:sz w:val="20"/>
                <w:szCs w:val="20"/>
              </w:rPr>
            </w:pPr>
            <w:r w:rsidRPr="002B6E9E">
              <w:rPr>
                <w:sz w:val="20"/>
              </w:rPr>
              <w:t>N/A</w:t>
            </w:r>
          </w:p>
        </w:tc>
      </w:tr>
    </w:tbl>
    <w:p w:rsidR="008F4B3F" w:rsidRPr="006845CE" w:rsidRDefault="008F4B3F" w:rsidP="007630F9">
      <w:pPr>
        <w:spacing w:line="240" w:lineRule="auto"/>
        <w:jc w:val="left"/>
        <w:rPr>
          <w:sz w:val="20"/>
          <w:szCs w:val="20"/>
        </w:rPr>
      </w:pPr>
    </w:p>
    <w:p w:rsidR="008F4B3F" w:rsidRPr="006845CE" w:rsidRDefault="008F4B3F" w:rsidP="007630F9">
      <w:pPr>
        <w:spacing w:line="240" w:lineRule="auto"/>
        <w:jc w:val="left"/>
        <w:rPr>
          <w:sz w:val="20"/>
          <w:szCs w:val="20"/>
        </w:rPr>
      </w:pPr>
    </w:p>
    <w:p w:rsidR="008F4B3F" w:rsidRPr="006845CE" w:rsidRDefault="008F4B3F" w:rsidP="007630F9">
      <w:pPr>
        <w:pStyle w:val="xl24"/>
        <w:spacing w:before="0" w:after="0"/>
        <w:ind w:hanging="450"/>
        <w:rPr>
          <w:sz w:val="20"/>
        </w:rPr>
      </w:pPr>
      <w:r w:rsidRPr="00C86846">
        <w:rPr>
          <w:sz w:val="20"/>
        </w:rPr>
        <w:t>Total Request for this Item</w:t>
      </w:r>
    </w:p>
    <w:p w:rsidR="008F4B3F" w:rsidRPr="006845CE" w:rsidRDefault="008F4B3F" w:rsidP="007630F9">
      <w:pPr>
        <w:spacing w:line="240" w:lineRule="auto"/>
        <w:jc w:val="left"/>
        <w:rPr>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540"/>
        <w:gridCol w:w="990"/>
        <w:gridCol w:w="630"/>
        <w:gridCol w:w="1080"/>
        <w:gridCol w:w="1080"/>
        <w:gridCol w:w="1080"/>
        <w:gridCol w:w="1980"/>
        <w:gridCol w:w="2070"/>
      </w:tblGrid>
      <w:tr w:rsidR="008F4B3F" w:rsidRPr="006845CE" w:rsidTr="007630F9">
        <w:trPr>
          <w:trHeight w:val="658"/>
        </w:trPr>
        <w:tc>
          <w:tcPr>
            <w:tcW w:w="1170" w:type="dxa"/>
            <w:shd w:val="clear" w:color="auto" w:fill="E6E6E6"/>
          </w:tcPr>
          <w:p w:rsidR="008F4B3F" w:rsidRPr="006845CE" w:rsidRDefault="008F4B3F" w:rsidP="007630F9">
            <w:pPr>
              <w:spacing w:line="240" w:lineRule="auto"/>
              <w:rPr>
                <w:sz w:val="20"/>
                <w:szCs w:val="20"/>
              </w:rPr>
            </w:pPr>
          </w:p>
        </w:tc>
        <w:tc>
          <w:tcPr>
            <w:tcW w:w="540" w:type="dxa"/>
            <w:vAlign w:val="center"/>
          </w:tcPr>
          <w:p w:rsidR="008F4B3F" w:rsidRPr="006845CE" w:rsidRDefault="008F4B3F" w:rsidP="007630F9">
            <w:pPr>
              <w:spacing w:line="240" w:lineRule="auto"/>
              <w:jc w:val="center"/>
              <w:rPr>
                <w:sz w:val="20"/>
                <w:szCs w:val="20"/>
              </w:rPr>
            </w:pPr>
            <w:r w:rsidRPr="00C86846">
              <w:rPr>
                <w:sz w:val="20"/>
                <w:szCs w:val="20"/>
              </w:rPr>
              <w:t>Pos</w:t>
            </w:r>
          </w:p>
        </w:tc>
        <w:tc>
          <w:tcPr>
            <w:tcW w:w="990" w:type="dxa"/>
            <w:vAlign w:val="center"/>
          </w:tcPr>
          <w:p w:rsidR="008F4B3F" w:rsidRPr="006845CE" w:rsidRDefault="008F4B3F" w:rsidP="007630F9">
            <w:pPr>
              <w:spacing w:line="240" w:lineRule="auto"/>
              <w:jc w:val="center"/>
              <w:rPr>
                <w:sz w:val="20"/>
                <w:szCs w:val="20"/>
              </w:rPr>
            </w:pPr>
          </w:p>
          <w:p w:rsidR="008F4B3F" w:rsidRPr="006845CE" w:rsidRDefault="008F4B3F" w:rsidP="007630F9">
            <w:pPr>
              <w:spacing w:line="240" w:lineRule="auto"/>
              <w:jc w:val="center"/>
              <w:rPr>
                <w:sz w:val="20"/>
                <w:szCs w:val="20"/>
              </w:rPr>
            </w:pPr>
            <w:r w:rsidRPr="00C86846">
              <w:rPr>
                <w:sz w:val="20"/>
                <w:szCs w:val="20"/>
              </w:rPr>
              <w:t>Agt/Atty</w:t>
            </w:r>
          </w:p>
          <w:p w:rsidR="008F4B3F" w:rsidRPr="006845CE" w:rsidRDefault="008F4B3F" w:rsidP="007630F9">
            <w:pPr>
              <w:spacing w:line="240" w:lineRule="auto"/>
              <w:jc w:val="center"/>
              <w:rPr>
                <w:sz w:val="20"/>
                <w:szCs w:val="20"/>
              </w:rPr>
            </w:pPr>
          </w:p>
        </w:tc>
        <w:tc>
          <w:tcPr>
            <w:tcW w:w="630" w:type="dxa"/>
            <w:vAlign w:val="center"/>
          </w:tcPr>
          <w:p w:rsidR="008F4B3F" w:rsidRPr="006845CE" w:rsidRDefault="008F4B3F" w:rsidP="007630F9">
            <w:pPr>
              <w:spacing w:line="240" w:lineRule="auto"/>
              <w:jc w:val="center"/>
              <w:rPr>
                <w:sz w:val="20"/>
                <w:szCs w:val="20"/>
              </w:rPr>
            </w:pPr>
            <w:r w:rsidRPr="00C86846">
              <w:rPr>
                <w:sz w:val="20"/>
                <w:szCs w:val="20"/>
              </w:rPr>
              <w:t>FTE</w:t>
            </w: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Personnel</w:t>
            </w:r>
          </w:p>
          <w:p w:rsidR="008F4B3F" w:rsidRPr="006845CE" w:rsidRDefault="008F4B3F" w:rsidP="007630F9">
            <w:pPr>
              <w:spacing w:line="240" w:lineRule="auto"/>
              <w:jc w:val="center"/>
              <w:rPr>
                <w:sz w:val="20"/>
                <w:szCs w:val="20"/>
              </w:rPr>
            </w:pPr>
            <w:r w:rsidRPr="00C86846">
              <w:rPr>
                <w:sz w:val="20"/>
                <w:szCs w:val="20"/>
              </w:rPr>
              <w:t>($000)</w:t>
            </w: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Non-Personnel</w:t>
            </w:r>
          </w:p>
          <w:p w:rsidR="008F4B3F" w:rsidRPr="006845CE" w:rsidRDefault="008F4B3F" w:rsidP="007630F9">
            <w:pPr>
              <w:spacing w:line="240" w:lineRule="auto"/>
              <w:jc w:val="center"/>
              <w:rPr>
                <w:sz w:val="20"/>
                <w:szCs w:val="20"/>
              </w:rPr>
            </w:pPr>
            <w:r w:rsidRPr="00C86846">
              <w:rPr>
                <w:sz w:val="20"/>
                <w:szCs w:val="20"/>
              </w:rPr>
              <w:t>($000)</w:t>
            </w: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Total</w:t>
            </w:r>
          </w:p>
          <w:p w:rsidR="008F4B3F" w:rsidRPr="006845CE" w:rsidRDefault="008F4B3F" w:rsidP="007630F9">
            <w:pPr>
              <w:spacing w:line="240" w:lineRule="auto"/>
              <w:jc w:val="center"/>
              <w:rPr>
                <w:sz w:val="20"/>
                <w:szCs w:val="20"/>
              </w:rPr>
            </w:pPr>
            <w:r w:rsidRPr="00C86846">
              <w:rPr>
                <w:sz w:val="20"/>
                <w:szCs w:val="20"/>
              </w:rPr>
              <w:t>($000)</w:t>
            </w:r>
          </w:p>
        </w:tc>
        <w:tc>
          <w:tcPr>
            <w:tcW w:w="1980" w:type="dxa"/>
            <w:vAlign w:val="center"/>
          </w:tcPr>
          <w:p w:rsidR="008F4B3F" w:rsidRPr="006845CE" w:rsidRDefault="008F4B3F" w:rsidP="007630F9">
            <w:pPr>
              <w:spacing w:line="240" w:lineRule="auto"/>
              <w:jc w:val="center"/>
              <w:rPr>
                <w:sz w:val="20"/>
                <w:szCs w:val="20"/>
              </w:rPr>
            </w:pPr>
            <w:r w:rsidRPr="00C86846">
              <w:rPr>
                <w:sz w:val="20"/>
                <w:szCs w:val="20"/>
              </w:rPr>
              <w:t>FY 2014 Net</w:t>
            </w:r>
          </w:p>
          <w:p w:rsidR="008F4B3F" w:rsidRPr="006845CE" w:rsidRDefault="008F4B3F" w:rsidP="007630F9">
            <w:pPr>
              <w:spacing w:line="240" w:lineRule="auto"/>
              <w:jc w:val="center"/>
              <w:rPr>
                <w:sz w:val="20"/>
                <w:szCs w:val="20"/>
              </w:rPr>
            </w:pPr>
            <w:r w:rsidRPr="00C86846">
              <w:rPr>
                <w:sz w:val="20"/>
                <w:szCs w:val="20"/>
              </w:rPr>
              <w:t>Annualization (change from 201</w:t>
            </w:r>
            <w:r>
              <w:rPr>
                <w:sz w:val="20"/>
                <w:szCs w:val="20"/>
              </w:rPr>
              <w:t>3</w:t>
            </w:r>
            <w:r w:rsidRPr="00C86846">
              <w:rPr>
                <w:sz w:val="20"/>
                <w:szCs w:val="20"/>
              </w:rPr>
              <w:t>)</w:t>
            </w:r>
          </w:p>
          <w:p w:rsidR="008F4B3F" w:rsidRPr="006845CE" w:rsidRDefault="008F4B3F" w:rsidP="007630F9">
            <w:pPr>
              <w:spacing w:line="240" w:lineRule="auto"/>
              <w:jc w:val="center"/>
              <w:rPr>
                <w:sz w:val="20"/>
                <w:szCs w:val="20"/>
              </w:rPr>
            </w:pPr>
            <w:r w:rsidRPr="00C86846">
              <w:rPr>
                <w:sz w:val="20"/>
                <w:szCs w:val="20"/>
              </w:rPr>
              <w:t>($000)</w:t>
            </w:r>
          </w:p>
        </w:tc>
        <w:tc>
          <w:tcPr>
            <w:tcW w:w="2070" w:type="dxa"/>
          </w:tcPr>
          <w:p w:rsidR="008F4B3F" w:rsidRPr="006845CE" w:rsidRDefault="008F4B3F" w:rsidP="007630F9">
            <w:pPr>
              <w:spacing w:line="240" w:lineRule="auto"/>
              <w:jc w:val="center"/>
              <w:rPr>
                <w:sz w:val="20"/>
                <w:szCs w:val="20"/>
              </w:rPr>
            </w:pPr>
            <w:r w:rsidRPr="00C86846">
              <w:rPr>
                <w:sz w:val="20"/>
                <w:szCs w:val="20"/>
              </w:rPr>
              <w:t>FY 2015 Net</w:t>
            </w:r>
          </w:p>
          <w:p w:rsidR="008F4B3F" w:rsidRPr="006845CE" w:rsidRDefault="008F4B3F" w:rsidP="007630F9">
            <w:pPr>
              <w:spacing w:line="240" w:lineRule="auto"/>
              <w:jc w:val="center"/>
              <w:rPr>
                <w:sz w:val="20"/>
                <w:szCs w:val="20"/>
              </w:rPr>
            </w:pPr>
            <w:r w:rsidRPr="00C86846">
              <w:rPr>
                <w:sz w:val="20"/>
                <w:szCs w:val="20"/>
              </w:rPr>
              <w:t xml:space="preserve">Annualization </w:t>
            </w:r>
          </w:p>
          <w:p w:rsidR="008F4B3F" w:rsidRPr="006845CE" w:rsidRDefault="008F4B3F" w:rsidP="007630F9">
            <w:pPr>
              <w:spacing w:line="240" w:lineRule="auto"/>
              <w:jc w:val="center"/>
              <w:rPr>
                <w:sz w:val="20"/>
                <w:szCs w:val="20"/>
              </w:rPr>
            </w:pPr>
            <w:r w:rsidRPr="00C86846">
              <w:rPr>
                <w:sz w:val="20"/>
                <w:szCs w:val="20"/>
              </w:rPr>
              <w:t>(change from 201</w:t>
            </w:r>
            <w:r>
              <w:rPr>
                <w:sz w:val="20"/>
                <w:szCs w:val="20"/>
              </w:rPr>
              <w:t>4</w:t>
            </w:r>
            <w:r w:rsidRPr="00C86846">
              <w:rPr>
                <w:sz w:val="20"/>
                <w:szCs w:val="20"/>
              </w:rPr>
              <w:t>)</w:t>
            </w:r>
          </w:p>
          <w:p w:rsidR="008F4B3F" w:rsidRPr="006845CE" w:rsidRDefault="008F4B3F" w:rsidP="007630F9">
            <w:pPr>
              <w:spacing w:line="240" w:lineRule="auto"/>
              <w:jc w:val="center"/>
              <w:rPr>
                <w:sz w:val="20"/>
                <w:szCs w:val="20"/>
              </w:rPr>
            </w:pPr>
            <w:r w:rsidRPr="00C86846">
              <w:rPr>
                <w:sz w:val="20"/>
                <w:szCs w:val="20"/>
              </w:rPr>
              <w:t>($000)</w:t>
            </w:r>
          </w:p>
        </w:tc>
      </w:tr>
      <w:tr w:rsidR="008F4B3F" w:rsidRPr="006845CE" w:rsidTr="007630F9">
        <w:trPr>
          <w:trHeight w:val="215"/>
        </w:trPr>
        <w:tc>
          <w:tcPr>
            <w:tcW w:w="1170" w:type="dxa"/>
          </w:tcPr>
          <w:p w:rsidR="008F4B3F" w:rsidRPr="006845CE" w:rsidRDefault="008F4B3F" w:rsidP="007630F9">
            <w:pPr>
              <w:spacing w:line="240" w:lineRule="auto"/>
              <w:rPr>
                <w:sz w:val="20"/>
                <w:szCs w:val="20"/>
              </w:rPr>
            </w:pPr>
            <w:r w:rsidRPr="00C86846">
              <w:rPr>
                <w:sz w:val="20"/>
                <w:szCs w:val="20"/>
              </w:rPr>
              <w:t>Current Services</w:t>
            </w:r>
          </w:p>
        </w:tc>
        <w:tc>
          <w:tcPr>
            <w:tcW w:w="540" w:type="dxa"/>
            <w:vAlign w:val="center"/>
          </w:tcPr>
          <w:p w:rsidR="008F4B3F" w:rsidRPr="006845CE" w:rsidRDefault="008F4B3F" w:rsidP="007630F9">
            <w:pPr>
              <w:spacing w:line="240" w:lineRule="auto"/>
              <w:jc w:val="center"/>
              <w:rPr>
                <w:sz w:val="20"/>
                <w:szCs w:val="20"/>
              </w:rPr>
            </w:pPr>
          </w:p>
        </w:tc>
        <w:tc>
          <w:tcPr>
            <w:tcW w:w="990" w:type="dxa"/>
            <w:vAlign w:val="center"/>
          </w:tcPr>
          <w:p w:rsidR="008F4B3F" w:rsidRPr="006845CE" w:rsidRDefault="008F4B3F" w:rsidP="007630F9">
            <w:pPr>
              <w:spacing w:line="240" w:lineRule="auto"/>
              <w:jc w:val="center"/>
              <w:rPr>
                <w:sz w:val="20"/>
                <w:szCs w:val="20"/>
              </w:rPr>
            </w:pPr>
          </w:p>
        </w:tc>
        <w:tc>
          <w:tcPr>
            <w:tcW w:w="630" w:type="dxa"/>
            <w:vAlign w:val="center"/>
          </w:tcPr>
          <w:p w:rsidR="008F4B3F" w:rsidRPr="006845CE" w:rsidRDefault="008F4B3F" w:rsidP="007630F9">
            <w:pPr>
              <w:spacing w:line="240" w:lineRule="auto"/>
              <w:jc w:val="center"/>
              <w:rPr>
                <w:sz w:val="20"/>
                <w:szCs w:val="20"/>
              </w:rPr>
            </w:pP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$0</w:t>
            </w: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w:t>
            </w:r>
            <w:r>
              <w:rPr>
                <w:sz w:val="20"/>
                <w:szCs w:val="20"/>
              </w:rPr>
              <w:t>240,000</w:t>
            </w: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w:t>
            </w:r>
            <w:r>
              <w:rPr>
                <w:sz w:val="20"/>
                <w:szCs w:val="20"/>
              </w:rPr>
              <w:t>240,000</w:t>
            </w:r>
          </w:p>
        </w:tc>
        <w:tc>
          <w:tcPr>
            <w:tcW w:w="1980" w:type="dxa"/>
            <w:vAlign w:val="center"/>
          </w:tcPr>
          <w:p w:rsidR="008F4B3F" w:rsidRPr="006845CE" w:rsidRDefault="008F4B3F" w:rsidP="007630F9">
            <w:pPr>
              <w:spacing w:line="240" w:lineRule="auto"/>
              <w:jc w:val="center"/>
              <w:rPr>
                <w:sz w:val="20"/>
                <w:szCs w:val="20"/>
              </w:rPr>
            </w:pPr>
          </w:p>
        </w:tc>
        <w:tc>
          <w:tcPr>
            <w:tcW w:w="2070" w:type="dxa"/>
          </w:tcPr>
          <w:p w:rsidR="008F4B3F" w:rsidRPr="006845CE" w:rsidRDefault="008F4B3F" w:rsidP="007630F9">
            <w:pPr>
              <w:spacing w:line="240" w:lineRule="auto"/>
              <w:jc w:val="center"/>
              <w:rPr>
                <w:sz w:val="20"/>
                <w:szCs w:val="20"/>
              </w:rPr>
            </w:pPr>
          </w:p>
        </w:tc>
      </w:tr>
      <w:tr w:rsidR="008F4B3F" w:rsidRPr="006845CE" w:rsidTr="007630F9">
        <w:trPr>
          <w:trHeight w:val="215"/>
        </w:trPr>
        <w:tc>
          <w:tcPr>
            <w:tcW w:w="1170" w:type="dxa"/>
          </w:tcPr>
          <w:p w:rsidR="008F4B3F" w:rsidRPr="006845CE" w:rsidRDefault="008F4B3F" w:rsidP="007630F9">
            <w:pPr>
              <w:spacing w:line="240" w:lineRule="auto"/>
              <w:rPr>
                <w:sz w:val="20"/>
                <w:szCs w:val="20"/>
              </w:rPr>
            </w:pPr>
            <w:r>
              <w:rPr>
                <w:sz w:val="20"/>
                <w:szCs w:val="20"/>
              </w:rPr>
              <w:t>Decreases</w:t>
            </w:r>
          </w:p>
        </w:tc>
        <w:tc>
          <w:tcPr>
            <w:tcW w:w="540" w:type="dxa"/>
            <w:vAlign w:val="center"/>
          </w:tcPr>
          <w:p w:rsidR="008F4B3F" w:rsidRPr="006845CE" w:rsidRDefault="008F4B3F" w:rsidP="007630F9">
            <w:pPr>
              <w:spacing w:line="240" w:lineRule="auto"/>
              <w:jc w:val="center"/>
              <w:rPr>
                <w:sz w:val="20"/>
                <w:szCs w:val="20"/>
              </w:rPr>
            </w:pPr>
          </w:p>
        </w:tc>
        <w:tc>
          <w:tcPr>
            <w:tcW w:w="990" w:type="dxa"/>
            <w:vAlign w:val="center"/>
          </w:tcPr>
          <w:p w:rsidR="008F4B3F" w:rsidRPr="006845CE" w:rsidRDefault="008F4B3F" w:rsidP="007630F9">
            <w:pPr>
              <w:spacing w:line="240" w:lineRule="auto"/>
              <w:jc w:val="center"/>
              <w:rPr>
                <w:sz w:val="20"/>
                <w:szCs w:val="20"/>
              </w:rPr>
            </w:pPr>
          </w:p>
        </w:tc>
        <w:tc>
          <w:tcPr>
            <w:tcW w:w="630" w:type="dxa"/>
            <w:vAlign w:val="center"/>
          </w:tcPr>
          <w:p w:rsidR="008F4B3F" w:rsidRPr="006845CE" w:rsidRDefault="008F4B3F" w:rsidP="007630F9">
            <w:pPr>
              <w:spacing w:line="240" w:lineRule="auto"/>
              <w:jc w:val="center"/>
              <w:rPr>
                <w:sz w:val="20"/>
                <w:szCs w:val="20"/>
              </w:rPr>
            </w:pP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$0</w:t>
            </w:r>
          </w:p>
        </w:tc>
        <w:tc>
          <w:tcPr>
            <w:tcW w:w="1080" w:type="dxa"/>
            <w:vAlign w:val="center"/>
          </w:tcPr>
          <w:p w:rsidR="008F4B3F" w:rsidRPr="006845CE" w:rsidRDefault="008F4B3F" w:rsidP="007630F9">
            <w:pPr>
              <w:spacing w:line="240" w:lineRule="auto"/>
              <w:jc w:val="center"/>
              <w:rPr>
                <w:sz w:val="20"/>
                <w:szCs w:val="20"/>
              </w:rPr>
            </w:pPr>
            <w:r>
              <w:rPr>
                <w:sz w:val="20"/>
                <w:szCs w:val="20"/>
              </w:rPr>
              <w:t>-$170,000</w:t>
            </w:r>
          </w:p>
        </w:tc>
        <w:tc>
          <w:tcPr>
            <w:tcW w:w="1080" w:type="dxa"/>
            <w:vAlign w:val="center"/>
          </w:tcPr>
          <w:p w:rsidR="008F4B3F" w:rsidRPr="006845CE" w:rsidRDefault="008F4B3F" w:rsidP="007630F9">
            <w:pPr>
              <w:spacing w:line="240" w:lineRule="auto"/>
              <w:jc w:val="center"/>
              <w:rPr>
                <w:sz w:val="20"/>
                <w:szCs w:val="20"/>
              </w:rPr>
            </w:pPr>
            <w:r>
              <w:rPr>
                <w:sz w:val="20"/>
                <w:szCs w:val="20"/>
              </w:rPr>
              <w:t>-$170,000</w:t>
            </w:r>
          </w:p>
        </w:tc>
        <w:tc>
          <w:tcPr>
            <w:tcW w:w="1980" w:type="dxa"/>
            <w:vAlign w:val="center"/>
          </w:tcPr>
          <w:p w:rsidR="008F4B3F" w:rsidRPr="006845CE" w:rsidRDefault="008F4B3F" w:rsidP="007630F9">
            <w:pPr>
              <w:spacing w:line="240" w:lineRule="auto"/>
              <w:jc w:val="center"/>
              <w:rPr>
                <w:sz w:val="20"/>
                <w:szCs w:val="20"/>
              </w:rPr>
            </w:pPr>
          </w:p>
        </w:tc>
        <w:tc>
          <w:tcPr>
            <w:tcW w:w="2070" w:type="dxa"/>
          </w:tcPr>
          <w:p w:rsidR="008F4B3F" w:rsidRPr="006845CE" w:rsidRDefault="008F4B3F" w:rsidP="007630F9">
            <w:pPr>
              <w:spacing w:line="240" w:lineRule="auto"/>
              <w:jc w:val="center"/>
              <w:rPr>
                <w:sz w:val="20"/>
                <w:szCs w:val="20"/>
              </w:rPr>
            </w:pPr>
          </w:p>
        </w:tc>
      </w:tr>
      <w:tr w:rsidR="008F4B3F" w:rsidRPr="006845CE" w:rsidTr="007630F9">
        <w:trPr>
          <w:trHeight w:val="215"/>
        </w:trPr>
        <w:tc>
          <w:tcPr>
            <w:tcW w:w="1170" w:type="dxa"/>
          </w:tcPr>
          <w:p w:rsidR="008F4B3F" w:rsidRPr="006845CE" w:rsidRDefault="008F4B3F" w:rsidP="007630F9">
            <w:pPr>
              <w:spacing w:line="240" w:lineRule="auto"/>
              <w:rPr>
                <w:sz w:val="20"/>
                <w:szCs w:val="20"/>
              </w:rPr>
            </w:pPr>
            <w:r w:rsidRPr="00C86846">
              <w:rPr>
                <w:sz w:val="20"/>
                <w:szCs w:val="20"/>
              </w:rPr>
              <w:t xml:space="preserve">Grand </w:t>
            </w:r>
          </w:p>
          <w:p w:rsidR="008F4B3F" w:rsidRPr="006845CE" w:rsidRDefault="008F4B3F" w:rsidP="007630F9">
            <w:pPr>
              <w:spacing w:line="240" w:lineRule="auto"/>
              <w:rPr>
                <w:sz w:val="20"/>
                <w:szCs w:val="20"/>
              </w:rPr>
            </w:pPr>
            <w:r w:rsidRPr="00C86846">
              <w:rPr>
                <w:sz w:val="20"/>
                <w:szCs w:val="20"/>
              </w:rPr>
              <w:t>Total</w:t>
            </w:r>
          </w:p>
        </w:tc>
        <w:tc>
          <w:tcPr>
            <w:tcW w:w="540" w:type="dxa"/>
            <w:vAlign w:val="center"/>
          </w:tcPr>
          <w:p w:rsidR="008F4B3F" w:rsidRPr="006845CE" w:rsidRDefault="008F4B3F" w:rsidP="007630F9">
            <w:pPr>
              <w:spacing w:line="240" w:lineRule="auto"/>
              <w:jc w:val="center"/>
              <w:rPr>
                <w:sz w:val="20"/>
                <w:szCs w:val="20"/>
              </w:rPr>
            </w:pPr>
          </w:p>
        </w:tc>
        <w:tc>
          <w:tcPr>
            <w:tcW w:w="990" w:type="dxa"/>
            <w:vAlign w:val="center"/>
          </w:tcPr>
          <w:p w:rsidR="008F4B3F" w:rsidRPr="006845CE" w:rsidRDefault="008F4B3F" w:rsidP="007630F9">
            <w:pPr>
              <w:spacing w:line="240" w:lineRule="auto"/>
              <w:jc w:val="center"/>
              <w:rPr>
                <w:sz w:val="20"/>
                <w:szCs w:val="20"/>
              </w:rPr>
            </w:pPr>
          </w:p>
        </w:tc>
        <w:tc>
          <w:tcPr>
            <w:tcW w:w="630" w:type="dxa"/>
            <w:vAlign w:val="center"/>
          </w:tcPr>
          <w:p w:rsidR="008F4B3F" w:rsidRPr="006845CE" w:rsidRDefault="008F4B3F" w:rsidP="007630F9">
            <w:pPr>
              <w:spacing w:line="240" w:lineRule="auto"/>
              <w:jc w:val="center"/>
              <w:rPr>
                <w:sz w:val="20"/>
                <w:szCs w:val="20"/>
              </w:rPr>
            </w:pPr>
          </w:p>
        </w:tc>
        <w:tc>
          <w:tcPr>
            <w:tcW w:w="1080" w:type="dxa"/>
            <w:vAlign w:val="center"/>
          </w:tcPr>
          <w:p w:rsidR="008F4B3F" w:rsidRPr="006845CE" w:rsidRDefault="008F4B3F" w:rsidP="007630F9">
            <w:pPr>
              <w:spacing w:line="240" w:lineRule="auto"/>
              <w:jc w:val="center"/>
              <w:rPr>
                <w:sz w:val="20"/>
                <w:szCs w:val="20"/>
              </w:rPr>
            </w:pPr>
            <w:r w:rsidRPr="00C86846">
              <w:rPr>
                <w:sz w:val="20"/>
                <w:szCs w:val="20"/>
              </w:rPr>
              <w:t>$0</w:t>
            </w:r>
          </w:p>
        </w:tc>
        <w:tc>
          <w:tcPr>
            <w:tcW w:w="1080" w:type="dxa"/>
            <w:vAlign w:val="center"/>
          </w:tcPr>
          <w:p w:rsidR="008F4B3F" w:rsidRPr="006845CE" w:rsidRDefault="008F4B3F" w:rsidP="007630F9">
            <w:pPr>
              <w:spacing w:line="240" w:lineRule="auto"/>
              <w:jc w:val="center"/>
              <w:rPr>
                <w:b/>
                <w:bCs/>
                <w:sz w:val="20"/>
                <w:szCs w:val="20"/>
              </w:rPr>
            </w:pPr>
            <w:r>
              <w:rPr>
                <w:sz w:val="20"/>
                <w:szCs w:val="20"/>
              </w:rPr>
              <w:t>$70,000</w:t>
            </w:r>
          </w:p>
        </w:tc>
        <w:tc>
          <w:tcPr>
            <w:tcW w:w="1080" w:type="dxa"/>
            <w:vAlign w:val="center"/>
          </w:tcPr>
          <w:p w:rsidR="008F4B3F" w:rsidRPr="006845CE" w:rsidRDefault="008F4B3F" w:rsidP="007630F9">
            <w:pPr>
              <w:spacing w:line="240" w:lineRule="auto"/>
              <w:jc w:val="center"/>
              <w:rPr>
                <w:sz w:val="20"/>
                <w:szCs w:val="20"/>
              </w:rPr>
            </w:pPr>
            <w:r>
              <w:rPr>
                <w:sz w:val="20"/>
                <w:szCs w:val="20"/>
              </w:rPr>
              <w:t>$70,000</w:t>
            </w:r>
          </w:p>
        </w:tc>
        <w:tc>
          <w:tcPr>
            <w:tcW w:w="1980" w:type="dxa"/>
            <w:vAlign w:val="center"/>
          </w:tcPr>
          <w:p w:rsidR="008F4B3F" w:rsidRPr="006845CE" w:rsidRDefault="008F4B3F" w:rsidP="007630F9">
            <w:pPr>
              <w:spacing w:line="240" w:lineRule="auto"/>
              <w:jc w:val="center"/>
              <w:rPr>
                <w:sz w:val="20"/>
                <w:szCs w:val="20"/>
              </w:rPr>
            </w:pPr>
          </w:p>
        </w:tc>
        <w:tc>
          <w:tcPr>
            <w:tcW w:w="2070" w:type="dxa"/>
          </w:tcPr>
          <w:p w:rsidR="008F4B3F" w:rsidRPr="006845CE" w:rsidRDefault="008F4B3F" w:rsidP="007630F9">
            <w:pPr>
              <w:spacing w:line="240" w:lineRule="auto"/>
              <w:jc w:val="center"/>
              <w:rPr>
                <w:sz w:val="20"/>
                <w:szCs w:val="20"/>
              </w:rPr>
            </w:pPr>
          </w:p>
        </w:tc>
      </w:tr>
    </w:tbl>
    <w:p w:rsidR="008F4B3F" w:rsidRPr="006845CE" w:rsidRDefault="008F4B3F" w:rsidP="007630F9">
      <w:pPr>
        <w:widowControl/>
        <w:adjustRightInd/>
        <w:spacing w:after="200" w:line="276" w:lineRule="auto"/>
        <w:jc w:val="left"/>
        <w:rPr>
          <w:sz w:val="20"/>
          <w:szCs w:val="20"/>
        </w:rPr>
      </w:pPr>
    </w:p>
    <w:p w:rsidR="008F4B3F" w:rsidRDefault="008F4B3F" w:rsidP="007630F9">
      <w:pPr>
        <w:widowControl/>
        <w:adjustRightInd/>
        <w:spacing w:line="240" w:lineRule="auto"/>
        <w:jc w:val="center"/>
        <w:textAlignment w:val="auto"/>
        <w:rPr>
          <w:b/>
        </w:rPr>
      </w:pPr>
    </w:p>
    <w:p w:rsidR="008F4B3F" w:rsidRDefault="008F4B3F"/>
    <w:p w:rsidR="00837B2D" w:rsidRDefault="00837B2D" w:rsidP="00837B2D"/>
    <w:p w:rsidR="00837B2D" w:rsidRDefault="00837B2D" w:rsidP="00837B2D"/>
    <w:p w:rsidR="00837B2D" w:rsidRDefault="00837B2D" w:rsidP="00837B2D"/>
    <w:p w:rsidR="0060521F" w:rsidRDefault="0060521F">
      <w:pPr>
        <w:widowControl/>
        <w:adjustRightInd/>
        <w:spacing w:line="240" w:lineRule="auto"/>
        <w:jc w:val="left"/>
        <w:textAlignment w:val="auto"/>
        <w:rPr>
          <w:rFonts w:eastAsiaTheme="minorHAnsi"/>
        </w:rPr>
      </w:pPr>
      <w:r>
        <w:br w:type="page"/>
      </w:r>
    </w:p>
    <w:p w:rsidR="0060521F" w:rsidRPr="00780843" w:rsidRDefault="0060521F" w:rsidP="0060521F">
      <w:pPr>
        <w:autoSpaceDE w:val="0"/>
        <w:autoSpaceDN w:val="0"/>
        <w:spacing w:line="240" w:lineRule="auto"/>
        <w:jc w:val="left"/>
        <w:rPr>
          <w:b/>
          <w:bCs/>
          <w:color w:val="000000" w:themeColor="text1"/>
        </w:rPr>
      </w:pPr>
      <w:r w:rsidRPr="00780843">
        <w:rPr>
          <w:rFonts w:cs="Arial"/>
          <w:b/>
        </w:rPr>
        <w:lastRenderedPageBreak/>
        <w:t xml:space="preserve">VI. Program Offsets </w:t>
      </w:r>
      <w:r w:rsidRPr="00780843">
        <w:rPr>
          <w:b/>
          <w:bCs/>
          <w:color w:val="000000" w:themeColor="text1"/>
        </w:rPr>
        <w:t>by Item</w:t>
      </w:r>
      <w:r w:rsidRPr="00780843">
        <w:rPr>
          <w:b/>
          <w:bCs/>
          <w:color w:val="FF0000"/>
        </w:rPr>
        <w:t xml:space="preserve"> </w:t>
      </w:r>
    </w:p>
    <w:p w:rsidR="0060521F" w:rsidRPr="00780843" w:rsidRDefault="0060521F" w:rsidP="0060521F">
      <w:pPr>
        <w:autoSpaceDE w:val="0"/>
        <w:autoSpaceDN w:val="0"/>
        <w:spacing w:line="240" w:lineRule="auto"/>
        <w:jc w:val="left"/>
        <w:rPr>
          <w:b/>
          <w:bCs/>
          <w:color w:val="000000" w:themeColor="text1"/>
        </w:rPr>
      </w:pPr>
    </w:p>
    <w:p w:rsidR="0060521F" w:rsidRPr="00780843" w:rsidRDefault="0060521F" w:rsidP="0060521F">
      <w:pPr>
        <w:spacing w:line="240" w:lineRule="auto"/>
        <w:ind w:left="3600" w:hanging="3600"/>
        <w:jc w:val="left"/>
        <w:rPr>
          <w:bCs/>
          <w:color w:val="000000" w:themeColor="text1"/>
        </w:rPr>
      </w:pPr>
      <w:r w:rsidRPr="00780843">
        <w:rPr>
          <w:b/>
          <w:bCs/>
          <w:color w:val="000000" w:themeColor="text1"/>
        </w:rPr>
        <w:t xml:space="preserve">Item Name: </w:t>
      </w:r>
      <w:r w:rsidRPr="00780843">
        <w:rPr>
          <w:b/>
          <w:bCs/>
          <w:color w:val="000000" w:themeColor="text1"/>
        </w:rPr>
        <w:tab/>
        <w:t>Prison Rape Prevention and Prosecution Program</w:t>
      </w:r>
      <w:r w:rsidRPr="00780843">
        <w:rPr>
          <w:b/>
          <w:bCs/>
        </w:rPr>
        <w:t xml:space="preserve"> </w:t>
      </w:r>
    </w:p>
    <w:p w:rsidR="0060521F" w:rsidRPr="00780843" w:rsidRDefault="0060521F" w:rsidP="0060521F">
      <w:pPr>
        <w:autoSpaceDE w:val="0"/>
        <w:autoSpaceDN w:val="0"/>
        <w:spacing w:line="240" w:lineRule="auto"/>
        <w:ind w:firstLine="720"/>
        <w:jc w:val="left"/>
        <w:rPr>
          <w:color w:val="000000" w:themeColor="text1"/>
        </w:rPr>
      </w:pPr>
    </w:p>
    <w:p w:rsidR="0060521F" w:rsidRPr="00780843" w:rsidRDefault="0060521F" w:rsidP="0060521F">
      <w:pPr>
        <w:autoSpaceDE w:val="0"/>
        <w:autoSpaceDN w:val="0"/>
        <w:spacing w:line="240" w:lineRule="auto"/>
        <w:jc w:val="left"/>
        <w:rPr>
          <w:color w:val="000000" w:themeColor="text1"/>
        </w:rPr>
      </w:pPr>
      <w:r w:rsidRPr="00780843">
        <w:rPr>
          <w:color w:val="000000" w:themeColor="text1"/>
        </w:rPr>
        <w:t>Budget Appropriation:</w:t>
      </w:r>
      <w:r w:rsidRPr="00780843">
        <w:rPr>
          <w:color w:val="000000" w:themeColor="text1"/>
        </w:rPr>
        <w:tab/>
      </w:r>
      <w:r w:rsidRPr="00780843">
        <w:rPr>
          <w:color w:val="000000" w:themeColor="text1"/>
        </w:rPr>
        <w:tab/>
      </w:r>
      <w:r w:rsidRPr="00780843">
        <w:t>State and Local Law Enforcement Assistance</w:t>
      </w:r>
    </w:p>
    <w:p w:rsidR="0060521F" w:rsidRPr="00780843" w:rsidRDefault="0060521F" w:rsidP="0060521F">
      <w:pPr>
        <w:spacing w:line="240" w:lineRule="auto"/>
        <w:jc w:val="left"/>
        <w:rPr>
          <w:color w:val="000000" w:themeColor="text1"/>
        </w:rPr>
      </w:pPr>
    </w:p>
    <w:p w:rsidR="0060521F" w:rsidRPr="00780843" w:rsidRDefault="0060521F" w:rsidP="0060521F">
      <w:pPr>
        <w:autoSpaceDE w:val="0"/>
        <w:autoSpaceDN w:val="0"/>
        <w:spacing w:line="240" w:lineRule="auto"/>
        <w:jc w:val="left"/>
      </w:pPr>
      <w:r w:rsidRPr="00780843">
        <w:t>Strategic Goal &amp; Objective:</w:t>
      </w:r>
      <w:r w:rsidRPr="00780843">
        <w:tab/>
      </w:r>
      <w:r w:rsidRPr="00780843">
        <w:tab/>
      </w:r>
      <w:r>
        <w:t>DOJ Strategic Goal 3, Objective 3.</w:t>
      </w:r>
      <w:r w:rsidR="00956AD7">
        <w:t>3</w:t>
      </w:r>
    </w:p>
    <w:p w:rsidR="0060521F" w:rsidRPr="00780843" w:rsidRDefault="0060521F" w:rsidP="0060521F">
      <w:pPr>
        <w:autoSpaceDE w:val="0"/>
        <w:autoSpaceDN w:val="0"/>
        <w:spacing w:line="240" w:lineRule="auto"/>
        <w:jc w:val="left"/>
      </w:pPr>
    </w:p>
    <w:p w:rsidR="0060521F" w:rsidRPr="00780843" w:rsidRDefault="0060521F" w:rsidP="0060521F">
      <w:pPr>
        <w:autoSpaceDE w:val="0"/>
        <w:autoSpaceDN w:val="0"/>
        <w:spacing w:line="240" w:lineRule="auto"/>
        <w:jc w:val="left"/>
        <w:rPr>
          <w:color w:val="000000" w:themeColor="text1"/>
        </w:rPr>
      </w:pPr>
      <w:r w:rsidRPr="00780843">
        <w:rPr>
          <w:color w:val="000000" w:themeColor="text1"/>
        </w:rPr>
        <w:t>Organizational Program:</w:t>
      </w:r>
      <w:r w:rsidRPr="00780843">
        <w:rPr>
          <w:color w:val="000000" w:themeColor="text1"/>
        </w:rPr>
        <w:tab/>
      </w:r>
      <w:r w:rsidRPr="00780843">
        <w:rPr>
          <w:color w:val="000000" w:themeColor="text1"/>
        </w:rPr>
        <w:tab/>
        <w:t>Bureau of Justice Assistance</w:t>
      </w:r>
    </w:p>
    <w:p w:rsidR="0060521F" w:rsidRPr="00780843" w:rsidRDefault="0060521F" w:rsidP="0060521F">
      <w:pPr>
        <w:autoSpaceDE w:val="0"/>
        <w:autoSpaceDN w:val="0"/>
        <w:spacing w:line="240" w:lineRule="auto"/>
        <w:jc w:val="left"/>
        <w:rPr>
          <w:color w:val="000000" w:themeColor="text1"/>
        </w:rPr>
      </w:pPr>
    </w:p>
    <w:p w:rsidR="0060521F" w:rsidRPr="00780843" w:rsidRDefault="0060521F" w:rsidP="0060521F">
      <w:pPr>
        <w:autoSpaceDE w:val="0"/>
        <w:autoSpaceDN w:val="0"/>
        <w:spacing w:line="240" w:lineRule="auto"/>
        <w:jc w:val="left"/>
        <w:rPr>
          <w:color w:val="000000" w:themeColor="text1"/>
        </w:rPr>
      </w:pPr>
      <w:r w:rsidRPr="00780843">
        <w:rPr>
          <w:color w:val="000000" w:themeColor="text1"/>
        </w:rPr>
        <w:t>Component Ranking of Item:</w:t>
      </w:r>
      <w:r w:rsidRPr="00780843">
        <w:rPr>
          <w:color w:val="000000" w:themeColor="text1"/>
        </w:rPr>
        <w:tab/>
      </w:r>
      <w:r w:rsidRPr="00780843">
        <w:rPr>
          <w:color w:val="000000" w:themeColor="text1"/>
        </w:rPr>
        <w:tab/>
      </w:r>
      <w:r w:rsidR="005B198D">
        <w:rPr>
          <w:color w:val="000000" w:themeColor="text1"/>
        </w:rPr>
        <w:t>2</w:t>
      </w:r>
      <w:r w:rsidR="0046108A">
        <w:rPr>
          <w:color w:val="000000" w:themeColor="text1"/>
        </w:rPr>
        <w:t>1</w:t>
      </w:r>
      <w:r>
        <w:rPr>
          <w:color w:val="000000" w:themeColor="text1"/>
        </w:rPr>
        <w:t xml:space="preserve"> of </w:t>
      </w:r>
      <w:r w:rsidR="005A63C9">
        <w:rPr>
          <w:color w:val="000000" w:themeColor="text1"/>
        </w:rPr>
        <w:t>22</w:t>
      </w:r>
      <w:r w:rsidRPr="00780843">
        <w:rPr>
          <w:color w:val="000000" w:themeColor="text1"/>
        </w:rPr>
        <w:tab/>
      </w:r>
    </w:p>
    <w:p w:rsidR="0060521F" w:rsidRPr="00780843" w:rsidRDefault="0060521F" w:rsidP="0060521F">
      <w:pPr>
        <w:autoSpaceDE w:val="0"/>
        <w:autoSpaceDN w:val="0"/>
        <w:spacing w:line="240" w:lineRule="auto"/>
        <w:jc w:val="left"/>
        <w:rPr>
          <w:color w:val="000000" w:themeColor="text1"/>
        </w:rPr>
      </w:pPr>
    </w:p>
    <w:p w:rsidR="0060521F" w:rsidRPr="00780843" w:rsidRDefault="0060521F" w:rsidP="0060521F">
      <w:pPr>
        <w:autoSpaceDE w:val="0"/>
        <w:autoSpaceDN w:val="0"/>
        <w:spacing w:line="240" w:lineRule="auto"/>
        <w:jc w:val="left"/>
        <w:rPr>
          <w:bCs/>
          <w:color w:val="000000" w:themeColor="text1"/>
        </w:rPr>
      </w:pPr>
      <w:r w:rsidRPr="00780843">
        <w:rPr>
          <w:color w:val="000000" w:themeColor="text1"/>
        </w:rPr>
        <w:t xml:space="preserve">Program </w:t>
      </w:r>
      <w:r w:rsidRPr="00780843">
        <w:rPr>
          <w:bCs/>
          <w:color w:val="000000" w:themeColor="text1"/>
        </w:rPr>
        <w:t>Reduction</w:t>
      </w:r>
      <w:r w:rsidRPr="00780843">
        <w:rPr>
          <w:color w:val="000000" w:themeColor="text1"/>
        </w:rPr>
        <w:t>:</w:t>
      </w:r>
      <w:r w:rsidRPr="00780843">
        <w:rPr>
          <w:color w:val="000000" w:themeColor="text1"/>
        </w:rPr>
        <w:tab/>
      </w:r>
      <w:r w:rsidRPr="00780843">
        <w:rPr>
          <w:color w:val="000000" w:themeColor="text1"/>
        </w:rPr>
        <w:tab/>
      </w:r>
      <w:r w:rsidRPr="00780843">
        <w:rPr>
          <w:color w:val="000000" w:themeColor="text1"/>
        </w:rPr>
        <w:tab/>
        <w:t xml:space="preserve">Positions </w:t>
      </w:r>
      <w:r w:rsidRPr="00780843">
        <w:rPr>
          <w:b/>
          <w:color w:val="000000" w:themeColor="text1"/>
        </w:rPr>
        <w:t>0</w:t>
      </w:r>
      <w:r w:rsidRPr="00780843">
        <w:rPr>
          <w:bCs/>
          <w:color w:val="000000" w:themeColor="text1"/>
        </w:rPr>
        <w:t xml:space="preserve"> </w:t>
      </w:r>
      <w:r w:rsidRPr="00780843">
        <w:rPr>
          <w:color w:val="000000" w:themeColor="text1"/>
        </w:rPr>
        <w:t xml:space="preserve">FTE </w:t>
      </w:r>
      <w:r w:rsidRPr="00780843">
        <w:rPr>
          <w:b/>
          <w:color w:val="000000" w:themeColor="text1"/>
        </w:rPr>
        <w:t>0</w:t>
      </w:r>
      <w:r w:rsidRPr="00780843">
        <w:rPr>
          <w:bCs/>
          <w:color w:val="000000" w:themeColor="text1"/>
        </w:rPr>
        <w:t xml:space="preserve"> </w:t>
      </w:r>
      <w:r w:rsidRPr="00780843">
        <w:rPr>
          <w:color w:val="000000" w:themeColor="text1"/>
        </w:rPr>
        <w:t>Dollars -</w:t>
      </w:r>
      <w:r w:rsidRPr="00780843">
        <w:rPr>
          <w:b/>
          <w:bCs/>
        </w:rPr>
        <w:t>$2,000,000</w:t>
      </w:r>
    </w:p>
    <w:p w:rsidR="0060521F" w:rsidRPr="00780843" w:rsidRDefault="0060521F" w:rsidP="0060521F">
      <w:pPr>
        <w:autoSpaceDE w:val="0"/>
        <w:autoSpaceDN w:val="0"/>
        <w:spacing w:line="240" w:lineRule="auto"/>
        <w:jc w:val="left"/>
        <w:rPr>
          <w:b/>
          <w:bCs/>
          <w:color w:val="000000" w:themeColor="text1"/>
        </w:rPr>
      </w:pPr>
    </w:p>
    <w:p w:rsidR="0060521F" w:rsidRPr="00780843" w:rsidRDefault="0060521F" w:rsidP="0060521F">
      <w:pPr>
        <w:autoSpaceDE w:val="0"/>
        <w:autoSpaceDN w:val="0"/>
        <w:spacing w:line="240" w:lineRule="auto"/>
        <w:jc w:val="left"/>
        <w:rPr>
          <w:color w:val="000000" w:themeColor="text1"/>
          <w:u w:val="single"/>
        </w:rPr>
      </w:pPr>
      <w:r w:rsidRPr="00780843">
        <w:rPr>
          <w:color w:val="000000" w:themeColor="text1"/>
          <w:u w:val="single"/>
        </w:rPr>
        <w:t>Description of Item</w:t>
      </w:r>
    </w:p>
    <w:p w:rsidR="0060521F" w:rsidRPr="00780843" w:rsidRDefault="0060521F" w:rsidP="0060521F">
      <w:pPr>
        <w:spacing w:line="240" w:lineRule="auto"/>
        <w:jc w:val="left"/>
      </w:pPr>
      <w:r w:rsidRPr="00780843">
        <w:t>The FY 2013 President’s Budget requests $10.5 million for the Prison Rape Prevention and Prosecution program, a decrease of $2.0 million from the FY 2012 enacted level. This program supports the development of a national set of measures by the Bureau of Justice Statistics (BJS) describing the circumstances surrounding incidents of sexual assault in correctional institutions. The data collections provide facility-level estimates of sexual assault for a 12-month period.</w:t>
      </w:r>
    </w:p>
    <w:p w:rsidR="0060521F" w:rsidRPr="00780843" w:rsidRDefault="0060521F" w:rsidP="0060521F">
      <w:pPr>
        <w:spacing w:line="240" w:lineRule="auto"/>
        <w:jc w:val="left"/>
      </w:pPr>
    </w:p>
    <w:p w:rsidR="0060521F" w:rsidRPr="00780843" w:rsidRDefault="0060521F" w:rsidP="0060521F">
      <w:pPr>
        <w:spacing w:line="240" w:lineRule="auto"/>
        <w:jc w:val="left"/>
        <w:rPr>
          <w:u w:val="single"/>
        </w:rPr>
      </w:pPr>
      <w:r w:rsidRPr="00780843">
        <w:rPr>
          <w:u w:val="single"/>
        </w:rPr>
        <w:t>Justification</w:t>
      </w:r>
    </w:p>
    <w:p w:rsidR="0060521F" w:rsidRPr="00780843" w:rsidRDefault="0060521F" w:rsidP="0060521F">
      <w:pPr>
        <w:spacing w:line="240" w:lineRule="auto"/>
        <w:jc w:val="left"/>
      </w:pPr>
      <w:r w:rsidRPr="00780843">
        <w:t xml:space="preserve">Addressing sexual violence in prisons and jails is an essential part of the Department’s commitment to improving the fair administration of justice and assisting prisoners with reentry into mainstream society following their release. OJP has already fulfilled a substantial amount of Prison Rape Elimination Act (PREA) mandates. Its primary ongoing responsibility under PREA is conducting an ongoing survey examining the incidence and consequences of prison rape. The FY 2013 funding request of this program is sufficient to support the BJS survey work planned for 2013. The proposed offset to this program will not interfere with OJP’s abilities to fulfill its responsibilities under PREA. </w:t>
      </w:r>
    </w:p>
    <w:p w:rsidR="0060521F" w:rsidRPr="00780843" w:rsidRDefault="0060521F" w:rsidP="0060521F">
      <w:pPr>
        <w:spacing w:line="240" w:lineRule="auto"/>
        <w:jc w:val="left"/>
      </w:pPr>
    </w:p>
    <w:p w:rsidR="0060521F" w:rsidRPr="00780843" w:rsidRDefault="0060521F" w:rsidP="0060521F">
      <w:pPr>
        <w:spacing w:line="240" w:lineRule="auto"/>
        <w:jc w:val="left"/>
      </w:pPr>
      <w:r w:rsidRPr="00780843">
        <w:t>The Administration and Congress share concern about the current state of the nation’s economy. The President’s Budget reflect</w:t>
      </w:r>
      <w:r w:rsidR="00860205">
        <w:t>s</w:t>
      </w:r>
      <w:r w:rsidRPr="00780843">
        <w:t xml:space="preserve"> the President’s commitment to cutting the deficit and restoring fiscal sustainability. This is a significant challenge, which required the Administration to make very difficult funding decisions across the Federal government, including redirecting resources from some existing programs to address the most urgent national priorities.</w:t>
      </w:r>
    </w:p>
    <w:p w:rsidR="0060521F" w:rsidRPr="00780843" w:rsidRDefault="0060521F" w:rsidP="0060521F">
      <w:pPr>
        <w:spacing w:line="240" w:lineRule="auto"/>
        <w:jc w:val="left"/>
      </w:pPr>
    </w:p>
    <w:p w:rsidR="0060521F" w:rsidRPr="00780843" w:rsidRDefault="0060521F" w:rsidP="0060521F">
      <w:pPr>
        <w:spacing w:line="240" w:lineRule="auto"/>
        <w:jc w:val="left"/>
        <w:rPr>
          <w:u w:val="single"/>
        </w:rPr>
      </w:pPr>
      <w:r w:rsidRPr="00780843">
        <w:rPr>
          <w:u w:val="single"/>
        </w:rPr>
        <w:t>Impact on Performance</w:t>
      </w:r>
    </w:p>
    <w:p w:rsidR="0060521F" w:rsidRPr="0045325F" w:rsidRDefault="0060521F" w:rsidP="0060521F">
      <w:pPr>
        <w:spacing w:line="240" w:lineRule="auto"/>
        <w:contextualSpacing/>
        <w:jc w:val="left"/>
        <w:rPr>
          <w:i/>
          <w:color w:val="000000"/>
        </w:rPr>
      </w:pPr>
      <w:r w:rsidRPr="00C57D24">
        <w:rPr>
          <w:color w:val="000000"/>
        </w:rPr>
        <w:t xml:space="preserve">This </w:t>
      </w:r>
      <w:r>
        <w:rPr>
          <w:color w:val="000000"/>
        </w:rPr>
        <w:t>program</w:t>
      </w:r>
      <w:r w:rsidRPr="00C57D24">
        <w:rPr>
          <w:color w:val="000000"/>
        </w:rPr>
        <w:t xml:space="preserve"> support</w:t>
      </w:r>
      <w:r>
        <w:rPr>
          <w:color w:val="000000"/>
        </w:rPr>
        <w:t>s</w:t>
      </w:r>
      <w:r w:rsidRPr="00C57D24">
        <w:rPr>
          <w:color w:val="000000"/>
        </w:rPr>
        <w:t xml:space="preserve"> </w:t>
      </w:r>
      <w:r w:rsidRPr="00750710">
        <w:rPr>
          <w:color w:val="000000"/>
        </w:rPr>
        <w:t>DOJ’s Strategic Goal 3:</w:t>
      </w:r>
      <w:r w:rsidRPr="00AE379A">
        <w:rPr>
          <w:i/>
          <w:color w:val="000000"/>
        </w:rPr>
        <w:t xml:space="preserve"> Ensure and support the fair, impartial, efficient, and transparent administration of justice at the federal, state, local, tribal, and international levels.</w:t>
      </w:r>
    </w:p>
    <w:p w:rsidR="0060521F" w:rsidRPr="00780843" w:rsidRDefault="0060521F" w:rsidP="0060521F">
      <w:pPr>
        <w:widowControl/>
        <w:adjustRightInd/>
        <w:spacing w:after="200" w:line="276" w:lineRule="auto"/>
        <w:jc w:val="left"/>
        <w:textAlignment w:val="auto"/>
      </w:pPr>
      <w:r w:rsidRPr="00780843">
        <w:br w:type="page"/>
      </w:r>
    </w:p>
    <w:p w:rsidR="0060521F" w:rsidRDefault="0060521F" w:rsidP="0060521F">
      <w:pPr>
        <w:widowControl/>
        <w:adjustRightInd/>
        <w:spacing w:line="240" w:lineRule="auto"/>
        <w:jc w:val="center"/>
        <w:rPr>
          <w:b/>
        </w:rPr>
      </w:pPr>
    </w:p>
    <w:p w:rsidR="0060521F" w:rsidRDefault="0060521F" w:rsidP="0060521F">
      <w:pPr>
        <w:widowControl/>
        <w:adjustRightInd/>
        <w:spacing w:line="240" w:lineRule="auto"/>
        <w:jc w:val="center"/>
        <w:rPr>
          <w:b/>
        </w:rPr>
      </w:pPr>
      <w:r>
        <w:rPr>
          <w:b/>
        </w:rPr>
        <w:t>Funding</w:t>
      </w:r>
    </w:p>
    <w:p w:rsidR="0060521F" w:rsidRDefault="0060521F" w:rsidP="0060521F">
      <w:pPr>
        <w:widowControl/>
        <w:adjustRightInd/>
        <w:spacing w:line="240" w:lineRule="auto"/>
        <w:jc w:val="left"/>
        <w:textAlignment w:val="auto"/>
        <w:rPr>
          <w:szCs w:val="20"/>
          <w:u w:val="single"/>
        </w:rPr>
      </w:pPr>
    </w:p>
    <w:p w:rsidR="0060521F" w:rsidRPr="00701958" w:rsidRDefault="0060521F" w:rsidP="0060521F">
      <w:pPr>
        <w:widowControl/>
        <w:adjustRightInd/>
        <w:spacing w:line="240" w:lineRule="auto"/>
        <w:jc w:val="left"/>
        <w:textAlignment w:val="auto"/>
        <w:rPr>
          <w:szCs w:val="20"/>
          <w:u w:val="single"/>
        </w:rPr>
      </w:pPr>
      <w:r>
        <w:rPr>
          <w:szCs w:val="20"/>
          <w:u w:val="single"/>
        </w:rPr>
        <w:t>Base Funding</w:t>
      </w:r>
    </w:p>
    <w:p w:rsidR="0060521F" w:rsidRPr="00701958" w:rsidRDefault="0060521F" w:rsidP="0060521F">
      <w:pPr>
        <w:widowControl/>
        <w:adjustRightInd/>
        <w:spacing w:line="240" w:lineRule="auto"/>
        <w:jc w:val="left"/>
        <w:textAlignment w:val="auto"/>
        <w:rPr>
          <w:szCs w:val="20"/>
          <w:u w:val="single"/>
        </w:rPr>
      </w:pPr>
    </w:p>
    <w:tbl>
      <w:tblPr>
        <w:tblW w:w="1015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643"/>
        <w:gridCol w:w="572"/>
        <w:gridCol w:w="1215"/>
        <w:gridCol w:w="783"/>
        <w:gridCol w:w="607"/>
        <w:gridCol w:w="672"/>
        <w:gridCol w:w="1178"/>
        <w:gridCol w:w="770"/>
        <w:gridCol w:w="607"/>
        <w:gridCol w:w="672"/>
        <w:gridCol w:w="1535"/>
      </w:tblGrid>
      <w:tr w:rsidR="0060521F" w:rsidRPr="00136D17" w:rsidTr="008354AF">
        <w:tc>
          <w:tcPr>
            <w:tcW w:w="3330" w:type="dxa"/>
            <w:gridSpan w:val="4"/>
            <w:shd w:val="clear" w:color="auto" w:fill="E6E6E6"/>
          </w:tcPr>
          <w:p w:rsidR="0060521F" w:rsidRPr="00136D17" w:rsidRDefault="0060521F" w:rsidP="008354AF">
            <w:pPr>
              <w:keepNext/>
              <w:widowControl/>
              <w:adjustRightInd/>
              <w:spacing w:line="240" w:lineRule="auto"/>
              <w:jc w:val="center"/>
              <w:textAlignment w:val="auto"/>
              <w:outlineLvl w:val="6"/>
              <w:rPr>
                <w:sz w:val="20"/>
                <w:szCs w:val="20"/>
              </w:rPr>
            </w:pPr>
            <w:r w:rsidRPr="00136D17">
              <w:rPr>
                <w:sz w:val="20"/>
                <w:szCs w:val="20"/>
              </w:rPr>
              <w:t>FY 2011 Enacted</w:t>
            </w:r>
          </w:p>
        </w:tc>
        <w:tc>
          <w:tcPr>
            <w:tcW w:w="3240" w:type="dxa"/>
            <w:gridSpan w:val="4"/>
            <w:shd w:val="clear" w:color="auto" w:fill="E6E6E6"/>
          </w:tcPr>
          <w:p w:rsidR="0060521F" w:rsidRPr="00136D17" w:rsidRDefault="0060521F" w:rsidP="008354AF">
            <w:pPr>
              <w:keepNext/>
              <w:widowControl/>
              <w:adjustRightInd/>
              <w:spacing w:line="240" w:lineRule="auto"/>
              <w:jc w:val="center"/>
              <w:textAlignment w:val="auto"/>
              <w:outlineLvl w:val="6"/>
              <w:rPr>
                <w:sz w:val="20"/>
                <w:szCs w:val="20"/>
              </w:rPr>
            </w:pPr>
            <w:r w:rsidRPr="00136D17">
              <w:rPr>
                <w:sz w:val="20"/>
                <w:szCs w:val="20"/>
              </w:rPr>
              <w:t xml:space="preserve">FY 2012 </w:t>
            </w:r>
            <w:r>
              <w:rPr>
                <w:sz w:val="20"/>
                <w:szCs w:val="20"/>
              </w:rPr>
              <w:t>Enacted</w:t>
            </w:r>
          </w:p>
        </w:tc>
        <w:tc>
          <w:tcPr>
            <w:tcW w:w="3584" w:type="dxa"/>
            <w:gridSpan w:val="4"/>
            <w:shd w:val="clear" w:color="auto" w:fill="E6E6E6"/>
          </w:tcPr>
          <w:p w:rsidR="0060521F" w:rsidRPr="00136D17" w:rsidRDefault="0060521F" w:rsidP="008354AF">
            <w:pPr>
              <w:keepNext/>
              <w:widowControl/>
              <w:adjustRightInd/>
              <w:spacing w:line="240" w:lineRule="auto"/>
              <w:jc w:val="center"/>
              <w:textAlignment w:val="auto"/>
              <w:outlineLvl w:val="6"/>
              <w:rPr>
                <w:sz w:val="20"/>
                <w:szCs w:val="20"/>
              </w:rPr>
            </w:pPr>
            <w:r w:rsidRPr="00136D17">
              <w:rPr>
                <w:sz w:val="20"/>
                <w:szCs w:val="20"/>
              </w:rPr>
              <w:t>FY 2013 Current Services</w:t>
            </w:r>
          </w:p>
        </w:tc>
      </w:tr>
      <w:tr w:rsidR="0060521F" w:rsidRPr="00136D17" w:rsidTr="008354AF">
        <w:tc>
          <w:tcPr>
            <w:tcW w:w="900"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Pos</w:t>
            </w:r>
          </w:p>
        </w:tc>
        <w:tc>
          <w:tcPr>
            <w:tcW w:w="643"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agt/</w:t>
            </w:r>
          </w:p>
          <w:p w:rsidR="0060521F" w:rsidRPr="00136D17" w:rsidRDefault="0060521F" w:rsidP="008354AF">
            <w:pPr>
              <w:widowControl/>
              <w:adjustRightInd/>
              <w:spacing w:line="240" w:lineRule="auto"/>
              <w:jc w:val="center"/>
              <w:textAlignment w:val="auto"/>
              <w:rPr>
                <w:sz w:val="20"/>
                <w:szCs w:val="20"/>
              </w:rPr>
            </w:pPr>
            <w:r w:rsidRPr="00136D17">
              <w:rPr>
                <w:sz w:val="20"/>
                <w:szCs w:val="20"/>
              </w:rPr>
              <w:t>atty</w:t>
            </w:r>
          </w:p>
        </w:tc>
        <w:tc>
          <w:tcPr>
            <w:tcW w:w="572"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FTE</w:t>
            </w:r>
          </w:p>
        </w:tc>
        <w:tc>
          <w:tcPr>
            <w:tcW w:w="1215"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$(000)</w:t>
            </w:r>
          </w:p>
        </w:tc>
        <w:tc>
          <w:tcPr>
            <w:tcW w:w="783"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Pos</w:t>
            </w:r>
          </w:p>
        </w:tc>
        <w:tc>
          <w:tcPr>
            <w:tcW w:w="607"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agt/</w:t>
            </w:r>
          </w:p>
          <w:p w:rsidR="0060521F" w:rsidRPr="00136D17" w:rsidRDefault="0060521F" w:rsidP="008354AF">
            <w:pPr>
              <w:widowControl/>
              <w:adjustRightInd/>
              <w:spacing w:line="240" w:lineRule="auto"/>
              <w:jc w:val="center"/>
              <w:textAlignment w:val="auto"/>
              <w:rPr>
                <w:sz w:val="20"/>
                <w:szCs w:val="20"/>
              </w:rPr>
            </w:pPr>
            <w:r w:rsidRPr="00136D17">
              <w:rPr>
                <w:sz w:val="20"/>
                <w:szCs w:val="20"/>
              </w:rPr>
              <w:t>atty</w:t>
            </w:r>
          </w:p>
        </w:tc>
        <w:tc>
          <w:tcPr>
            <w:tcW w:w="672"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FTE</w:t>
            </w:r>
          </w:p>
        </w:tc>
        <w:tc>
          <w:tcPr>
            <w:tcW w:w="1178"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$(000)</w:t>
            </w:r>
          </w:p>
        </w:tc>
        <w:tc>
          <w:tcPr>
            <w:tcW w:w="770"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Pos</w:t>
            </w:r>
          </w:p>
        </w:tc>
        <w:tc>
          <w:tcPr>
            <w:tcW w:w="607"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agt/</w:t>
            </w:r>
          </w:p>
          <w:p w:rsidR="0060521F" w:rsidRPr="00136D17" w:rsidRDefault="0060521F" w:rsidP="008354AF">
            <w:pPr>
              <w:widowControl/>
              <w:adjustRightInd/>
              <w:spacing w:line="240" w:lineRule="auto"/>
              <w:jc w:val="center"/>
              <w:textAlignment w:val="auto"/>
              <w:rPr>
                <w:sz w:val="20"/>
                <w:szCs w:val="20"/>
              </w:rPr>
            </w:pPr>
            <w:r w:rsidRPr="00136D17">
              <w:rPr>
                <w:sz w:val="20"/>
                <w:szCs w:val="20"/>
              </w:rPr>
              <w:t>atty</w:t>
            </w:r>
          </w:p>
        </w:tc>
        <w:tc>
          <w:tcPr>
            <w:tcW w:w="672"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FTE</w:t>
            </w:r>
          </w:p>
        </w:tc>
        <w:tc>
          <w:tcPr>
            <w:tcW w:w="1535" w:type="dxa"/>
          </w:tcPr>
          <w:p w:rsidR="0060521F" w:rsidRPr="00136D17" w:rsidRDefault="0060521F" w:rsidP="008354AF">
            <w:pPr>
              <w:widowControl/>
              <w:adjustRightInd/>
              <w:spacing w:line="240" w:lineRule="auto"/>
              <w:jc w:val="center"/>
              <w:textAlignment w:val="auto"/>
              <w:rPr>
                <w:sz w:val="20"/>
                <w:szCs w:val="20"/>
              </w:rPr>
            </w:pPr>
            <w:r w:rsidRPr="00136D17">
              <w:rPr>
                <w:sz w:val="20"/>
                <w:szCs w:val="20"/>
              </w:rPr>
              <w:t>$(000)</w:t>
            </w:r>
          </w:p>
        </w:tc>
      </w:tr>
      <w:tr w:rsidR="0060521F" w:rsidRPr="00136D17" w:rsidTr="008354AF">
        <w:tc>
          <w:tcPr>
            <w:tcW w:w="900" w:type="dxa"/>
          </w:tcPr>
          <w:p w:rsidR="0060521F" w:rsidRPr="00136D17" w:rsidRDefault="0060521F" w:rsidP="008354AF">
            <w:pPr>
              <w:widowControl/>
              <w:adjustRightInd/>
              <w:spacing w:line="240" w:lineRule="auto"/>
              <w:jc w:val="center"/>
              <w:textAlignment w:val="auto"/>
              <w:rPr>
                <w:sz w:val="20"/>
                <w:szCs w:val="20"/>
              </w:rPr>
            </w:pPr>
          </w:p>
        </w:tc>
        <w:tc>
          <w:tcPr>
            <w:tcW w:w="643" w:type="dxa"/>
          </w:tcPr>
          <w:p w:rsidR="0060521F" w:rsidRPr="00136D17" w:rsidRDefault="0060521F" w:rsidP="008354AF">
            <w:pPr>
              <w:widowControl/>
              <w:adjustRightInd/>
              <w:spacing w:line="240" w:lineRule="auto"/>
              <w:jc w:val="center"/>
              <w:textAlignment w:val="auto"/>
              <w:rPr>
                <w:sz w:val="20"/>
                <w:szCs w:val="20"/>
              </w:rPr>
            </w:pPr>
          </w:p>
        </w:tc>
        <w:tc>
          <w:tcPr>
            <w:tcW w:w="572" w:type="dxa"/>
          </w:tcPr>
          <w:p w:rsidR="0060521F" w:rsidRPr="00136D17" w:rsidRDefault="0060521F" w:rsidP="008354AF">
            <w:pPr>
              <w:widowControl/>
              <w:adjustRightInd/>
              <w:spacing w:line="240" w:lineRule="auto"/>
              <w:jc w:val="center"/>
              <w:textAlignment w:val="auto"/>
              <w:rPr>
                <w:sz w:val="20"/>
                <w:szCs w:val="20"/>
              </w:rPr>
            </w:pPr>
          </w:p>
        </w:tc>
        <w:tc>
          <w:tcPr>
            <w:tcW w:w="1215" w:type="dxa"/>
          </w:tcPr>
          <w:p w:rsidR="0060521F" w:rsidRPr="00136D17" w:rsidRDefault="0060521F" w:rsidP="008354AF">
            <w:pPr>
              <w:widowControl/>
              <w:adjustRightInd/>
              <w:spacing w:line="240" w:lineRule="auto"/>
              <w:jc w:val="center"/>
              <w:textAlignment w:val="auto"/>
              <w:rPr>
                <w:sz w:val="20"/>
                <w:szCs w:val="20"/>
              </w:rPr>
            </w:pPr>
            <w:r w:rsidRPr="00136D17">
              <w:rPr>
                <w:sz w:val="20"/>
              </w:rPr>
              <w:t>$</w:t>
            </w:r>
            <w:r>
              <w:rPr>
                <w:sz w:val="20"/>
              </w:rPr>
              <w:t>12,425</w:t>
            </w:r>
          </w:p>
        </w:tc>
        <w:tc>
          <w:tcPr>
            <w:tcW w:w="783" w:type="dxa"/>
          </w:tcPr>
          <w:p w:rsidR="0060521F" w:rsidRPr="00136D17" w:rsidRDefault="0060521F" w:rsidP="008354AF">
            <w:pPr>
              <w:widowControl/>
              <w:adjustRightInd/>
              <w:spacing w:line="240" w:lineRule="auto"/>
              <w:jc w:val="center"/>
              <w:textAlignment w:val="auto"/>
              <w:rPr>
                <w:sz w:val="20"/>
                <w:szCs w:val="20"/>
              </w:rPr>
            </w:pPr>
          </w:p>
        </w:tc>
        <w:tc>
          <w:tcPr>
            <w:tcW w:w="607" w:type="dxa"/>
          </w:tcPr>
          <w:p w:rsidR="0060521F" w:rsidRPr="00136D17" w:rsidRDefault="0060521F" w:rsidP="008354AF">
            <w:pPr>
              <w:widowControl/>
              <w:adjustRightInd/>
              <w:spacing w:line="240" w:lineRule="auto"/>
              <w:jc w:val="center"/>
              <w:textAlignment w:val="auto"/>
              <w:rPr>
                <w:sz w:val="20"/>
                <w:szCs w:val="20"/>
              </w:rPr>
            </w:pPr>
          </w:p>
        </w:tc>
        <w:tc>
          <w:tcPr>
            <w:tcW w:w="672" w:type="dxa"/>
          </w:tcPr>
          <w:p w:rsidR="0060521F" w:rsidRPr="00136D17" w:rsidRDefault="0060521F" w:rsidP="008354AF">
            <w:pPr>
              <w:widowControl/>
              <w:adjustRightInd/>
              <w:spacing w:line="240" w:lineRule="auto"/>
              <w:jc w:val="center"/>
              <w:textAlignment w:val="auto"/>
              <w:rPr>
                <w:sz w:val="20"/>
                <w:szCs w:val="20"/>
              </w:rPr>
            </w:pPr>
          </w:p>
        </w:tc>
        <w:tc>
          <w:tcPr>
            <w:tcW w:w="1178" w:type="dxa"/>
          </w:tcPr>
          <w:p w:rsidR="0060521F" w:rsidRPr="00136D17" w:rsidRDefault="0060521F" w:rsidP="008354AF">
            <w:pPr>
              <w:widowControl/>
              <w:adjustRightInd/>
              <w:spacing w:line="240" w:lineRule="auto"/>
              <w:jc w:val="center"/>
              <w:textAlignment w:val="auto"/>
              <w:rPr>
                <w:sz w:val="20"/>
                <w:szCs w:val="20"/>
              </w:rPr>
            </w:pPr>
            <w:r w:rsidRPr="00136D17">
              <w:rPr>
                <w:sz w:val="20"/>
              </w:rPr>
              <w:t>$</w:t>
            </w:r>
            <w:r>
              <w:rPr>
                <w:sz w:val="20"/>
              </w:rPr>
              <w:t>12,500</w:t>
            </w:r>
          </w:p>
        </w:tc>
        <w:tc>
          <w:tcPr>
            <w:tcW w:w="770" w:type="dxa"/>
          </w:tcPr>
          <w:p w:rsidR="0060521F" w:rsidRPr="00136D17" w:rsidRDefault="0060521F" w:rsidP="008354AF">
            <w:pPr>
              <w:widowControl/>
              <w:adjustRightInd/>
              <w:spacing w:line="240" w:lineRule="auto"/>
              <w:jc w:val="center"/>
              <w:textAlignment w:val="auto"/>
              <w:rPr>
                <w:sz w:val="20"/>
                <w:szCs w:val="20"/>
              </w:rPr>
            </w:pPr>
          </w:p>
        </w:tc>
        <w:tc>
          <w:tcPr>
            <w:tcW w:w="607" w:type="dxa"/>
          </w:tcPr>
          <w:p w:rsidR="0060521F" w:rsidRPr="00136D17" w:rsidRDefault="0060521F" w:rsidP="008354AF">
            <w:pPr>
              <w:widowControl/>
              <w:adjustRightInd/>
              <w:spacing w:line="240" w:lineRule="auto"/>
              <w:jc w:val="center"/>
              <w:textAlignment w:val="auto"/>
              <w:rPr>
                <w:sz w:val="20"/>
                <w:szCs w:val="20"/>
              </w:rPr>
            </w:pPr>
          </w:p>
        </w:tc>
        <w:tc>
          <w:tcPr>
            <w:tcW w:w="672" w:type="dxa"/>
          </w:tcPr>
          <w:p w:rsidR="0060521F" w:rsidRPr="00136D17" w:rsidRDefault="0060521F" w:rsidP="008354AF">
            <w:pPr>
              <w:widowControl/>
              <w:adjustRightInd/>
              <w:spacing w:line="240" w:lineRule="auto"/>
              <w:jc w:val="center"/>
              <w:textAlignment w:val="auto"/>
              <w:rPr>
                <w:sz w:val="20"/>
                <w:szCs w:val="20"/>
              </w:rPr>
            </w:pPr>
          </w:p>
        </w:tc>
        <w:tc>
          <w:tcPr>
            <w:tcW w:w="1535" w:type="dxa"/>
          </w:tcPr>
          <w:p w:rsidR="0060521F" w:rsidRPr="00136D17" w:rsidRDefault="0060521F" w:rsidP="008354AF">
            <w:pPr>
              <w:widowControl/>
              <w:adjustRightInd/>
              <w:spacing w:line="240" w:lineRule="auto"/>
              <w:jc w:val="center"/>
              <w:textAlignment w:val="auto"/>
              <w:rPr>
                <w:sz w:val="20"/>
                <w:szCs w:val="20"/>
              </w:rPr>
            </w:pPr>
            <w:r w:rsidRPr="00136D17">
              <w:rPr>
                <w:sz w:val="20"/>
              </w:rPr>
              <w:t>$</w:t>
            </w:r>
            <w:r>
              <w:rPr>
                <w:sz w:val="20"/>
              </w:rPr>
              <w:t>12,500</w:t>
            </w:r>
          </w:p>
        </w:tc>
      </w:tr>
    </w:tbl>
    <w:p w:rsidR="0060521F" w:rsidRPr="00136D17" w:rsidRDefault="0060521F" w:rsidP="0060521F">
      <w:pPr>
        <w:widowControl/>
        <w:adjustRightInd/>
        <w:spacing w:line="240" w:lineRule="auto"/>
        <w:jc w:val="center"/>
        <w:textAlignment w:val="auto"/>
        <w:rPr>
          <w:szCs w:val="20"/>
          <w:u w:val="single"/>
        </w:rPr>
      </w:pPr>
    </w:p>
    <w:p w:rsidR="0060521F" w:rsidRPr="00136D17" w:rsidRDefault="0060521F" w:rsidP="0060521F">
      <w:pPr>
        <w:widowControl/>
        <w:adjustRightInd/>
        <w:spacing w:line="240" w:lineRule="auto"/>
        <w:jc w:val="left"/>
        <w:textAlignment w:val="auto"/>
        <w:rPr>
          <w:szCs w:val="20"/>
        </w:rPr>
      </w:pPr>
      <w:r w:rsidRPr="00136D17">
        <w:rPr>
          <w:szCs w:val="20"/>
          <w:u w:val="single"/>
        </w:rPr>
        <w:t xml:space="preserve">Personnel </w:t>
      </w:r>
      <w:r>
        <w:rPr>
          <w:szCs w:val="20"/>
          <w:u w:val="single"/>
        </w:rPr>
        <w:t>Reduction</w:t>
      </w:r>
      <w:r w:rsidRPr="00136D17">
        <w:rPr>
          <w:szCs w:val="20"/>
          <w:u w:val="single"/>
        </w:rPr>
        <w:t xml:space="preserve"> Cost Summary</w:t>
      </w:r>
    </w:p>
    <w:p w:rsidR="0060521F" w:rsidRPr="00136D17" w:rsidRDefault="0060521F" w:rsidP="0060521F">
      <w:pPr>
        <w:widowControl/>
        <w:adjustRightInd/>
        <w:spacing w:line="240" w:lineRule="auto"/>
        <w:jc w:val="left"/>
        <w:textAlignment w:val="auto"/>
        <w:rPr>
          <w:szCs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4"/>
        <w:gridCol w:w="1579"/>
        <w:gridCol w:w="1349"/>
        <w:gridCol w:w="1508"/>
        <w:gridCol w:w="1890"/>
        <w:gridCol w:w="1890"/>
      </w:tblGrid>
      <w:tr w:rsidR="0060521F" w:rsidRPr="00136D17" w:rsidTr="008354AF">
        <w:tc>
          <w:tcPr>
            <w:tcW w:w="1954" w:type="dxa"/>
            <w:shd w:val="clear" w:color="auto" w:fill="E6E6E6"/>
            <w:vAlign w:val="center"/>
          </w:tcPr>
          <w:p w:rsidR="0060521F" w:rsidRPr="00136D17" w:rsidRDefault="0060521F" w:rsidP="008354AF">
            <w:pPr>
              <w:widowControl/>
              <w:adjustRightInd/>
              <w:spacing w:line="240" w:lineRule="auto"/>
              <w:jc w:val="center"/>
              <w:textAlignment w:val="auto"/>
              <w:rPr>
                <w:sz w:val="20"/>
              </w:rPr>
            </w:pPr>
            <w:r w:rsidRPr="00136D17">
              <w:rPr>
                <w:sz w:val="20"/>
              </w:rPr>
              <w:t>Type of Position</w:t>
            </w:r>
          </w:p>
        </w:tc>
        <w:tc>
          <w:tcPr>
            <w:tcW w:w="1579"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Modular Cost</w:t>
            </w:r>
          </w:p>
          <w:p w:rsidR="0060521F" w:rsidRPr="00136D17" w:rsidRDefault="0060521F" w:rsidP="008354AF">
            <w:pPr>
              <w:widowControl/>
              <w:adjustRightInd/>
              <w:spacing w:line="240" w:lineRule="auto"/>
              <w:jc w:val="center"/>
              <w:textAlignment w:val="auto"/>
              <w:rPr>
                <w:sz w:val="20"/>
              </w:rPr>
            </w:pPr>
            <w:r w:rsidRPr="00136D17">
              <w:rPr>
                <w:sz w:val="20"/>
              </w:rPr>
              <w:t>per Position ($000)</w:t>
            </w:r>
          </w:p>
        </w:tc>
        <w:tc>
          <w:tcPr>
            <w:tcW w:w="1349"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Number of</w:t>
            </w:r>
          </w:p>
          <w:p w:rsidR="0060521F" w:rsidRPr="00136D17" w:rsidRDefault="0060521F" w:rsidP="008354AF">
            <w:pPr>
              <w:widowControl/>
              <w:adjustRightInd/>
              <w:spacing w:line="240" w:lineRule="auto"/>
              <w:jc w:val="center"/>
              <w:textAlignment w:val="auto"/>
              <w:rPr>
                <w:sz w:val="20"/>
              </w:rPr>
            </w:pPr>
            <w:r w:rsidRPr="00136D17">
              <w:rPr>
                <w:sz w:val="20"/>
              </w:rPr>
              <w:t>Positions</w:t>
            </w:r>
          </w:p>
          <w:p w:rsidR="0060521F" w:rsidRPr="00136D17" w:rsidRDefault="0060521F" w:rsidP="008354AF">
            <w:pPr>
              <w:widowControl/>
              <w:adjustRightInd/>
              <w:spacing w:line="240" w:lineRule="auto"/>
              <w:jc w:val="center"/>
              <w:textAlignment w:val="auto"/>
              <w:rPr>
                <w:sz w:val="20"/>
              </w:rPr>
            </w:pPr>
            <w:r w:rsidRPr="00136D17">
              <w:rPr>
                <w:sz w:val="20"/>
              </w:rPr>
              <w:t>Requested</w:t>
            </w:r>
          </w:p>
        </w:tc>
        <w:tc>
          <w:tcPr>
            <w:tcW w:w="1508"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FY 2013</w:t>
            </w:r>
          </w:p>
          <w:p w:rsidR="0060521F" w:rsidRPr="00136D17" w:rsidRDefault="0060521F" w:rsidP="008354AF">
            <w:pPr>
              <w:widowControl/>
              <w:adjustRightInd/>
              <w:spacing w:line="240" w:lineRule="auto"/>
              <w:jc w:val="center"/>
              <w:textAlignment w:val="auto"/>
              <w:rPr>
                <w:sz w:val="20"/>
              </w:rPr>
            </w:pPr>
            <w:r w:rsidRPr="00136D17">
              <w:rPr>
                <w:sz w:val="20"/>
              </w:rPr>
              <w:t>Request ($000)</w:t>
            </w:r>
          </w:p>
        </w:tc>
        <w:tc>
          <w:tcPr>
            <w:tcW w:w="1890"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 xml:space="preserve">FY 2014 </w:t>
            </w:r>
          </w:p>
          <w:p w:rsidR="0060521F" w:rsidRPr="00136D17" w:rsidRDefault="0060521F" w:rsidP="008354AF">
            <w:pPr>
              <w:widowControl/>
              <w:adjustRightInd/>
              <w:spacing w:line="240" w:lineRule="auto"/>
              <w:jc w:val="center"/>
              <w:textAlignment w:val="auto"/>
              <w:rPr>
                <w:sz w:val="20"/>
              </w:rPr>
            </w:pPr>
            <w:r w:rsidRPr="00136D17">
              <w:rPr>
                <w:sz w:val="20"/>
              </w:rPr>
              <w:t>Net Annualization</w:t>
            </w:r>
          </w:p>
          <w:p w:rsidR="0060521F" w:rsidRPr="00136D17" w:rsidRDefault="0060521F" w:rsidP="008354AF">
            <w:pPr>
              <w:widowControl/>
              <w:adjustRightInd/>
              <w:spacing w:line="240" w:lineRule="auto"/>
              <w:jc w:val="center"/>
              <w:textAlignment w:val="auto"/>
              <w:rPr>
                <w:sz w:val="20"/>
              </w:rPr>
            </w:pPr>
            <w:r w:rsidRPr="00136D17">
              <w:rPr>
                <w:sz w:val="20"/>
              </w:rPr>
              <w:t>(change from 2012)</w:t>
            </w:r>
          </w:p>
          <w:p w:rsidR="0060521F" w:rsidRPr="00136D17" w:rsidRDefault="0060521F" w:rsidP="008354AF">
            <w:pPr>
              <w:widowControl/>
              <w:adjustRightInd/>
              <w:spacing w:line="240" w:lineRule="auto"/>
              <w:jc w:val="center"/>
              <w:textAlignment w:val="auto"/>
              <w:rPr>
                <w:sz w:val="20"/>
              </w:rPr>
            </w:pPr>
            <w:r w:rsidRPr="00136D17">
              <w:rPr>
                <w:sz w:val="20"/>
              </w:rPr>
              <w:t>($000)</w:t>
            </w:r>
          </w:p>
        </w:tc>
        <w:tc>
          <w:tcPr>
            <w:tcW w:w="1890" w:type="dxa"/>
          </w:tcPr>
          <w:p w:rsidR="0060521F" w:rsidRPr="00136D17" w:rsidRDefault="0060521F" w:rsidP="008354AF">
            <w:pPr>
              <w:widowControl/>
              <w:adjustRightInd/>
              <w:spacing w:line="240" w:lineRule="auto"/>
              <w:jc w:val="center"/>
              <w:textAlignment w:val="auto"/>
              <w:rPr>
                <w:sz w:val="20"/>
              </w:rPr>
            </w:pPr>
            <w:r w:rsidRPr="00136D17">
              <w:rPr>
                <w:sz w:val="20"/>
              </w:rPr>
              <w:t xml:space="preserve">FY 2015 </w:t>
            </w:r>
          </w:p>
          <w:p w:rsidR="0060521F" w:rsidRPr="00136D17" w:rsidRDefault="0060521F" w:rsidP="008354AF">
            <w:pPr>
              <w:widowControl/>
              <w:adjustRightInd/>
              <w:spacing w:line="240" w:lineRule="auto"/>
              <w:jc w:val="center"/>
              <w:textAlignment w:val="auto"/>
              <w:rPr>
                <w:sz w:val="20"/>
              </w:rPr>
            </w:pPr>
            <w:r w:rsidRPr="00136D17">
              <w:rPr>
                <w:sz w:val="20"/>
              </w:rPr>
              <w:t>Net Annualization</w:t>
            </w:r>
          </w:p>
          <w:p w:rsidR="0060521F" w:rsidRPr="00136D17" w:rsidRDefault="0060521F" w:rsidP="008354AF">
            <w:pPr>
              <w:widowControl/>
              <w:adjustRightInd/>
              <w:spacing w:line="240" w:lineRule="auto"/>
              <w:jc w:val="center"/>
              <w:textAlignment w:val="auto"/>
              <w:rPr>
                <w:sz w:val="20"/>
              </w:rPr>
            </w:pPr>
            <w:r w:rsidRPr="00136D17">
              <w:rPr>
                <w:sz w:val="20"/>
              </w:rPr>
              <w:t>(change from 2013)</w:t>
            </w:r>
          </w:p>
          <w:p w:rsidR="0060521F" w:rsidRPr="00136D17" w:rsidRDefault="0060521F" w:rsidP="008354AF">
            <w:pPr>
              <w:widowControl/>
              <w:adjustRightInd/>
              <w:spacing w:line="240" w:lineRule="auto"/>
              <w:jc w:val="center"/>
              <w:textAlignment w:val="auto"/>
              <w:rPr>
                <w:sz w:val="20"/>
              </w:rPr>
            </w:pPr>
            <w:r w:rsidRPr="00136D17">
              <w:rPr>
                <w:sz w:val="20"/>
              </w:rPr>
              <w:t>($000)</w:t>
            </w:r>
          </w:p>
        </w:tc>
      </w:tr>
      <w:tr w:rsidR="0060521F" w:rsidRPr="00136D17" w:rsidTr="008354AF">
        <w:tc>
          <w:tcPr>
            <w:tcW w:w="1954" w:type="dxa"/>
          </w:tcPr>
          <w:p w:rsidR="0060521F" w:rsidRPr="00136D17" w:rsidRDefault="0060521F" w:rsidP="008354AF">
            <w:pPr>
              <w:widowControl/>
              <w:adjustRightInd/>
              <w:spacing w:line="240" w:lineRule="auto"/>
              <w:jc w:val="left"/>
              <w:textAlignment w:val="auto"/>
              <w:rPr>
                <w:sz w:val="20"/>
              </w:rPr>
            </w:pPr>
            <w:r w:rsidRPr="00136D17">
              <w:rPr>
                <w:sz w:val="20"/>
              </w:rPr>
              <w:t>Total Personnel</w:t>
            </w:r>
          </w:p>
        </w:tc>
        <w:tc>
          <w:tcPr>
            <w:tcW w:w="1579" w:type="dxa"/>
            <w:vAlign w:val="center"/>
          </w:tcPr>
          <w:p w:rsidR="0060521F" w:rsidRPr="00136D17" w:rsidRDefault="0060521F" w:rsidP="008354AF">
            <w:pPr>
              <w:widowControl/>
              <w:adjustRightInd/>
              <w:spacing w:line="240" w:lineRule="auto"/>
              <w:jc w:val="center"/>
              <w:textAlignment w:val="auto"/>
              <w:rPr>
                <w:sz w:val="20"/>
              </w:rPr>
            </w:pPr>
          </w:p>
        </w:tc>
        <w:tc>
          <w:tcPr>
            <w:tcW w:w="1349" w:type="dxa"/>
            <w:vAlign w:val="center"/>
          </w:tcPr>
          <w:p w:rsidR="0060521F" w:rsidRPr="00136D17" w:rsidRDefault="0060521F" w:rsidP="008354AF">
            <w:pPr>
              <w:widowControl/>
              <w:adjustRightInd/>
              <w:spacing w:line="240" w:lineRule="auto"/>
              <w:jc w:val="center"/>
              <w:textAlignment w:val="auto"/>
            </w:pPr>
          </w:p>
        </w:tc>
        <w:tc>
          <w:tcPr>
            <w:tcW w:w="1508" w:type="dxa"/>
            <w:vAlign w:val="center"/>
          </w:tcPr>
          <w:p w:rsidR="0060521F" w:rsidRPr="00136D17" w:rsidRDefault="0060521F" w:rsidP="008354AF">
            <w:pPr>
              <w:widowControl/>
              <w:adjustRightInd/>
              <w:spacing w:line="240" w:lineRule="auto"/>
              <w:jc w:val="center"/>
              <w:textAlignment w:val="auto"/>
            </w:pPr>
          </w:p>
        </w:tc>
        <w:tc>
          <w:tcPr>
            <w:tcW w:w="1890" w:type="dxa"/>
            <w:vAlign w:val="center"/>
          </w:tcPr>
          <w:p w:rsidR="0060521F" w:rsidRPr="00136D17" w:rsidRDefault="0060521F" w:rsidP="008354AF">
            <w:pPr>
              <w:widowControl/>
              <w:adjustRightInd/>
              <w:spacing w:line="240" w:lineRule="auto"/>
              <w:jc w:val="center"/>
              <w:textAlignment w:val="auto"/>
            </w:pPr>
          </w:p>
        </w:tc>
        <w:tc>
          <w:tcPr>
            <w:tcW w:w="1890" w:type="dxa"/>
          </w:tcPr>
          <w:p w:rsidR="0060521F" w:rsidRPr="00136D17" w:rsidRDefault="0060521F" w:rsidP="008354AF">
            <w:pPr>
              <w:widowControl/>
              <w:adjustRightInd/>
              <w:spacing w:line="240" w:lineRule="auto"/>
              <w:jc w:val="center"/>
              <w:textAlignment w:val="auto"/>
            </w:pPr>
          </w:p>
        </w:tc>
      </w:tr>
    </w:tbl>
    <w:p w:rsidR="0060521F" w:rsidRPr="00136D17" w:rsidRDefault="0060521F" w:rsidP="0060521F">
      <w:pPr>
        <w:widowControl/>
        <w:adjustRightInd/>
        <w:spacing w:line="240" w:lineRule="auto"/>
        <w:jc w:val="left"/>
        <w:textAlignment w:val="auto"/>
      </w:pPr>
    </w:p>
    <w:p w:rsidR="0060521F" w:rsidRPr="00136D17" w:rsidRDefault="0060521F" w:rsidP="0060521F">
      <w:pPr>
        <w:widowControl/>
        <w:adjustRightInd/>
        <w:spacing w:line="240" w:lineRule="auto"/>
        <w:jc w:val="left"/>
        <w:textAlignment w:val="auto"/>
        <w:rPr>
          <w:szCs w:val="20"/>
          <w:u w:val="single"/>
        </w:rPr>
      </w:pPr>
      <w:r w:rsidRPr="00136D17">
        <w:rPr>
          <w:szCs w:val="20"/>
          <w:u w:val="single"/>
        </w:rPr>
        <w:t xml:space="preserve">Non-Personnel </w:t>
      </w:r>
      <w:r>
        <w:rPr>
          <w:szCs w:val="20"/>
          <w:u w:val="single"/>
        </w:rPr>
        <w:t>Reduction</w:t>
      </w:r>
      <w:r w:rsidRPr="00136D17">
        <w:rPr>
          <w:szCs w:val="20"/>
          <w:u w:val="single"/>
        </w:rPr>
        <w:t xml:space="preserve"> Cost Summary</w:t>
      </w:r>
    </w:p>
    <w:p w:rsidR="0060521F" w:rsidRPr="00136D17" w:rsidRDefault="0060521F" w:rsidP="0060521F">
      <w:pPr>
        <w:widowControl/>
        <w:adjustRightInd/>
        <w:spacing w:line="240" w:lineRule="auto"/>
        <w:jc w:val="left"/>
        <w:textAlignment w:val="auto"/>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1344"/>
        <w:gridCol w:w="1350"/>
        <w:gridCol w:w="1620"/>
        <w:gridCol w:w="1890"/>
        <w:gridCol w:w="1980"/>
      </w:tblGrid>
      <w:tr w:rsidR="0060521F" w:rsidRPr="00701958" w:rsidTr="008354AF">
        <w:tc>
          <w:tcPr>
            <w:tcW w:w="1986" w:type="dxa"/>
            <w:shd w:val="clear" w:color="auto" w:fill="E6E6E6"/>
            <w:vAlign w:val="center"/>
          </w:tcPr>
          <w:p w:rsidR="0060521F" w:rsidRPr="00136D17" w:rsidRDefault="0060521F" w:rsidP="008354AF">
            <w:pPr>
              <w:widowControl/>
              <w:adjustRightInd/>
              <w:spacing w:line="240" w:lineRule="auto"/>
              <w:jc w:val="center"/>
              <w:textAlignment w:val="auto"/>
              <w:rPr>
                <w:sz w:val="20"/>
              </w:rPr>
            </w:pPr>
            <w:r w:rsidRPr="00136D17">
              <w:rPr>
                <w:sz w:val="20"/>
              </w:rPr>
              <w:t>Non-Personnel Item</w:t>
            </w:r>
          </w:p>
        </w:tc>
        <w:tc>
          <w:tcPr>
            <w:tcW w:w="1344"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Unit Cost</w:t>
            </w:r>
          </w:p>
        </w:tc>
        <w:tc>
          <w:tcPr>
            <w:tcW w:w="1350"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Quantity</w:t>
            </w:r>
          </w:p>
        </w:tc>
        <w:tc>
          <w:tcPr>
            <w:tcW w:w="1620"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FY 2013 Request</w:t>
            </w:r>
          </w:p>
          <w:p w:rsidR="0060521F" w:rsidRPr="00136D17" w:rsidRDefault="0060521F" w:rsidP="008354AF">
            <w:pPr>
              <w:widowControl/>
              <w:adjustRightInd/>
              <w:spacing w:line="240" w:lineRule="auto"/>
              <w:jc w:val="center"/>
              <w:textAlignment w:val="auto"/>
              <w:rPr>
                <w:sz w:val="20"/>
              </w:rPr>
            </w:pPr>
            <w:r w:rsidRPr="00136D17">
              <w:rPr>
                <w:sz w:val="20"/>
              </w:rPr>
              <w:t>($000)</w:t>
            </w:r>
          </w:p>
        </w:tc>
        <w:tc>
          <w:tcPr>
            <w:tcW w:w="1890" w:type="dxa"/>
            <w:vAlign w:val="center"/>
          </w:tcPr>
          <w:p w:rsidR="0060521F" w:rsidRPr="00136D17" w:rsidRDefault="0060521F" w:rsidP="008354AF">
            <w:pPr>
              <w:widowControl/>
              <w:adjustRightInd/>
              <w:spacing w:line="240" w:lineRule="auto"/>
              <w:jc w:val="center"/>
              <w:textAlignment w:val="auto"/>
              <w:rPr>
                <w:sz w:val="20"/>
              </w:rPr>
            </w:pPr>
            <w:r w:rsidRPr="00136D17">
              <w:rPr>
                <w:sz w:val="20"/>
              </w:rPr>
              <w:t>FY 2014 Net</w:t>
            </w:r>
          </w:p>
          <w:p w:rsidR="0060521F" w:rsidRPr="00136D17" w:rsidRDefault="0060521F" w:rsidP="008354AF">
            <w:pPr>
              <w:widowControl/>
              <w:adjustRightInd/>
              <w:spacing w:line="240" w:lineRule="auto"/>
              <w:jc w:val="center"/>
              <w:textAlignment w:val="auto"/>
              <w:rPr>
                <w:sz w:val="20"/>
              </w:rPr>
            </w:pPr>
            <w:r w:rsidRPr="00136D17">
              <w:rPr>
                <w:sz w:val="20"/>
              </w:rPr>
              <w:t>Annualization</w:t>
            </w:r>
          </w:p>
          <w:p w:rsidR="0060521F" w:rsidRPr="00136D17" w:rsidRDefault="0060521F" w:rsidP="008354AF">
            <w:pPr>
              <w:widowControl/>
              <w:adjustRightInd/>
              <w:spacing w:line="240" w:lineRule="auto"/>
              <w:jc w:val="center"/>
              <w:textAlignment w:val="auto"/>
              <w:rPr>
                <w:sz w:val="20"/>
              </w:rPr>
            </w:pPr>
            <w:r w:rsidRPr="00136D17">
              <w:rPr>
                <w:sz w:val="20"/>
              </w:rPr>
              <w:t>(Change from 201</w:t>
            </w:r>
            <w:r>
              <w:rPr>
                <w:sz w:val="20"/>
              </w:rPr>
              <w:t>3</w:t>
            </w:r>
            <w:r w:rsidRPr="00136D17">
              <w:rPr>
                <w:sz w:val="20"/>
              </w:rPr>
              <w:t>)</w:t>
            </w:r>
          </w:p>
          <w:p w:rsidR="0060521F" w:rsidRPr="00136D17" w:rsidRDefault="0060521F" w:rsidP="008354AF">
            <w:pPr>
              <w:widowControl/>
              <w:adjustRightInd/>
              <w:spacing w:line="240" w:lineRule="auto"/>
              <w:jc w:val="center"/>
              <w:textAlignment w:val="auto"/>
              <w:rPr>
                <w:sz w:val="20"/>
              </w:rPr>
            </w:pPr>
            <w:r w:rsidRPr="00136D17">
              <w:rPr>
                <w:sz w:val="20"/>
              </w:rPr>
              <w:t>($000)</w:t>
            </w:r>
          </w:p>
        </w:tc>
        <w:tc>
          <w:tcPr>
            <w:tcW w:w="1980" w:type="dxa"/>
          </w:tcPr>
          <w:p w:rsidR="0060521F" w:rsidRPr="00136D17" w:rsidRDefault="0060521F" w:rsidP="008354AF">
            <w:pPr>
              <w:widowControl/>
              <w:adjustRightInd/>
              <w:spacing w:line="240" w:lineRule="auto"/>
              <w:jc w:val="center"/>
              <w:textAlignment w:val="auto"/>
              <w:rPr>
                <w:sz w:val="20"/>
              </w:rPr>
            </w:pPr>
            <w:r w:rsidRPr="00136D17">
              <w:rPr>
                <w:sz w:val="20"/>
              </w:rPr>
              <w:t>FY 2015 Net</w:t>
            </w:r>
          </w:p>
          <w:p w:rsidR="0060521F" w:rsidRPr="00136D17" w:rsidRDefault="0060521F" w:rsidP="008354AF">
            <w:pPr>
              <w:widowControl/>
              <w:adjustRightInd/>
              <w:spacing w:line="240" w:lineRule="auto"/>
              <w:jc w:val="center"/>
              <w:textAlignment w:val="auto"/>
              <w:rPr>
                <w:sz w:val="20"/>
              </w:rPr>
            </w:pPr>
            <w:r w:rsidRPr="00136D17">
              <w:rPr>
                <w:sz w:val="20"/>
              </w:rPr>
              <w:t>Annualization</w:t>
            </w:r>
          </w:p>
          <w:p w:rsidR="0060521F" w:rsidRPr="00136D17" w:rsidRDefault="0060521F" w:rsidP="008354AF">
            <w:pPr>
              <w:widowControl/>
              <w:adjustRightInd/>
              <w:spacing w:line="240" w:lineRule="auto"/>
              <w:jc w:val="center"/>
              <w:textAlignment w:val="auto"/>
              <w:rPr>
                <w:sz w:val="20"/>
              </w:rPr>
            </w:pPr>
            <w:r w:rsidRPr="00136D17">
              <w:rPr>
                <w:sz w:val="20"/>
              </w:rPr>
              <w:t>(Change from 201</w:t>
            </w:r>
            <w:r>
              <w:rPr>
                <w:sz w:val="20"/>
              </w:rPr>
              <w:t>4</w:t>
            </w:r>
            <w:r w:rsidRPr="00136D17">
              <w:rPr>
                <w:sz w:val="20"/>
              </w:rPr>
              <w:t>)</w:t>
            </w:r>
          </w:p>
          <w:p w:rsidR="0060521F" w:rsidRPr="00701958" w:rsidRDefault="0060521F" w:rsidP="008354AF">
            <w:pPr>
              <w:widowControl/>
              <w:adjustRightInd/>
              <w:spacing w:line="240" w:lineRule="auto"/>
              <w:jc w:val="center"/>
              <w:textAlignment w:val="auto"/>
              <w:rPr>
                <w:sz w:val="20"/>
              </w:rPr>
            </w:pPr>
            <w:r w:rsidRPr="00136D17">
              <w:rPr>
                <w:sz w:val="20"/>
              </w:rPr>
              <w:t>($000)</w:t>
            </w:r>
          </w:p>
        </w:tc>
      </w:tr>
      <w:tr w:rsidR="0060521F" w:rsidRPr="00701958" w:rsidTr="008354AF">
        <w:tc>
          <w:tcPr>
            <w:tcW w:w="1986" w:type="dxa"/>
          </w:tcPr>
          <w:p w:rsidR="0060521F" w:rsidRPr="00701958" w:rsidRDefault="0060521F" w:rsidP="008354AF">
            <w:pPr>
              <w:widowControl/>
              <w:adjustRightInd/>
              <w:spacing w:line="240" w:lineRule="auto"/>
              <w:jc w:val="left"/>
              <w:textAlignment w:val="auto"/>
              <w:rPr>
                <w:sz w:val="20"/>
              </w:rPr>
            </w:pPr>
            <w:r w:rsidRPr="00701958">
              <w:rPr>
                <w:sz w:val="20"/>
              </w:rPr>
              <w:t>Total Non-Personnel</w:t>
            </w:r>
          </w:p>
        </w:tc>
        <w:tc>
          <w:tcPr>
            <w:tcW w:w="1344" w:type="dxa"/>
            <w:vAlign w:val="center"/>
          </w:tcPr>
          <w:p w:rsidR="0060521F" w:rsidRPr="00701958" w:rsidRDefault="0060521F" w:rsidP="008354AF">
            <w:pPr>
              <w:widowControl/>
              <w:adjustRightInd/>
              <w:spacing w:line="240" w:lineRule="auto"/>
              <w:jc w:val="center"/>
              <w:textAlignment w:val="auto"/>
              <w:rPr>
                <w:sz w:val="20"/>
              </w:rPr>
            </w:pPr>
            <w:r>
              <w:rPr>
                <w:sz w:val="20"/>
                <w:szCs w:val="20"/>
              </w:rPr>
              <w:t>N/A</w:t>
            </w:r>
          </w:p>
        </w:tc>
        <w:tc>
          <w:tcPr>
            <w:tcW w:w="1350" w:type="dxa"/>
            <w:vAlign w:val="center"/>
          </w:tcPr>
          <w:p w:rsidR="0060521F" w:rsidRPr="00701958" w:rsidRDefault="0060521F" w:rsidP="008354AF">
            <w:pPr>
              <w:widowControl/>
              <w:adjustRightInd/>
              <w:spacing w:line="240" w:lineRule="auto"/>
              <w:jc w:val="center"/>
              <w:textAlignment w:val="auto"/>
              <w:rPr>
                <w:sz w:val="20"/>
              </w:rPr>
            </w:pPr>
            <w:r>
              <w:rPr>
                <w:sz w:val="20"/>
                <w:szCs w:val="20"/>
              </w:rPr>
              <w:t>N/A</w:t>
            </w:r>
          </w:p>
        </w:tc>
        <w:tc>
          <w:tcPr>
            <w:tcW w:w="1620" w:type="dxa"/>
            <w:vAlign w:val="center"/>
          </w:tcPr>
          <w:p w:rsidR="0060521F" w:rsidRPr="00701958" w:rsidRDefault="0060521F" w:rsidP="008354AF">
            <w:pPr>
              <w:widowControl/>
              <w:adjustRightInd/>
              <w:spacing w:line="240" w:lineRule="auto"/>
              <w:jc w:val="center"/>
              <w:textAlignment w:val="auto"/>
              <w:rPr>
                <w:sz w:val="20"/>
              </w:rPr>
            </w:pPr>
            <w:r>
              <w:rPr>
                <w:sz w:val="20"/>
                <w:szCs w:val="20"/>
              </w:rPr>
              <w:t>-$2,000</w:t>
            </w:r>
          </w:p>
        </w:tc>
        <w:tc>
          <w:tcPr>
            <w:tcW w:w="1890" w:type="dxa"/>
            <w:vAlign w:val="center"/>
          </w:tcPr>
          <w:p w:rsidR="0060521F" w:rsidRPr="00701958" w:rsidRDefault="0060521F" w:rsidP="008354AF">
            <w:pPr>
              <w:widowControl/>
              <w:adjustRightInd/>
              <w:spacing w:line="240" w:lineRule="auto"/>
              <w:jc w:val="center"/>
              <w:textAlignment w:val="auto"/>
              <w:rPr>
                <w:sz w:val="20"/>
              </w:rPr>
            </w:pPr>
            <w:r>
              <w:rPr>
                <w:sz w:val="20"/>
                <w:szCs w:val="20"/>
              </w:rPr>
              <w:t>N/A</w:t>
            </w:r>
          </w:p>
        </w:tc>
        <w:tc>
          <w:tcPr>
            <w:tcW w:w="1980" w:type="dxa"/>
            <w:vAlign w:val="center"/>
          </w:tcPr>
          <w:p w:rsidR="0060521F" w:rsidRPr="00701958" w:rsidRDefault="0060521F" w:rsidP="008354AF">
            <w:pPr>
              <w:widowControl/>
              <w:adjustRightInd/>
              <w:spacing w:line="240" w:lineRule="auto"/>
              <w:jc w:val="center"/>
              <w:textAlignment w:val="auto"/>
              <w:rPr>
                <w:sz w:val="20"/>
              </w:rPr>
            </w:pPr>
            <w:r>
              <w:rPr>
                <w:sz w:val="20"/>
                <w:szCs w:val="20"/>
              </w:rPr>
              <w:t>N/A</w:t>
            </w:r>
          </w:p>
        </w:tc>
      </w:tr>
    </w:tbl>
    <w:p w:rsidR="0060521F" w:rsidRPr="00701958" w:rsidRDefault="0060521F" w:rsidP="0060521F">
      <w:pPr>
        <w:widowControl/>
        <w:adjustRightInd/>
        <w:spacing w:line="240" w:lineRule="auto"/>
        <w:jc w:val="left"/>
        <w:textAlignment w:val="auto"/>
      </w:pPr>
    </w:p>
    <w:p w:rsidR="0060521F" w:rsidRPr="00701958" w:rsidRDefault="0060521F" w:rsidP="0060521F">
      <w:pPr>
        <w:widowControl/>
        <w:adjustRightInd/>
        <w:spacing w:line="240" w:lineRule="auto"/>
        <w:jc w:val="left"/>
        <w:textAlignment w:val="auto"/>
        <w:rPr>
          <w:u w:val="single"/>
        </w:rPr>
      </w:pPr>
      <w:r w:rsidRPr="00701958">
        <w:rPr>
          <w:u w:val="single"/>
        </w:rPr>
        <w:t>Total Request for this Item</w:t>
      </w:r>
    </w:p>
    <w:p w:rsidR="0060521F" w:rsidRPr="00701958" w:rsidRDefault="0060521F" w:rsidP="0060521F">
      <w:pPr>
        <w:widowControl/>
        <w:adjustRightInd/>
        <w:spacing w:line="240" w:lineRule="auto"/>
        <w:jc w:val="left"/>
        <w:textAlignment w:val="auto"/>
      </w:pPr>
    </w:p>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7"/>
        <w:gridCol w:w="604"/>
        <w:gridCol w:w="928"/>
        <w:gridCol w:w="669"/>
        <w:gridCol w:w="1030"/>
        <w:gridCol w:w="1170"/>
        <w:gridCol w:w="990"/>
        <w:gridCol w:w="1890"/>
        <w:gridCol w:w="1890"/>
      </w:tblGrid>
      <w:tr w:rsidR="0060521F" w:rsidRPr="00701958" w:rsidTr="008354AF">
        <w:trPr>
          <w:trHeight w:val="658"/>
        </w:trPr>
        <w:tc>
          <w:tcPr>
            <w:tcW w:w="1107" w:type="dxa"/>
            <w:shd w:val="clear" w:color="auto" w:fill="E6E6E6"/>
          </w:tcPr>
          <w:p w:rsidR="0060521F" w:rsidRPr="00701958" w:rsidRDefault="0060521F" w:rsidP="008354AF">
            <w:pPr>
              <w:widowControl/>
              <w:adjustRightInd/>
              <w:spacing w:line="240" w:lineRule="auto"/>
              <w:jc w:val="left"/>
              <w:textAlignment w:val="auto"/>
              <w:rPr>
                <w:sz w:val="20"/>
              </w:rPr>
            </w:pPr>
          </w:p>
          <w:p w:rsidR="0060521F" w:rsidRPr="00701958" w:rsidRDefault="0060521F" w:rsidP="008354AF">
            <w:pPr>
              <w:widowControl/>
              <w:adjustRightInd/>
              <w:spacing w:line="240" w:lineRule="auto"/>
              <w:jc w:val="left"/>
              <w:textAlignment w:val="auto"/>
              <w:rPr>
                <w:sz w:val="20"/>
              </w:rPr>
            </w:pPr>
          </w:p>
        </w:tc>
        <w:tc>
          <w:tcPr>
            <w:tcW w:w="604" w:type="dxa"/>
            <w:vAlign w:val="center"/>
          </w:tcPr>
          <w:p w:rsidR="0060521F" w:rsidRPr="00701958" w:rsidRDefault="0060521F" w:rsidP="008354AF">
            <w:pPr>
              <w:widowControl/>
              <w:adjustRightInd/>
              <w:spacing w:line="240" w:lineRule="auto"/>
              <w:jc w:val="center"/>
              <w:textAlignment w:val="auto"/>
              <w:rPr>
                <w:sz w:val="20"/>
              </w:rPr>
            </w:pPr>
            <w:r w:rsidRPr="00701958">
              <w:rPr>
                <w:sz w:val="20"/>
              </w:rPr>
              <w:t>Pos</w:t>
            </w:r>
          </w:p>
        </w:tc>
        <w:tc>
          <w:tcPr>
            <w:tcW w:w="928" w:type="dxa"/>
            <w:vAlign w:val="center"/>
          </w:tcPr>
          <w:p w:rsidR="0060521F" w:rsidRPr="00701958" w:rsidRDefault="0060521F" w:rsidP="008354AF">
            <w:pPr>
              <w:widowControl/>
              <w:adjustRightInd/>
              <w:spacing w:line="240" w:lineRule="auto"/>
              <w:jc w:val="center"/>
              <w:textAlignment w:val="auto"/>
              <w:rPr>
                <w:sz w:val="20"/>
              </w:rPr>
            </w:pPr>
          </w:p>
          <w:p w:rsidR="0060521F" w:rsidRPr="00701958" w:rsidRDefault="0060521F" w:rsidP="008354AF">
            <w:pPr>
              <w:widowControl/>
              <w:adjustRightInd/>
              <w:spacing w:line="240" w:lineRule="auto"/>
              <w:jc w:val="center"/>
              <w:textAlignment w:val="auto"/>
              <w:rPr>
                <w:sz w:val="20"/>
              </w:rPr>
            </w:pPr>
            <w:r w:rsidRPr="00701958">
              <w:rPr>
                <w:sz w:val="20"/>
              </w:rPr>
              <w:t>Agt/Atty</w:t>
            </w:r>
          </w:p>
          <w:p w:rsidR="0060521F" w:rsidRPr="00701958" w:rsidRDefault="0060521F" w:rsidP="008354AF">
            <w:pPr>
              <w:widowControl/>
              <w:adjustRightInd/>
              <w:spacing w:line="240" w:lineRule="auto"/>
              <w:jc w:val="center"/>
              <w:textAlignment w:val="auto"/>
              <w:rPr>
                <w:sz w:val="20"/>
              </w:rPr>
            </w:pPr>
          </w:p>
        </w:tc>
        <w:tc>
          <w:tcPr>
            <w:tcW w:w="669" w:type="dxa"/>
            <w:vAlign w:val="center"/>
          </w:tcPr>
          <w:p w:rsidR="0060521F" w:rsidRPr="00701958" w:rsidRDefault="0060521F" w:rsidP="008354AF">
            <w:pPr>
              <w:widowControl/>
              <w:adjustRightInd/>
              <w:spacing w:line="240" w:lineRule="auto"/>
              <w:jc w:val="center"/>
              <w:textAlignment w:val="auto"/>
              <w:rPr>
                <w:sz w:val="20"/>
              </w:rPr>
            </w:pPr>
            <w:r w:rsidRPr="00701958">
              <w:rPr>
                <w:sz w:val="20"/>
              </w:rPr>
              <w:t>FTE</w:t>
            </w:r>
          </w:p>
        </w:tc>
        <w:tc>
          <w:tcPr>
            <w:tcW w:w="1030" w:type="dxa"/>
            <w:vAlign w:val="center"/>
          </w:tcPr>
          <w:p w:rsidR="0060521F" w:rsidRPr="00701958" w:rsidRDefault="0060521F" w:rsidP="008354AF">
            <w:pPr>
              <w:widowControl/>
              <w:adjustRightInd/>
              <w:spacing w:line="240" w:lineRule="auto"/>
              <w:jc w:val="center"/>
              <w:textAlignment w:val="auto"/>
              <w:rPr>
                <w:sz w:val="20"/>
              </w:rPr>
            </w:pPr>
            <w:r w:rsidRPr="00701958">
              <w:rPr>
                <w:sz w:val="20"/>
              </w:rPr>
              <w:t>Personnel</w:t>
            </w:r>
          </w:p>
          <w:p w:rsidR="0060521F" w:rsidRPr="00701958" w:rsidRDefault="0060521F" w:rsidP="008354AF">
            <w:pPr>
              <w:widowControl/>
              <w:adjustRightInd/>
              <w:spacing w:line="240" w:lineRule="auto"/>
              <w:jc w:val="center"/>
              <w:textAlignment w:val="auto"/>
              <w:rPr>
                <w:sz w:val="20"/>
              </w:rPr>
            </w:pPr>
            <w:r w:rsidRPr="00701958">
              <w:rPr>
                <w:sz w:val="20"/>
              </w:rPr>
              <w:t>($000)</w:t>
            </w:r>
          </w:p>
        </w:tc>
        <w:tc>
          <w:tcPr>
            <w:tcW w:w="1170" w:type="dxa"/>
            <w:vAlign w:val="center"/>
          </w:tcPr>
          <w:p w:rsidR="0060521F" w:rsidRPr="00701958" w:rsidRDefault="0060521F" w:rsidP="008354AF">
            <w:pPr>
              <w:widowControl/>
              <w:adjustRightInd/>
              <w:spacing w:line="240" w:lineRule="auto"/>
              <w:jc w:val="center"/>
              <w:textAlignment w:val="auto"/>
              <w:rPr>
                <w:sz w:val="20"/>
              </w:rPr>
            </w:pPr>
            <w:r w:rsidRPr="00701958">
              <w:rPr>
                <w:sz w:val="20"/>
              </w:rPr>
              <w:t>Non-Personnel</w:t>
            </w:r>
          </w:p>
          <w:p w:rsidR="0060521F" w:rsidRPr="00701958" w:rsidRDefault="0060521F" w:rsidP="008354AF">
            <w:pPr>
              <w:widowControl/>
              <w:adjustRightInd/>
              <w:spacing w:line="240" w:lineRule="auto"/>
              <w:jc w:val="center"/>
              <w:textAlignment w:val="auto"/>
              <w:rPr>
                <w:sz w:val="20"/>
              </w:rPr>
            </w:pPr>
            <w:r w:rsidRPr="00701958">
              <w:rPr>
                <w:sz w:val="20"/>
              </w:rPr>
              <w:t>($000)</w:t>
            </w:r>
          </w:p>
        </w:tc>
        <w:tc>
          <w:tcPr>
            <w:tcW w:w="990" w:type="dxa"/>
          </w:tcPr>
          <w:p w:rsidR="0060521F" w:rsidRPr="00701958" w:rsidRDefault="0060521F" w:rsidP="008354AF">
            <w:pPr>
              <w:widowControl/>
              <w:adjustRightInd/>
              <w:spacing w:line="240" w:lineRule="auto"/>
              <w:jc w:val="center"/>
              <w:textAlignment w:val="auto"/>
              <w:rPr>
                <w:sz w:val="20"/>
              </w:rPr>
            </w:pPr>
          </w:p>
          <w:p w:rsidR="0060521F" w:rsidRPr="00701958" w:rsidRDefault="0060521F" w:rsidP="008354AF">
            <w:pPr>
              <w:widowControl/>
              <w:adjustRightInd/>
              <w:spacing w:line="240" w:lineRule="auto"/>
              <w:jc w:val="center"/>
              <w:textAlignment w:val="auto"/>
              <w:rPr>
                <w:sz w:val="20"/>
              </w:rPr>
            </w:pPr>
            <w:r w:rsidRPr="00701958">
              <w:rPr>
                <w:sz w:val="20"/>
              </w:rPr>
              <w:t>Total</w:t>
            </w:r>
          </w:p>
          <w:p w:rsidR="0060521F" w:rsidRPr="00701958" w:rsidRDefault="0060521F" w:rsidP="008354AF">
            <w:pPr>
              <w:widowControl/>
              <w:adjustRightInd/>
              <w:spacing w:line="240" w:lineRule="auto"/>
              <w:jc w:val="center"/>
              <w:textAlignment w:val="auto"/>
              <w:rPr>
                <w:sz w:val="20"/>
              </w:rPr>
            </w:pPr>
            <w:r w:rsidRPr="00701958">
              <w:rPr>
                <w:sz w:val="20"/>
              </w:rPr>
              <w:t>($000)</w:t>
            </w:r>
          </w:p>
        </w:tc>
        <w:tc>
          <w:tcPr>
            <w:tcW w:w="1890" w:type="dxa"/>
            <w:vAlign w:val="center"/>
          </w:tcPr>
          <w:p w:rsidR="0060521F" w:rsidRPr="00701958" w:rsidRDefault="0060521F" w:rsidP="008354AF">
            <w:pPr>
              <w:widowControl/>
              <w:adjustRightInd/>
              <w:spacing w:line="240" w:lineRule="auto"/>
              <w:jc w:val="center"/>
              <w:textAlignment w:val="auto"/>
              <w:rPr>
                <w:sz w:val="20"/>
              </w:rPr>
            </w:pPr>
            <w:r w:rsidRPr="00701958">
              <w:rPr>
                <w:sz w:val="20"/>
              </w:rPr>
              <w:t>FY 2014 Net</w:t>
            </w:r>
          </w:p>
          <w:p w:rsidR="0060521F" w:rsidRPr="00701958" w:rsidRDefault="0060521F" w:rsidP="008354AF">
            <w:pPr>
              <w:widowControl/>
              <w:adjustRightInd/>
              <w:spacing w:line="240" w:lineRule="auto"/>
              <w:jc w:val="center"/>
              <w:textAlignment w:val="auto"/>
              <w:rPr>
                <w:sz w:val="20"/>
              </w:rPr>
            </w:pPr>
            <w:r w:rsidRPr="00701958">
              <w:rPr>
                <w:sz w:val="20"/>
              </w:rPr>
              <w:t>Annualization</w:t>
            </w:r>
          </w:p>
          <w:p w:rsidR="0060521F" w:rsidRPr="00701958" w:rsidRDefault="0060521F" w:rsidP="008354AF">
            <w:pPr>
              <w:widowControl/>
              <w:adjustRightInd/>
              <w:spacing w:line="240" w:lineRule="auto"/>
              <w:jc w:val="center"/>
              <w:textAlignment w:val="auto"/>
              <w:rPr>
                <w:sz w:val="20"/>
              </w:rPr>
            </w:pPr>
            <w:r w:rsidRPr="00701958">
              <w:rPr>
                <w:sz w:val="20"/>
              </w:rPr>
              <w:t>(Change from 201</w:t>
            </w:r>
            <w:r>
              <w:rPr>
                <w:sz w:val="20"/>
              </w:rPr>
              <w:t>3</w:t>
            </w:r>
            <w:r w:rsidRPr="00701958">
              <w:rPr>
                <w:sz w:val="20"/>
              </w:rPr>
              <w:t>)</w:t>
            </w:r>
          </w:p>
          <w:p w:rsidR="0060521F" w:rsidRPr="00701958" w:rsidRDefault="0060521F" w:rsidP="008354AF">
            <w:pPr>
              <w:widowControl/>
              <w:adjustRightInd/>
              <w:spacing w:line="240" w:lineRule="auto"/>
              <w:jc w:val="center"/>
              <w:textAlignment w:val="auto"/>
              <w:rPr>
                <w:sz w:val="20"/>
              </w:rPr>
            </w:pPr>
            <w:r w:rsidRPr="00701958">
              <w:rPr>
                <w:sz w:val="20"/>
              </w:rPr>
              <w:t>($000)</w:t>
            </w:r>
          </w:p>
        </w:tc>
        <w:tc>
          <w:tcPr>
            <w:tcW w:w="1890" w:type="dxa"/>
          </w:tcPr>
          <w:p w:rsidR="0060521F" w:rsidRPr="00701958" w:rsidRDefault="0060521F" w:rsidP="008354AF">
            <w:pPr>
              <w:widowControl/>
              <w:adjustRightInd/>
              <w:spacing w:line="240" w:lineRule="auto"/>
              <w:jc w:val="center"/>
              <w:textAlignment w:val="auto"/>
              <w:rPr>
                <w:sz w:val="20"/>
              </w:rPr>
            </w:pPr>
            <w:r w:rsidRPr="00701958">
              <w:rPr>
                <w:sz w:val="20"/>
              </w:rPr>
              <w:t>FY 2015 Net</w:t>
            </w:r>
          </w:p>
          <w:p w:rsidR="0060521F" w:rsidRPr="00701958" w:rsidRDefault="0060521F" w:rsidP="008354AF">
            <w:pPr>
              <w:widowControl/>
              <w:adjustRightInd/>
              <w:spacing w:line="240" w:lineRule="auto"/>
              <w:jc w:val="center"/>
              <w:textAlignment w:val="auto"/>
              <w:rPr>
                <w:sz w:val="20"/>
              </w:rPr>
            </w:pPr>
            <w:r w:rsidRPr="00701958">
              <w:rPr>
                <w:sz w:val="20"/>
              </w:rPr>
              <w:t>Annualization</w:t>
            </w:r>
          </w:p>
          <w:p w:rsidR="0060521F" w:rsidRPr="00701958" w:rsidRDefault="0060521F" w:rsidP="008354AF">
            <w:pPr>
              <w:widowControl/>
              <w:adjustRightInd/>
              <w:spacing w:line="240" w:lineRule="auto"/>
              <w:jc w:val="center"/>
              <w:textAlignment w:val="auto"/>
              <w:rPr>
                <w:sz w:val="20"/>
              </w:rPr>
            </w:pPr>
            <w:r w:rsidRPr="00701958">
              <w:rPr>
                <w:sz w:val="20"/>
              </w:rPr>
              <w:t>(Change from 201</w:t>
            </w:r>
            <w:r>
              <w:rPr>
                <w:sz w:val="20"/>
              </w:rPr>
              <w:t>4</w:t>
            </w:r>
            <w:r w:rsidRPr="00701958">
              <w:rPr>
                <w:sz w:val="20"/>
              </w:rPr>
              <w:t>)</w:t>
            </w:r>
          </w:p>
          <w:p w:rsidR="0060521F" w:rsidRPr="00701958" w:rsidRDefault="0060521F" w:rsidP="008354AF">
            <w:pPr>
              <w:widowControl/>
              <w:adjustRightInd/>
              <w:spacing w:line="240" w:lineRule="auto"/>
              <w:jc w:val="center"/>
              <w:textAlignment w:val="auto"/>
              <w:rPr>
                <w:sz w:val="20"/>
              </w:rPr>
            </w:pPr>
            <w:r w:rsidRPr="00701958">
              <w:rPr>
                <w:sz w:val="20"/>
              </w:rPr>
              <w:t>($000)</w:t>
            </w:r>
          </w:p>
        </w:tc>
      </w:tr>
      <w:tr w:rsidR="0060521F" w:rsidRPr="00701958" w:rsidTr="008354AF">
        <w:trPr>
          <w:trHeight w:val="215"/>
        </w:trPr>
        <w:tc>
          <w:tcPr>
            <w:tcW w:w="1107" w:type="dxa"/>
          </w:tcPr>
          <w:p w:rsidR="0060521F" w:rsidRPr="00701958" w:rsidRDefault="0060521F" w:rsidP="008354AF">
            <w:pPr>
              <w:widowControl/>
              <w:adjustRightInd/>
              <w:spacing w:line="240" w:lineRule="auto"/>
              <w:jc w:val="left"/>
              <w:textAlignment w:val="auto"/>
              <w:rPr>
                <w:sz w:val="20"/>
              </w:rPr>
            </w:pPr>
            <w:r w:rsidRPr="00701958">
              <w:rPr>
                <w:sz w:val="20"/>
              </w:rPr>
              <w:t>Current Services</w:t>
            </w:r>
          </w:p>
        </w:tc>
        <w:tc>
          <w:tcPr>
            <w:tcW w:w="604" w:type="dxa"/>
            <w:vAlign w:val="center"/>
          </w:tcPr>
          <w:p w:rsidR="0060521F" w:rsidRPr="00701958" w:rsidRDefault="0060521F" w:rsidP="008354AF">
            <w:pPr>
              <w:widowControl/>
              <w:adjustRightInd/>
              <w:spacing w:line="240" w:lineRule="auto"/>
              <w:jc w:val="center"/>
              <w:textAlignment w:val="auto"/>
              <w:rPr>
                <w:sz w:val="20"/>
              </w:rPr>
            </w:pPr>
          </w:p>
        </w:tc>
        <w:tc>
          <w:tcPr>
            <w:tcW w:w="928" w:type="dxa"/>
            <w:vAlign w:val="center"/>
          </w:tcPr>
          <w:p w:rsidR="0060521F" w:rsidRPr="00701958" w:rsidRDefault="0060521F" w:rsidP="008354AF">
            <w:pPr>
              <w:widowControl/>
              <w:adjustRightInd/>
              <w:spacing w:line="240" w:lineRule="auto"/>
              <w:jc w:val="center"/>
              <w:textAlignment w:val="auto"/>
              <w:rPr>
                <w:sz w:val="20"/>
              </w:rPr>
            </w:pPr>
          </w:p>
        </w:tc>
        <w:tc>
          <w:tcPr>
            <w:tcW w:w="669" w:type="dxa"/>
            <w:vAlign w:val="center"/>
          </w:tcPr>
          <w:p w:rsidR="0060521F" w:rsidRPr="00701958" w:rsidRDefault="0060521F" w:rsidP="008354AF">
            <w:pPr>
              <w:widowControl/>
              <w:adjustRightInd/>
              <w:spacing w:line="240" w:lineRule="auto"/>
              <w:jc w:val="center"/>
              <w:textAlignment w:val="auto"/>
              <w:rPr>
                <w:sz w:val="20"/>
              </w:rPr>
            </w:pPr>
          </w:p>
        </w:tc>
        <w:tc>
          <w:tcPr>
            <w:tcW w:w="1030" w:type="dxa"/>
            <w:vAlign w:val="center"/>
          </w:tcPr>
          <w:p w:rsidR="0060521F" w:rsidRPr="00701958" w:rsidRDefault="0060521F" w:rsidP="008354AF">
            <w:pPr>
              <w:widowControl/>
              <w:adjustRightInd/>
              <w:spacing w:line="240" w:lineRule="auto"/>
              <w:jc w:val="center"/>
              <w:textAlignment w:val="auto"/>
              <w:rPr>
                <w:sz w:val="20"/>
              </w:rPr>
            </w:pPr>
            <w:r>
              <w:rPr>
                <w:sz w:val="20"/>
              </w:rPr>
              <w:t>$0</w:t>
            </w:r>
          </w:p>
        </w:tc>
        <w:tc>
          <w:tcPr>
            <w:tcW w:w="1170" w:type="dxa"/>
            <w:vAlign w:val="center"/>
          </w:tcPr>
          <w:p w:rsidR="0060521F" w:rsidRPr="00701958" w:rsidRDefault="0060521F" w:rsidP="008354AF">
            <w:pPr>
              <w:widowControl/>
              <w:adjustRightInd/>
              <w:spacing w:line="240" w:lineRule="auto"/>
              <w:jc w:val="center"/>
              <w:textAlignment w:val="auto"/>
              <w:rPr>
                <w:sz w:val="20"/>
              </w:rPr>
            </w:pPr>
            <w:r>
              <w:rPr>
                <w:sz w:val="20"/>
              </w:rPr>
              <w:t>$12,500</w:t>
            </w:r>
          </w:p>
        </w:tc>
        <w:tc>
          <w:tcPr>
            <w:tcW w:w="990" w:type="dxa"/>
            <w:vAlign w:val="center"/>
          </w:tcPr>
          <w:p w:rsidR="0060521F" w:rsidRPr="00701958" w:rsidRDefault="0060521F" w:rsidP="008354AF">
            <w:pPr>
              <w:widowControl/>
              <w:adjustRightInd/>
              <w:spacing w:line="240" w:lineRule="auto"/>
              <w:jc w:val="center"/>
              <w:textAlignment w:val="auto"/>
              <w:rPr>
                <w:sz w:val="20"/>
              </w:rPr>
            </w:pPr>
            <w:r>
              <w:rPr>
                <w:sz w:val="20"/>
              </w:rPr>
              <w:t>$12,500</w:t>
            </w:r>
          </w:p>
        </w:tc>
        <w:tc>
          <w:tcPr>
            <w:tcW w:w="1890" w:type="dxa"/>
            <w:vAlign w:val="center"/>
          </w:tcPr>
          <w:p w:rsidR="0060521F" w:rsidRPr="00701958" w:rsidRDefault="0060521F" w:rsidP="008354AF">
            <w:pPr>
              <w:widowControl/>
              <w:adjustRightInd/>
              <w:spacing w:line="240" w:lineRule="auto"/>
              <w:jc w:val="center"/>
              <w:textAlignment w:val="auto"/>
              <w:rPr>
                <w:sz w:val="20"/>
              </w:rPr>
            </w:pPr>
          </w:p>
        </w:tc>
        <w:tc>
          <w:tcPr>
            <w:tcW w:w="1890" w:type="dxa"/>
            <w:vAlign w:val="center"/>
          </w:tcPr>
          <w:p w:rsidR="0060521F" w:rsidRPr="00701958" w:rsidRDefault="0060521F" w:rsidP="008354AF">
            <w:pPr>
              <w:widowControl/>
              <w:adjustRightInd/>
              <w:spacing w:line="240" w:lineRule="auto"/>
              <w:jc w:val="center"/>
              <w:textAlignment w:val="auto"/>
              <w:rPr>
                <w:sz w:val="20"/>
              </w:rPr>
            </w:pPr>
          </w:p>
        </w:tc>
      </w:tr>
      <w:tr w:rsidR="0060521F" w:rsidRPr="00701958" w:rsidTr="008354AF">
        <w:trPr>
          <w:trHeight w:val="215"/>
        </w:trPr>
        <w:tc>
          <w:tcPr>
            <w:tcW w:w="1107" w:type="dxa"/>
          </w:tcPr>
          <w:p w:rsidR="0060521F" w:rsidRPr="00701958" w:rsidRDefault="0060521F" w:rsidP="008354AF">
            <w:pPr>
              <w:widowControl/>
              <w:adjustRightInd/>
              <w:spacing w:line="240" w:lineRule="auto"/>
              <w:jc w:val="left"/>
              <w:textAlignment w:val="auto"/>
              <w:rPr>
                <w:sz w:val="20"/>
              </w:rPr>
            </w:pPr>
            <w:r>
              <w:rPr>
                <w:sz w:val="20"/>
              </w:rPr>
              <w:t>Decreases</w:t>
            </w:r>
          </w:p>
        </w:tc>
        <w:tc>
          <w:tcPr>
            <w:tcW w:w="604" w:type="dxa"/>
            <w:vAlign w:val="center"/>
          </w:tcPr>
          <w:p w:rsidR="0060521F" w:rsidRPr="00701958" w:rsidRDefault="0060521F" w:rsidP="008354AF">
            <w:pPr>
              <w:widowControl/>
              <w:adjustRightInd/>
              <w:spacing w:line="240" w:lineRule="auto"/>
              <w:jc w:val="center"/>
              <w:textAlignment w:val="auto"/>
              <w:rPr>
                <w:sz w:val="20"/>
              </w:rPr>
            </w:pPr>
          </w:p>
        </w:tc>
        <w:tc>
          <w:tcPr>
            <w:tcW w:w="928" w:type="dxa"/>
            <w:vAlign w:val="center"/>
          </w:tcPr>
          <w:p w:rsidR="0060521F" w:rsidRPr="00701958" w:rsidRDefault="0060521F" w:rsidP="008354AF">
            <w:pPr>
              <w:widowControl/>
              <w:adjustRightInd/>
              <w:spacing w:line="240" w:lineRule="auto"/>
              <w:jc w:val="center"/>
              <w:textAlignment w:val="auto"/>
              <w:rPr>
                <w:sz w:val="20"/>
              </w:rPr>
            </w:pPr>
          </w:p>
        </w:tc>
        <w:tc>
          <w:tcPr>
            <w:tcW w:w="669" w:type="dxa"/>
            <w:vAlign w:val="center"/>
          </w:tcPr>
          <w:p w:rsidR="0060521F" w:rsidRPr="00701958" w:rsidRDefault="0060521F" w:rsidP="008354AF">
            <w:pPr>
              <w:widowControl/>
              <w:adjustRightInd/>
              <w:spacing w:line="240" w:lineRule="auto"/>
              <w:jc w:val="center"/>
              <w:textAlignment w:val="auto"/>
              <w:rPr>
                <w:sz w:val="20"/>
              </w:rPr>
            </w:pPr>
          </w:p>
        </w:tc>
        <w:tc>
          <w:tcPr>
            <w:tcW w:w="1030" w:type="dxa"/>
            <w:vAlign w:val="center"/>
          </w:tcPr>
          <w:p w:rsidR="0060521F" w:rsidRPr="00701958" w:rsidRDefault="0060521F" w:rsidP="008354AF">
            <w:pPr>
              <w:widowControl/>
              <w:adjustRightInd/>
              <w:spacing w:line="240" w:lineRule="auto"/>
              <w:jc w:val="center"/>
              <w:textAlignment w:val="auto"/>
              <w:rPr>
                <w:sz w:val="20"/>
              </w:rPr>
            </w:pPr>
            <w:r>
              <w:rPr>
                <w:sz w:val="20"/>
              </w:rPr>
              <w:t>$0</w:t>
            </w:r>
          </w:p>
        </w:tc>
        <w:tc>
          <w:tcPr>
            <w:tcW w:w="1170" w:type="dxa"/>
            <w:vAlign w:val="center"/>
          </w:tcPr>
          <w:p w:rsidR="0060521F" w:rsidRPr="00701958" w:rsidRDefault="0060521F" w:rsidP="008354AF">
            <w:pPr>
              <w:widowControl/>
              <w:adjustRightInd/>
              <w:spacing w:line="240" w:lineRule="auto"/>
              <w:jc w:val="center"/>
              <w:textAlignment w:val="auto"/>
              <w:rPr>
                <w:sz w:val="20"/>
              </w:rPr>
            </w:pPr>
            <w:r>
              <w:rPr>
                <w:sz w:val="20"/>
                <w:szCs w:val="20"/>
              </w:rPr>
              <w:t>-$2,000</w:t>
            </w:r>
          </w:p>
        </w:tc>
        <w:tc>
          <w:tcPr>
            <w:tcW w:w="990" w:type="dxa"/>
            <w:vAlign w:val="center"/>
          </w:tcPr>
          <w:p w:rsidR="0060521F" w:rsidRPr="00701958" w:rsidRDefault="0060521F" w:rsidP="008354AF">
            <w:pPr>
              <w:widowControl/>
              <w:adjustRightInd/>
              <w:spacing w:line="240" w:lineRule="auto"/>
              <w:jc w:val="center"/>
              <w:textAlignment w:val="auto"/>
              <w:rPr>
                <w:sz w:val="20"/>
              </w:rPr>
            </w:pPr>
            <w:r>
              <w:rPr>
                <w:sz w:val="20"/>
                <w:szCs w:val="20"/>
              </w:rPr>
              <w:t>-$2,000</w:t>
            </w:r>
          </w:p>
        </w:tc>
        <w:tc>
          <w:tcPr>
            <w:tcW w:w="1890" w:type="dxa"/>
            <w:vAlign w:val="center"/>
          </w:tcPr>
          <w:p w:rsidR="0060521F" w:rsidRPr="00701958" w:rsidRDefault="0060521F" w:rsidP="008354AF">
            <w:pPr>
              <w:widowControl/>
              <w:adjustRightInd/>
              <w:spacing w:line="240" w:lineRule="auto"/>
              <w:jc w:val="center"/>
              <w:textAlignment w:val="auto"/>
              <w:rPr>
                <w:sz w:val="20"/>
              </w:rPr>
            </w:pPr>
          </w:p>
        </w:tc>
        <w:tc>
          <w:tcPr>
            <w:tcW w:w="1890" w:type="dxa"/>
            <w:vAlign w:val="center"/>
          </w:tcPr>
          <w:p w:rsidR="0060521F" w:rsidRPr="00701958" w:rsidRDefault="0060521F" w:rsidP="008354AF">
            <w:pPr>
              <w:widowControl/>
              <w:adjustRightInd/>
              <w:spacing w:line="240" w:lineRule="auto"/>
              <w:jc w:val="center"/>
              <w:textAlignment w:val="auto"/>
              <w:rPr>
                <w:sz w:val="20"/>
              </w:rPr>
            </w:pPr>
          </w:p>
        </w:tc>
      </w:tr>
      <w:tr w:rsidR="0060521F" w:rsidRPr="00701958" w:rsidTr="008354AF">
        <w:trPr>
          <w:trHeight w:val="215"/>
        </w:trPr>
        <w:tc>
          <w:tcPr>
            <w:tcW w:w="1107" w:type="dxa"/>
          </w:tcPr>
          <w:p w:rsidR="0060521F" w:rsidRPr="00701958" w:rsidRDefault="0060521F" w:rsidP="008354AF">
            <w:pPr>
              <w:widowControl/>
              <w:adjustRightInd/>
              <w:spacing w:line="240" w:lineRule="auto"/>
              <w:jc w:val="left"/>
              <w:textAlignment w:val="auto"/>
              <w:rPr>
                <w:sz w:val="20"/>
              </w:rPr>
            </w:pPr>
            <w:r w:rsidRPr="00701958">
              <w:rPr>
                <w:sz w:val="20"/>
              </w:rPr>
              <w:t>Grand Total</w:t>
            </w:r>
          </w:p>
        </w:tc>
        <w:tc>
          <w:tcPr>
            <w:tcW w:w="604" w:type="dxa"/>
            <w:vAlign w:val="center"/>
          </w:tcPr>
          <w:p w:rsidR="0060521F" w:rsidRPr="00701958" w:rsidRDefault="0060521F" w:rsidP="008354AF">
            <w:pPr>
              <w:widowControl/>
              <w:adjustRightInd/>
              <w:spacing w:line="240" w:lineRule="auto"/>
              <w:jc w:val="center"/>
              <w:textAlignment w:val="auto"/>
              <w:rPr>
                <w:sz w:val="20"/>
              </w:rPr>
            </w:pPr>
          </w:p>
        </w:tc>
        <w:tc>
          <w:tcPr>
            <w:tcW w:w="928" w:type="dxa"/>
            <w:vAlign w:val="center"/>
          </w:tcPr>
          <w:p w:rsidR="0060521F" w:rsidRPr="00701958" w:rsidRDefault="0060521F" w:rsidP="008354AF">
            <w:pPr>
              <w:widowControl/>
              <w:adjustRightInd/>
              <w:spacing w:line="240" w:lineRule="auto"/>
              <w:jc w:val="center"/>
              <w:textAlignment w:val="auto"/>
              <w:rPr>
                <w:sz w:val="20"/>
              </w:rPr>
            </w:pPr>
          </w:p>
        </w:tc>
        <w:tc>
          <w:tcPr>
            <w:tcW w:w="669" w:type="dxa"/>
            <w:vAlign w:val="center"/>
          </w:tcPr>
          <w:p w:rsidR="0060521F" w:rsidRPr="00701958" w:rsidRDefault="0060521F" w:rsidP="008354AF">
            <w:pPr>
              <w:widowControl/>
              <w:adjustRightInd/>
              <w:spacing w:line="240" w:lineRule="auto"/>
              <w:jc w:val="center"/>
              <w:textAlignment w:val="auto"/>
              <w:rPr>
                <w:sz w:val="20"/>
              </w:rPr>
            </w:pPr>
          </w:p>
        </w:tc>
        <w:tc>
          <w:tcPr>
            <w:tcW w:w="1030" w:type="dxa"/>
            <w:vAlign w:val="center"/>
          </w:tcPr>
          <w:p w:rsidR="0060521F" w:rsidRPr="00701958" w:rsidRDefault="0060521F" w:rsidP="008354AF">
            <w:pPr>
              <w:widowControl/>
              <w:adjustRightInd/>
              <w:spacing w:line="240" w:lineRule="auto"/>
              <w:jc w:val="center"/>
              <w:textAlignment w:val="auto"/>
              <w:rPr>
                <w:sz w:val="20"/>
              </w:rPr>
            </w:pPr>
            <w:r>
              <w:rPr>
                <w:sz w:val="20"/>
              </w:rPr>
              <w:t>$0</w:t>
            </w:r>
          </w:p>
        </w:tc>
        <w:tc>
          <w:tcPr>
            <w:tcW w:w="1170" w:type="dxa"/>
            <w:vAlign w:val="center"/>
          </w:tcPr>
          <w:p w:rsidR="0060521F" w:rsidRPr="00701958" w:rsidRDefault="0060521F" w:rsidP="008354AF">
            <w:pPr>
              <w:widowControl/>
              <w:adjustRightInd/>
              <w:spacing w:line="240" w:lineRule="auto"/>
              <w:jc w:val="center"/>
              <w:textAlignment w:val="auto"/>
              <w:rPr>
                <w:sz w:val="20"/>
              </w:rPr>
            </w:pPr>
            <w:r>
              <w:rPr>
                <w:sz w:val="20"/>
                <w:szCs w:val="20"/>
              </w:rPr>
              <w:t>$10,500</w:t>
            </w:r>
          </w:p>
        </w:tc>
        <w:tc>
          <w:tcPr>
            <w:tcW w:w="990" w:type="dxa"/>
            <w:vAlign w:val="center"/>
          </w:tcPr>
          <w:p w:rsidR="0060521F" w:rsidRPr="00701958" w:rsidRDefault="0060521F" w:rsidP="008354AF">
            <w:pPr>
              <w:widowControl/>
              <w:adjustRightInd/>
              <w:spacing w:line="240" w:lineRule="auto"/>
              <w:jc w:val="center"/>
              <w:textAlignment w:val="auto"/>
              <w:rPr>
                <w:sz w:val="20"/>
              </w:rPr>
            </w:pPr>
            <w:r>
              <w:rPr>
                <w:sz w:val="20"/>
                <w:szCs w:val="20"/>
              </w:rPr>
              <w:t>$10,500</w:t>
            </w:r>
          </w:p>
        </w:tc>
        <w:tc>
          <w:tcPr>
            <w:tcW w:w="1890" w:type="dxa"/>
            <w:vAlign w:val="center"/>
          </w:tcPr>
          <w:p w:rsidR="0060521F" w:rsidRPr="00701958" w:rsidRDefault="0060521F" w:rsidP="008354AF">
            <w:pPr>
              <w:widowControl/>
              <w:adjustRightInd/>
              <w:spacing w:line="240" w:lineRule="auto"/>
              <w:jc w:val="center"/>
              <w:textAlignment w:val="auto"/>
              <w:rPr>
                <w:sz w:val="20"/>
              </w:rPr>
            </w:pPr>
          </w:p>
        </w:tc>
        <w:tc>
          <w:tcPr>
            <w:tcW w:w="1890" w:type="dxa"/>
            <w:vAlign w:val="center"/>
          </w:tcPr>
          <w:p w:rsidR="0060521F" w:rsidRPr="00701958" w:rsidRDefault="0060521F" w:rsidP="008354AF">
            <w:pPr>
              <w:widowControl/>
              <w:adjustRightInd/>
              <w:spacing w:line="240" w:lineRule="auto"/>
              <w:jc w:val="center"/>
              <w:textAlignment w:val="auto"/>
              <w:rPr>
                <w:sz w:val="20"/>
              </w:rPr>
            </w:pPr>
          </w:p>
        </w:tc>
      </w:tr>
    </w:tbl>
    <w:p w:rsidR="0060521F" w:rsidRPr="00701958" w:rsidRDefault="0060521F" w:rsidP="0060521F">
      <w:pPr>
        <w:widowControl/>
        <w:adjustRightInd/>
        <w:spacing w:line="240" w:lineRule="auto"/>
        <w:jc w:val="left"/>
        <w:textAlignment w:val="auto"/>
        <w:rPr>
          <w:szCs w:val="20"/>
        </w:rPr>
      </w:pPr>
    </w:p>
    <w:p w:rsidR="0060521F" w:rsidRDefault="0060521F" w:rsidP="0060521F">
      <w:pPr>
        <w:widowControl/>
        <w:adjustRightInd/>
        <w:spacing w:line="240" w:lineRule="auto"/>
        <w:jc w:val="left"/>
        <w:textAlignment w:val="auto"/>
        <w:rPr>
          <w:rFonts w:cs="Arial"/>
          <w:b/>
        </w:rPr>
      </w:pPr>
    </w:p>
    <w:p w:rsidR="00CB0507" w:rsidRDefault="00CB0507" w:rsidP="00215AB3">
      <w:pPr>
        <w:pStyle w:val="PlainText"/>
        <w:rPr>
          <w:rFonts w:ascii="Times New Roman" w:eastAsia="Times New Roman" w:hAnsi="Times New Roman" w:cs="Times New Roman"/>
          <w:sz w:val="24"/>
          <w:szCs w:val="24"/>
        </w:rPr>
      </w:pPr>
    </w:p>
    <w:p w:rsidR="00CB0507" w:rsidRDefault="00CB0507" w:rsidP="00215AB3">
      <w:pPr>
        <w:pStyle w:val="PlainText"/>
        <w:rPr>
          <w:rFonts w:ascii="Times New Roman" w:eastAsia="Times New Roman" w:hAnsi="Times New Roman" w:cs="Times New Roman"/>
          <w:sz w:val="24"/>
          <w:szCs w:val="24"/>
        </w:rPr>
        <w:sectPr w:rsidR="00CB0507" w:rsidSect="00E70276">
          <w:footerReference w:type="default" r:id="rId73"/>
          <w:pgSz w:w="12240" w:h="15840"/>
          <w:pgMar w:top="1440" w:right="1440" w:bottom="1440" w:left="1440" w:header="720" w:footer="720" w:gutter="0"/>
          <w:cols w:space="720"/>
          <w:docGrid w:linePitch="360"/>
        </w:sectPr>
      </w:pPr>
    </w:p>
    <w:p w:rsidR="00CB0507" w:rsidRDefault="00CB0507" w:rsidP="00215AB3">
      <w:pPr>
        <w:pStyle w:val="PlainText"/>
        <w:rPr>
          <w:rFonts w:ascii="Times New Roman" w:eastAsia="Times New Roman" w:hAnsi="Times New Roman" w:cs="Times New Roman"/>
          <w:sz w:val="24"/>
          <w:szCs w:val="24"/>
        </w:rPr>
      </w:pPr>
    </w:p>
    <w:p w:rsidR="00CB0507" w:rsidRDefault="00CB0507" w:rsidP="00215AB3">
      <w:pPr>
        <w:pStyle w:val="PlainText"/>
        <w:rPr>
          <w:rFonts w:ascii="Times New Roman" w:hAnsi="Times New Roman" w:cs="Times New Roman"/>
          <w:sz w:val="24"/>
          <w:szCs w:val="24"/>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5C3151" w:rsidRDefault="005C3151" w:rsidP="00D3402E">
      <w:pPr>
        <w:spacing w:line="240" w:lineRule="auto"/>
        <w:jc w:val="center"/>
        <w:outlineLvl w:val="0"/>
        <w:rPr>
          <w:b/>
          <w:sz w:val="40"/>
          <w:szCs w:val="40"/>
        </w:rPr>
      </w:pPr>
    </w:p>
    <w:p w:rsidR="00FA3F62" w:rsidRDefault="00C1324B" w:rsidP="00FA3F62">
      <w:pPr>
        <w:spacing w:line="240" w:lineRule="auto"/>
        <w:jc w:val="center"/>
        <w:outlineLvl w:val="0"/>
        <w:rPr>
          <w:b/>
        </w:rPr>
      </w:pPr>
      <w:r w:rsidRPr="003D2955">
        <w:rPr>
          <w:b/>
          <w:sz w:val="40"/>
          <w:szCs w:val="40"/>
        </w:rPr>
        <w:t>VI. Exhibits</w:t>
      </w: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FA3F62" w:rsidRDefault="00FA3F62">
      <w:pPr>
        <w:spacing w:line="240" w:lineRule="auto"/>
        <w:jc w:val="left"/>
        <w:outlineLvl w:val="0"/>
        <w:rPr>
          <w:b/>
        </w:rPr>
      </w:pPr>
    </w:p>
    <w:p w:rsidR="0077027B" w:rsidRDefault="0077027B" w:rsidP="00FA3F62">
      <w:pPr>
        <w:spacing w:line="240" w:lineRule="auto"/>
        <w:jc w:val="center"/>
        <w:outlineLvl w:val="0"/>
        <w:rPr>
          <w:b/>
        </w:rPr>
      </w:pPr>
    </w:p>
    <w:sectPr w:rsidR="0077027B" w:rsidSect="00E70276">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644" w:rsidRDefault="005C7644">
      <w:r>
        <w:separator/>
      </w:r>
    </w:p>
  </w:endnote>
  <w:endnote w:type="continuationSeparator" w:id="0">
    <w:p w:rsidR="005C7644" w:rsidRDefault="005C76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Humanst521 BT">
    <w:altName w:val="Arial"/>
    <w:charset w:val="00"/>
    <w:family w:val="swiss"/>
    <w:pitch w:val="variable"/>
    <w:sig w:usb0="800000AF" w:usb1="1000204A" w:usb2="00000000" w:usb3="00000000" w:csb0="00000011" w:csb1="00000000"/>
  </w:font>
  <w:font w:name="Consolas">
    <w:panose1 w:val="020B0609020204030204"/>
    <w:charset w:val="00"/>
    <w:family w:val="modern"/>
    <w:pitch w:val="fixed"/>
    <w:sig w:usb0="E10002FF" w:usb1="4000F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HelveticaNeueLTStd-ThCn">
    <w:panose1 w:val="00000000000000000000"/>
    <w:charset w:val="00"/>
    <w:family w:val="swiss"/>
    <w:notTrueType/>
    <w:pitch w:val="default"/>
    <w:sig w:usb0="00000003" w:usb1="00000000" w:usb2="00000000" w:usb3="00000000" w:csb0="00000001" w:csb1="00000000"/>
  </w:font>
  <w:font w:name="ZapfDingbats">
    <w:altName w:val="ZapfDingbats"/>
    <w:panose1 w:val="00000000000000000000"/>
    <w:charset w:val="80"/>
    <w:family w:val="auto"/>
    <w:notTrueType/>
    <w:pitch w:val="default"/>
    <w:sig w:usb0="00000001" w:usb1="08070000" w:usb2="00000010" w:usb3="00000000" w:csb0="0002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MPKPE D+ Century">
    <w:altName w:val="Century"/>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Footer"/>
      <w:jc w:val="center"/>
    </w:pPr>
  </w:p>
  <w:p w:rsidR="005C7644" w:rsidRDefault="005C7644" w:rsidP="00C020B5">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Pr="003559D7" w:rsidRDefault="002C7C91" w:rsidP="00EA2BC7">
    <w:pPr>
      <w:pStyle w:val="Footer"/>
      <w:framePr w:wrap="around" w:vAnchor="text" w:hAnchor="margin" w:xAlign="center" w:y="1"/>
      <w:rPr>
        <w:rStyle w:val="PageNumber"/>
      </w:rPr>
    </w:pPr>
    <w:r w:rsidRPr="003559D7">
      <w:rPr>
        <w:rStyle w:val="PageNumber"/>
      </w:rPr>
      <w:fldChar w:fldCharType="begin"/>
    </w:r>
    <w:r w:rsidR="005C7644" w:rsidRPr="003559D7">
      <w:rPr>
        <w:rStyle w:val="PageNumber"/>
      </w:rPr>
      <w:instrText xml:space="preserve">PAGE  </w:instrText>
    </w:r>
    <w:r w:rsidRPr="003559D7">
      <w:rPr>
        <w:rStyle w:val="PageNumber"/>
      </w:rPr>
      <w:fldChar w:fldCharType="separate"/>
    </w:r>
    <w:r w:rsidR="005C7644">
      <w:rPr>
        <w:rStyle w:val="PageNumber"/>
        <w:noProof/>
      </w:rPr>
      <w:t>44</w:t>
    </w:r>
    <w:r w:rsidRPr="003559D7">
      <w:rPr>
        <w:rStyle w:val="PageNumber"/>
      </w:rPr>
      <w:fldChar w:fldCharType="end"/>
    </w:r>
  </w:p>
  <w:p w:rsidR="005C7644" w:rsidRDefault="005C7644">
    <w:pPr>
      <w:pStyle w:val="Footer"/>
    </w:pPr>
  </w:p>
  <w:p w:rsidR="005C7644" w:rsidRPr="00B726B6" w:rsidRDefault="005C7644" w:rsidP="00EA2BC7">
    <w:pPr>
      <w:pStyle w:val="Footer"/>
      <w:jc w:val="right"/>
    </w:pPr>
    <w:r>
      <w:t>Juvenile Justice Programs</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end"/>
    </w:r>
  </w:p>
  <w:p w:rsidR="005C7644" w:rsidRDefault="005C7644">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69</w:t>
    </w:r>
    <w:r>
      <w:rPr>
        <w:rStyle w:val="PageNumber"/>
      </w:rPr>
      <w:fldChar w:fldCharType="end"/>
    </w:r>
  </w:p>
  <w:p w:rsidR="005C7644" w:rsidRDefault="005C7644">
    <w:pPr>
      <w:pStyle w:val="Footer"/>
      <w:jc w:val="center"/>
    </w:pPr>
  </w:p>
  <w:p w:rsidR="005C7644" w:rsidRDefault="005C7644">
    <w:pPr>
      <w:pStyle w:val="Footer"/>
      <w:jc w:val="right"/>
    </w:pPr>
    <w:r>
      <w:t>Juvenile Justice Programs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73</w:t>
    </w:r>
    <w:r>
      <w:rPr>
        <w:rStyle w:val="PageNumber"/>
      </w:rPr>
      <w:fldChar w:fldCharType="end"/>
    </w:r>
  </w:p>
  <w:p w:rsidR="005C7644" w:rsidRPr="00821775" w:rsidRDefault="005C7644" w:rsidP="009906E0"/>
  <w:p w:rsidR="005C7644" w:rsidRDefault="005C7644" w:rsidP="00FB4BAB">
    <w:pPr>
      <w:pStyle w:val="Footer"/>
      <w:jc w:val="right"/>
    </w:pPr>
    <w:r>
      <w:t>Juvenile Justice Programs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5C7644">
      <w:rPr>
        <w:rStyle w:val="PageNumber"/>
        <w:noProof/>
      </w:rPr>
      <w:t>232</w:t>
    </w:r>
    <w:r>
      <w:rPr>
        <w:rStyle w:val="PageNumber"/>
      </w:rPr>
      <w:fldChar w:fldCharType="end"/>
    </w:r>
  </w:p>
  <w:p w:rsidR="005C7644" w:rsidRDefault="005C7644">
    <w:pPr>
      <w:pStyle w:val="Footer"/>
    </w:pPr>
  </w:p>
  <w:p w:rsidR="005C7644" w:rsidRDefault="005C7644" w:rsidP="00EA2BC7">
    <w:pPr>
      <w:pStyle w:val="Footer"/>
      <w:jc w:val="right"/>
    </w:pPr>
    <w:r>
      <w:t>Public Safety Officers’ Benefits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75</w:t>
    </w:r>
    <w:r>
      <w:rPr>
        <w:rStyle w:val="PageNumber"/>
      </w:rPr>
      <w:fldChar w:fldCharType="end"/>
    </w:r>
  </w:p>
  <w:p w:rsidR="005C7644" w:rsidRDefault="005C7644">
    <w:pPr>
      <w:pStyle w:val="Footer"/>
      <w:jc w:val="right"/>
    </w:pPr>
  </w:p>
  <w:p w:rsidR="005C7644" w:rsidRDefault="005C7644">
    <w:pPr>
      <w:pStyle w:val="Footer"/>
      <w:jc w:val="right"/>
    </w:pPr>
    <w:r>
      <w:t>Public Safety Officers’ Benefits</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5C7644">
      <w:rPr>
        <w:rStyle w:val="PageNumber"/>
        <w:noProof/>
      </w:rPr>
      <w:t>134</w:t>
    </w:r>
    <w:r>
      <w:rPr>
        <w:rStyle w:val="PageNumber"/>
      </w:rPr>
      <w:fldChar w:fldCharType="end"/>
    </w:r>
  </w:p>
  <w:p w:rsidR="005C7644" w:rsidRDefault="005C7644">
    <w:pPr>
      <w:pStyle w:val="Footer"/>
    </w:pPr>
  </w:p>
  <w:p w:rsidR="005C7644" w:rsidRDefault="005C7644" w:rsidP="00EA2BC7">
    <w:pPr>
      <w:pStyle w:val="Footer"/>
      <w:jc w:val="right"/>
    </w:pPr>
    <w:r>
      <w:t>Public Safety Officers’ Benefits</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81</w:t>
    </w:r>
    <w:r>
      <w:rPr>
        <w:rStyle w:val="PageNumber"/>
      </w:rPr>
      <w:fldChar w:fldCharType="end"/>
    </w:r>
  </w:p>
  <w:p w:rsidR="005C7644" w:rsidRDefault="005C7644">
    <w:pPr>
      <w:pStyle w:val="Footer"/>
      <w:jc w:val="right"/>
    </w:pPr>
  </w:p>
  <w:p w:rsidR="005C7644" w:rsidRDefault="005C7644">
    <w:pPr>
      <w:pStyle w:val="Footer"/>
      <w:jc w:val="right"/>
    </w:pPr>
    <w:r>
      <w:t>Crime Victims Fund</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98</w:t>
    </w:r>
    <w:r>
      <w:rPr>
        <w:rStyle w:val="PageNumber"/>
      </w:rPr>
      <w:fldChar w:fldCharType="end"/>
    </w:r>
  </w:p>
  <w:p w:rsidR="005C7644" w:rsidRDefault="005C7644">
    <w:pPr>
      <w:pStyle w:val="Footer"/>
      <w:jc w:val="right"/>
    </w:pPr>
  </w:p>
  <w:p w:rsidR="005C7644" w:rsidRDefault="005C7644">
    <w:pPr>
      <w:pStyle w:val="Footer"/>
      <w:jc w:val="right"/>
    </w:pPr>
    <w:r>
      <w:t>Program Increases</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147</w:t>
    </w:r>
    <w:r>
      <w:rPr>
        <w:rStyle w:val="PageNumber"/>
      </w:rPr>
      <w:fldChar w:fldCharType="end"/>
    </w:r>
  </w:p>
  <w:p w:rsidR="005C7644" w:rsidRDefault="005C7644">
    <w:pPr>
      <w:pStyle w:val="Footer"/>
      <w:jc w:val="right"/>
    </w:pPr>
  </w:p>
  <w:p w:rsidR="005C7644" w:rsidRDefault="005C7644">
    <w:pPr>
      <w:pStyle w:val="Footer"/>
      <w:jc w:val="right"/>
    </w:pPr>
    <w:r>
      <w:t>Program Offsets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8</w:t>
    </w:r>
    <w:r>
      <w:rPr>
        <w:rStyle w:val="PageNumber"/>
      </w:rPr>
      <w:fldChar w:fldCharType="end"/>
    </w:r>
  </w:p>
  <w:p w:rsidR="005C7644" w:rsidRPr="00821775" w:rsidRDefault="005C7644" w:rsidP="009906E0"/>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pPr>
      <w:pStyle w:val="Footer"/>
      <w:jc w:val="center"/>
    </w:pPr>
    <w:fldSimple w:instr=" PAGE   \* MERGEFORMAT ">
      <w:r w:rsidR="008044FD">
        <w:rPr>
          <w:noProof/>
        </w:rPr>
        <w:t>161</w:t>
      </w:r>
    </w:fldSimple>
  </w:p>
  <w:p w:rsidR="005C7644" w:rsidRDefault="005C7644">
    <w:pPr>
      <w:pStyle w:val="Footer"/>
      <w:jc w:val="right"/>
    </w:pPr>
    <w:r>
      <w:t>Exhibits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40</w:t>
    </w:r>
    <w:r>
      <w:rPr>
        <w:rStyle w:val="PageNumber"/>
      </w:rPr>
      <w:fldChar w:fldCharType="end"/>
    </w:r>
  </w:p>
  <w:p w:rsidR="005C7644" w:rsidRPr="00821775" w:rsidRDefault="005C7644" w:rsidP="008D7628">
    <w:pPr>
      <w:jc w:val="right"/>
    </w:pPr>
    <w:r>
      <w:t>Salaries and Expenses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EA2BC7">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end"/>
    </w:r>
  </w:p>
  <w:p w:rsidR="005C7644" w:rsidRDefault="005C764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Pr="003559D7" w:rsidRDefault="002C7C91" w:rsidP="00EA2BC7">
    <w:pPr>
      <w:pStyle w:val="Footer"/>
      <w:framePr w:wrap="around" w:vAnchor="text" w:hAnchor="margin" w:xAlign="center" w:y="1"/>
      <w:rPr>
        <w:rStyle w:val="PageNumber"/>
      </w:rPr>
    </w:pPr>
    <w:r w:rsidRPr="003559D7">
      <w:rPr>
        <w:rStyle w:val="PageNumber"/>
      </w:rPr>
      <w:fldChar w:fldCharType="begin"/>
    </w:r>
    <w:r w:rsidR="005C7644" w:rsidRPr="003559D7">
      <w:rPr>
        <w:rStyle w:val="PageNumber"/>
      </w:rPr>
      <w:instrText xml:space="preserve">PAGE  </w:instrText>
    </w:r>
    <w:r w:rsidRPr="003559D7">
      <w:rPr>
        <w:rStyle w:val="PageNumber"/>
      </w:rPr>
      <w:fldChar w:fldCharType="separate"/>
    </w:r>
    <w:r w:rsidR="008044FD">
      <w:rPr>
        <w:rStyle w:val="PageNumber"/>
        <w:noProof/>
      </w:rPr>
      <w:t>50</w:t>
    </w:r>
    <w:r w:rsidRPr="003559D7">
      <w:rPr>
        <w:rStyle w:val="PageNumber"/>
      </w:rPr>
      <w:fldChar w:fldCharType="end"/>
    </w:r>
  </w:p>
  <w:p w:rsidR="005C7644" w:rsidRDefault="005C7644">
    <w:pPr>
      <w:pStyle w:val="Footer"/>
    </w:pPr>
  </w:p>
  <w:p w:rsidR="005C7644" w:rsidRPr="00B726B6" w:rsidRDefault="005C7644" w:rsidP="00EA2BC7">
    <w:pPr>
      <w:pStyle w:val="Footer"/>
      <w:jc w:val="right"/>
    </w:pPr>
    <w:r>
      <w:t>Research, Evaluation, and Statistics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end"/>
    </w:r>
  </w:p>
  <w:p w:rsidR="005C7644" w:rsidRDefault="005C764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end"/>
    </w:r>
  </w:p>
  <w:p w:rsidR="005C7644" w:rsidRDefault="005C764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2C7C91" w:rsidP="009906E0">
    <w:pPr>
      <w:pStyle w:val="Footer"/>
      <w:framePr w:wrap="around" w:vAnchor="text" w:hAnchor="margin" w:xAlign="center" w:y="1"/>
      <w:rPr>
        <w:rStyle w:val="PageNumber"/>
      </w:rPr>
    </w:pPr>
    <w:r>
      <w:rPr>
        <w:rStyle w:val="PageNumber"/>
      </w:rPr>
      <w:fldChar w:fldCharType="begin"/>
    </w:r>
    <w:r w:rsidR="005C7644">
      <w:rPr>
        <w:rStyle w:val="PageNumber"/>
      </w:rPr>
      <w:instrText xml:space="preserve">PAGE  </w:instrText>
    </w:r>
    <w:r>
      <w:rPr>
        <w:rStyle w:val="PageNumber"/>
      </w:rPr>
      <w:fldChar w:fldCharType="separate"/>
    </w:r>
    <w:r w:rsidR="008044FD">
      <w:rPr>
        <w:rStyle w:val="PageNumber"/>
        <w:noProof/>
      </w:rPr>
      <w:t>51</w:t>
    </w:r>
    <w:r>
      <w:rPr>
        <w:rStyle w:val="PageNumber"/>
      </w:rPr>
      <w:fldChar w:fldCharType="end"/>
    </w:r>
  </w:p>
  <w:p w:rsidR="005C7644" w:rsidRPr="00821775" w:rsidRDefault="005C7644" w:rsidP="009906E0"/>
  <w:p w:rsidR="005C7644" w:rsidRDefault="005C7644" w:rsidP="009906E0">
    <w:pPr>
      <w:pStyle w:val="Footer"/>
      <w:jc w:val="right"/>
    </w:pPr>
    <w:r>
      <w:t>State and Local Law Enforcement Assistance</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Pr="003559D7" w:rsidRDefault="002C7C91" w:rsidP="00EA2BC7">
    <w:pPr>
      <w:pStyle w:val="Footer"/>
      <w:framePr w:wrap="around" w:vAnchor="text" w:hAnchor="margin" w:xAlign="center" w:y="1"/>
      <w:rPr>
        <w:rStyle w:val="PageNumber"/>
      </w:rPr>
    </w:pPr>
    <w:r w:rsidRPr="003559D7">
      <w:rPr>
        <w:rStyle w:val="PageNumber"/>
      </w:rPr>
      <w:fldChar w:fldCharType="begin"/>
    </w:r>
    <w:r w:rsidR="005C7644" w:rsidRPr="003559D7">
      <w:rPr>
        <w:rStyle w:val="PageNumber"/>
      </w:rPr>
      <w:instrText xml:space="preserve">PAGE  </w:instrText>
    </w:r>
    <w:r w:rsidRPr="003559D7">
      <w:rPr>
        <w:rStyle w:val="PageNumber"/>
      </w:rPr>
      <w:fldChar w:fldCharType="separate"/>
    </w:r>
    <w:r w:rsidR="008044FD">
      <w:rPr>
        <w:rStyle w:val="PageNumber"/>
        <w:noProof/>
      </w:rPr>
      <w:t>64</w:t>
    </w:r>
    <w:r w:rsidRPr="003559D7">
      <w:rPr>
        <w:rStyle w:val="PageNumber"/>
      </w:rPr>
      <w:fldChar w:fldCharType="end"/>
    </w:r>
  </w:p>
  <w:p w:rsidR="005C7644" w:rsidRDefault="005C7644">
    <w:pPr>
      <w:pStyle w:val="Footer"/>
    </w:pPr>
  </w:p>
  <w:p w:rsidR="005C7644" w:rsidRPr="00B726B6" w:rsidRDefault="005C7644" w:rsidP="00EA2BC7">
    <w:pPr>
      <w:pStyle w:val="Footer"/>
      <w:jc w:val="right"/>
    </w:pPr>
    <w:r>
      <w:t>State and Local Law Enforcement Assistance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644" w:rsidRDefault="005C7644">
      <w:r>
        <w:separator/>
      </w:r>
    </w:p>
  </w:footnote>
  <w:footnote w:type="continuationSeparator" w:id="0">
    <w:p w:rsidR="005C7644" w:rsidRDefault="005C7644">
      <w:r>
        <w:continuationSeparator/>
      </w:r>
    </w:p>
  </w:footnote>
  <w:footnote w:id="1">
    <w:p w:rsidR="005C7644" w:rsidRPr="003B7AB3" w:rsidRDefault="005C7644" w:rsidP="001B2571">
      <w:pPr>
        <w:pStyle w:val="FootnoteText"/>
        <w:spacing w:line="240" w:lineRule="auto"/>
        <w:jc w:val="left"/>
      </w:pPr>
      <w:r w:rsidRPr="003B7AB3">
        <w:rPr>
          <w:rStyle w:val="FootnoteReference"/>
        </w:rPr>
        <w:footnoteRef/>
      </w:r>
      <w:r w:rsidRPr="003B7AB3">
        <w:t xml:space="preserve"> Jacquelyn Rivers, 2010, </w:t>
      </w:r>
      <w:r w:rsidRPr="003B7AB3">
        <w:rPr>
          <w:i/>
        </w:rPr>
        <w:t>BJA Fact Sheet: Improving Criminal Justice and Reducing Recidivism Through Justice Reinvestment</w:t>
      </w:r>
      <w:r w:rsidRPr="003B7AB3">
        <w:t xml:space="preserve">, Washington, DC: Bureau of Justice Assistance, </w:t>
      </w:r>
      <w:hyperlink r:id="rId1" w:history="1">
        <w:r w:rsidRPr="003B7AB3">
          <w:rPr>
            <w:rStyle w:val="Hyperlink"/>
          </w:rPr>
          <w:t>http://www.ojp.usdoj.gov/BJA/pdf/JRI_FS.pdf</w:t>
        </w:r>
      </w:hyperlink>
      <w:r w:rsidRPr="003B7AB3">
        <w:t xml:space="preserve">. </w:t>
      </w:r>
    </w:p>
  </w:footnote>
  <w:footnote w:id="2">
    <w:p w:rsidR="005C7644" w:rsidRPr="003B7AB3" w:rsidRDefault="005C7644" w:rsidP="001B2571">
      <w:pPr>
        <w:pStyle w:val="FootnoteText"/>
        <w:spacing w:line="240" w:lineRule="auto"/>
        <w:jc w:val="left"/>
      </w:pPr>
      <w:r w:rsidRPr="003B7AB3">
        <w:rPr>
          <w:rStyle w:val="FootnoteReference"/>
        </w:rPr>
        <w:footnoteRef/>
      </w:r>
      <w:r w:rsidRPr="003B7AB3">
        <w:t xml:space="preserve"> 2007, </w:t>
      </w:r>
      <w:r w:rsidRPr="003B7AB3">
        <w:rPr>
          <w:rFonts w:eastAsiaTheme="minorHAnsi"/>
          <w:i/>
          <w:iCs/>
        </w:rPr>
        <w:t xml:space="preserve">Public Safety, Public Spending: Forecasting America’s Prison Population 2007–2011, </w:t>
      </w:r>
      <w:r w:rsidRPr="003B7AB3">
        <w:rPr>
          <w:rFonts w:eastAsiaTheme="minorHAnsi"/>
        </w:rPr>
        <w:t xml:space="preserve">Washington, DC: Public </w:t>
      </w:r>
      <w:r w:rsidRPr="003B7AB3">
        <w:t>Safety Performance Project, The Pew Charitable Trusts.</w:t>
      </w:r>
    </w:p>
  </w:footnote>
  <w:footnote w:id="3">
    <w:p w:rsidR="005C7644" w:rsidRPr="003B7AB3" w:rsidRDefault="005C7644" w:rsidP="001B2571">
      <w:pPr>
        <w:pStyle w:val="FootnoteText"/>
        <w:spacing w:line="240" w:lineRule="auto"/>
        <w:jc w:val="left"/>
      </w:pPr>
      <w:r w:rsidRPr="003B7AB3">
        <w:rPr>
          <w:rStyle w:val="FootnoteReference"/>
        </w:rPr>
        <w:footnoteRef/>
      </w:r>
      <w:r w:rsidRPr="003B7AB3">
        <w:t xml:space="preserve"> Heather C. West, William J. Sabol, and Sarah J. Greenman, “Prisoners in 2009,” Bureau of Justice Statistics, December 2010, NCJ 231675.</w:t>
      </w:r>
    </w:p>
  </w:footnote>
  <w:footnote w:id="4">
    <w:p w:rsidR="005C7644" w:rsidRPr="003B7AB3" w:rsidRDefault="005C7644" w:rsidP="001B2571">
      <w:pPr>
        <w:pStyle w:val="FootnoteText"/>
        <w:spacing w:line="240" w:lineRule="auto"/>
        <w:jc w:val="left"/>
      </w:pPr>
      <w:r w:rsidRPr="003B7AB3">
        <w:rPr>
          <w:rStyle w:val="FootnoteReference"/>
        </w:rPr>
        <w:footnoteRef/>
      </w:r>
      <w:r w:rsidRPr="003B7AB3">
        <w:t xml:space="preserve"> Jacquelyn Rivers, 2010, </w:t>
      </w:r>
      <w:r w:rsidRPr="003B7AB3">
        <w:rPr>
          <w:i/>
        </w:rPr>
        <w:t>BJA Fact Sheet: Improving Criminal Justice and Reducing Recidivism Through Justice Reinvestment</w:t>
      </w:r>
      <w:r w:rsidRPr="003B7AB3">
        <w:t xml:space="preserve">, Washington, DC: Bureau of Justice Assistance, </w:t>
      </w:r>
      <w:hyperlink r:id="rId2" w:history="1">
        <w:r w:rsidRPr="003B7AB3">
          <w:rPr>
            <w:rStyle w:val="Hyperlink"/>
          </w:rPr>
          <w:t>http://www.ojp.usdoj.gov/BJA/pdf/JRI_FS.pdf</w:t>
        </w:r>
      </w:hyperlink>
      <w:r w:rsidRPr="003B7AB3">
        <w:t xml:space="preserve">. </w:t>
      </w:r>
    </w:p>
  </w:footnote>
  <w:footnote w:id="5">
    <w:p w:rsidR="005C7644" w:rsidRDefault="005C7644" w:rsidP="001B2571">
      <w:pPr>
        <w:pStyle w:val="FootnoteText"/>
        <w:spacing w:line="240" w:lineRule="auto"/>
        <w:jc w:val="left"/>
      </w:pPr>
      <w:r w:rsidRPr="003B7AB3">
        <w:rPr>
          <w:rStyle w:val="FootnoteReference"/>
        </w:rPr>
        <w:footnoteRef/>
      </w:r>
      <w:r w:rsidRPr="003B7AB3">
        <w:t xml:space="preserve"> Todd D. Minton, “Jail Inmates at Midyear 2010-Statistical Tables,” Bureau of Justice Statistics, April 2011, NCJ 233431.</w:t>
      </w:r>
    </w:p>
  </w:footnote>
  <w:footnote w:id="6">
    <w:p w:rsidR="005C7644" w:rsidRDefault="005C7644" w:rsidP="007630F9">
      <w:pPr>
        <w:pStyle w:val="FootnoteText"/>
        <w:spacing w:line="240" w:lineRule="auto"/>
      </w:pPr>
      <w:r w:rsidRPr="00D07C69">
        <w:rPr>
          <w:rStyle w:val="FootnoteReference"/>
          <w:sz w:val="18"/>
          <w:szCs w:val="18"/>
        </w:rPr>
        <w:footnoteRef/>
      </w:r>
      <w:r w:rsidRPr="00D07C69">
        <w:rPr>
          <w:sz w:val="18"/>
          <w:szCs w:val="18"/>
        </w:rPr>
        <w:t xml:space="preserve"> </w:t>
      </w:r>
      <w:r w:rsidRPr="00D07C69">
        <w:rPr>
          <w:i/>
          <w:iCs/>
          <w:sz w:val="18"/>
          <w:szCs w:val="18"/>
        </w:rPr>
        <w:t>Research on drug courts: A critical review: 2001 update.</w:t>
      </w:r>
      <w:r w:rsidRPr="00D07C69">
        <w:rPr>
          <w:i/>
          <w:iCs/>
          <w:color w:val="000000"/>
          <w:sz w:val="24"/>
          <w:szCs w:val="24"/>
        </w:rPr>
        <w:t xml:space="preserve"> </w:t>
      </w:r>
      <w:r w:rsidRPr="00D07C69">
        <w:rPr>
          <w:color w:val="231F20"/>
          <w:sz w:val="18"/>
          <w:szCs w:val="18"/>
        </w:rPr>
        <w:t>NIJ, 2006; Belenko, 2001; GAO, 2005.</w:t>
      </w:r>
    </w:p>
  </w:footnote>
  <w:footnote w:id="7">
    <w:p w:rsidR="005C7644" w:rsidRDefault="005C7644" w:rsidP="007630F9">
      <w:pPr>
        <w:pStyle w:val="FootnoteText"/>
        <w:spacing w:line="240" w:lineRule="auto"/>
        <w:rPr>
          <w:color w:val="000000"/>
          <w:sz w:val="18"/>
          <w:szCs w:val="18"/>
        </w:rPr>
      </w:pPr>
      <w:r>
        <w:rPr>
          <w:rStyle w:val="FootnoteReference"/>
        </w:rPr>
        <w:footnoteRef/>
      </w:r>
      <w:r w:rsidRPr="00D07C69">
        <w:t xml:space="preserve"> </w:t>
      </w:r>
      <w:r w:rsidRPr="00D07C69">
        <w:rPr>
          <w:i/>
          <w:iCs/>
          <w:sz w:val="18"/>
          <w:szCs w:val="18"/>
        </w:rPr>
        <w:t>Mental Health Problems of Prison and Jail Inmates</w:t>
      </w:r>
      <w:r w:rsidRPr="00F47B02">
        <w:rPr>
          <w:color w:val="000000"/>
          <w:sz w:val="18"/>
          <w:szCs w:val="18"/>
        </w:rPr>
        <w:t>. James &amp; Glaze, 2006.</w:t>
      </w:r>
    </w:p>
  </w:footnote>
  <w:footnote w:id="8">
    <w:p w:rsidR="005C7644" w:rsidRDefault="005C7644" w:rsidP="007630F9">
      <w:pPr>
        <w:pStyle w:val="FootnoteText"/>
        <w:spacing w:line="240" w:lineRule="auto"/>
      </w:pPr>
      <w:r>
        <w:rPr>
          <w:rStyle w:val="FootnoteReference"/>
        </w:rPr>
        <w:footnoteRef/>
      </w:r>
      <w:r w:rsidRPr="00D07C69">
        <w:t xml:space="preserve"> </w:t>
      </w:r>
      <w:r w:rsidRPr="00C91C5D">
        <w:rPr>
          <w:sz w:val="18"/>
          <w:szCs w:val="18"/>
        </w:rPr>
        <w:t>Id.</w:t>
      </w:r>
    </w:p>
    <w:p w:rsidR="005C7644" w:rsidRDefault="005C7644" w:rsidP="007630F9">
      <w:pPr>
        <w:spacing w:line="240" w:lineRule="auto"/>
        <w:jc w:val="center"/>
        <w:rPr>
          <w:b/>
          <w:sz w:val="40"/>
          <w:szCs w:val="40"/>
        </w:rPr>
      </w:pPr>
    </w:p>
    <w:p w:rsidR="005C7644" w:rsidRDefault="005C7644" w:rsidP="007630F9">
      <w:pPr>
        <w:pStyle w:val="FootnoteText"/>
      </w:pPr>
    </w:p>
  </w:footnote>
  <w:footnote w:id="9">
    <w:p w:rsidR="005C7644" w:rsidRDefault="005C7644" w:rsidP="007630F9">
      <w:pPr>
        <w:widowControl/>
        <w:autoSpaceDE w:val="0"/>
        <w:autoSpaceDN w:val="0"/>
        <w:spacing w:line="240" w:lineRule="auto"/>
        <w:jc w:val="left"/>
        <w:textAlignment w:val="auto"/>
      </w:pPr>
      <w:r>
        <w:rPr>
          <w:rStyle w:val="FootnoteReference"/>
        </w:rPr>
        <w:footnoteRef/>
      </w:r>
      <w:r>
        <w:t xml:space="preserve"> </w:t>
      </w:r>
      <w:r w:rsidRPr="00F4249C">
        <w:rPr>
          <w:rFonts w:eastAsiaTheme="minorHAnsi"/>
          <w:sz w:val="20"/>
          <w:szCs w:val="20"/>
        </w:rPr>
        <w:t xml:space="preserve">Gregory F. Treverton, Carl Matthies, Karla J. Cunningham, Jeremiah Goulka, Greg Ridgeway, Anny Wong, 2009, </w:t>
      </w:r>
      <w:r w:rsidRPr="00F4249C">
        <w:rPr>
          <w:i/>
          <w:sz w:val="20"/>
          <w:szCs w:val="20"/>
        </w:rPr>
        <w:t>Film Piracy, Organized Crime, and Terrorism</w:t>
      </w:r>
      <w:r w:rsidRPr="00F4249C">
        <w:rPr>
          <w:sz w:val="20"/>
          <w:szCs w:val="20"/>
        </w:rPr>
        <w:t>, Arlington, VA: The Rand Corporation: XII.</w:t>
      </w:r>
      <w:r>
        <w:t xml:space="preserve">  </w:t>
      </w:r>
    </w:p>
  </w:footnote>
  <w:footnote w:id="10">
    <w:p w:rsidR="005C7644" w:rsidRDefault="005C7644" w:rsidP="007630F9">
      <w:pPr>
        <w:pStyle w:val="FootnoteText"/>
        <w:spacing w:line="240" w:lineRule="auto"/>
        <w:jc w:val="left"/>
      </w:pPr>
      <w:r>
        <w:rPr>
          <w:rStyle w:val="FootnoteReference"/>
        </w:rPr>
        <w:footnoteRef/>
      </w:r>
      <w:r>
        <w:t xml:space="preserve"> </w:t>
      </w:r>
      <w:r>
        <w:rPr>
          <w:sz w:val="18"/>
          <w:szCs w:val="18"/>
        </w:rPr>
        <w:t xml:space="preserve">William J. Baumol, 2002, </w:t>
      </w:r>
      <w:r>
        <w:rPr>
          <w:rFonts w:ascii="MPKPE D+ Century" w:hAnsi="MPKPE D+ Century" w:cs="MPKPE D+ Century"/>
          <w:i/>
          <w:iCs/>
          <w:sz w:val="18"/>
          <w:szCs w:val="18"/>
        </w:rPr>
        <w:t xml:space="preserve">The Free-Market Innovation Machine: Analyzing the Growth Miracle of Capitalism, </w:t>
      </w:r>
      <w:r>
        <w:rPr>
          <w:sz w:val="18"/>
          <w:szCs w:val="18"/>
        </w:rPr>
        <w:t xml:space="preserve">Princeton, NJ: Princeton University Press. </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644" w:rsidRDefault="005C76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8C734293"/>
    <w:multiLevelType w:val="hybridMultilevel"/>
    <w:tmpl w:val="6782A6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405"/>
        </w:tabs>
        <w:ind w:left="405" w:hanging="360"/>
      </w:pPr>
      <w:rPr>
        <w:rFonts w:ascii="Wingdings" w:hAnsi="Wingdings"/>
        <w:sz w:val="20"/>
      </w:rPr>
    </w:lvl>
  </w:abstractNum>
  <w:abstractNum w:abstractNumId="2">
    <w:nsid w:val="00057528"/>
    <w:multiLevelType w:val="hybridMultilevel"/>
    <w:tmpl w:val="CA50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851C01"/>
    <w:multiLevelType w:val="hybridMultilevel"/>
    <w:tmpl w:val="11C8A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0AC6265"/>
    <w:multiLevelType w:val="hybridMultilevel"/>
    <w:tmpl w:val="D4FA339C"/>
    <w:lvl w:ilvl="0" w:tplc="4A9E080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E244C4"/>
    <w:multiLevelType w:val="hybridMultilevel"/>
    <w:tmpl w:val="FB720486"/>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560E3C"/>
    <w:multiLevelType w:val="hybridMultilevel"/>
    <w:tmpl w:val="5DE447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4D45EBD"/>
    <w:multiLevelType w:val="hybridMultilevel"/>
    <w:tmpl w:val="EE7A5498"/>
    <w:lvl w:ilvl="0" w:tplc="CE8C79F0">
      <w:start w:val="1"/>
      <w:numFmt w:val="bullet"/>
      <w:lvlText w:val=""/>
      <w:lvlJc w:val="left"/>
      <w:pPr>
        <w:ind w:left="765" w:hanging="360"/>
      </w:pPr>
      <w:rPr>
        <w:rFonts w:ascii="Symbol" w:hAnsi="Symbol" w:hint="default"/>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53C6F9D"/>
    <w:multiLevelType w:val="hybridMultilevel"/>
    <w:tmpl w:val="CFAC9CDE"/>
    <w:lvl w:ilvl="0" w:tplc="62B29B7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9">
    <w:nsid w:val="06A33957"/>
    <w:multiLevelType w:val="hybridMultilevel"/>
    <w:tmpl w:val="DE725D9E"/>
    <w:lvl w:ilvl="0" w:tplc="0964B4E0">
      <w:start w:val="1"/>
      <w:numFmt w:val="bullet"/>
      <w:lvlText w:val="•"/>
      <w:lvlJc w:val="left"/>
      <w:pPr>
        <w:tabs>
          <w:tab w:val="num" w:pos="720"/>
        </w:tabs>
        <w:ind w:left="720" w:hanging="360"/>
      </w:pPr>
      <w:rPr>
        <w:rFonts w:ascii="Arial Rounded MT Bold" w:hAnsi="Arial Rounded MT Bold" w:hint="default"/>
      </w:rPr>
    </w:lvl>
    <w:lvl w:ilvl="1" w:tplc="8368C71E" w:tentative="1">
      <w:start w:val="1"/>
      <w:numFmt w:val="bullet"/>
      <w:lvlText w:val="•"/>
      <w:lvlJc w:val="left"/>
      <w:pPr>
        <w:tabs>
          <w:tab w:val="num" w:pos="1440"/>
        </w:tabs>
        <w:ind w:left="1440" w:hanging="360"/>
      </w:pPr>
      <w:rPr>
        <w:rFonts w:ascii="Arial Rounded MT Bold" w:hAnsi="Arial Rounded MT Bold" w:hint="default"/>
      </w:rPr>
    </w:lvl>
    <w:lvl w:ilvl="2" w:tplc="4F12D082" w:tentative="1">
      <w:start w:val="1"/>
      <w:numFmt w:val="bullet"/>
      <w:lvlText w:val="•"/>
      <w:lvlJc w:val="left"/>
      <w:pPr>
        <w:tabs>
          <w:tab w:val="num" w:pos="2160"/>
        </w:tabs>
        <w:ind w:left="2160" w:hanging="360"/>
      </w:pPr>
      <w:rPr>
        <w:rFonts w:ascii="Arial Rounded MT Bold" w:hAnsi="Arial Rounded MT Bold" w:hint="default"/>
      </w:rPr>
    </w:lvl>
    <w:lvl w:ilvl="3" w:tplc="97A056E2" w:tentative="1">
      <w:start w:val="1"/>
      <w:numFmt w:val="bullet"/>
      <w:lvlText w:val="•"/>
      <w:lvlJc w:val="left"/>
      <w:pPr>
        <w:tabs>
          <w:tab w:val="num" w:pos="2880"/>
        </w:tabs>
        <w:ind w:left="2880" w:hanging="360"/>
      </w:pPr>
      <w:rPr>
        <w:rFonts w:ascii="Arial Rounded MT Bold" w:hAnsi="Arial Rounded MT Bold" w:hint="default"/>
      </w:rPr>
    </w:lvl>
    <w:lvl w:ilvl="4" w:tplc="90D85AB6" w:tentative="1">
      <w:start w:val="1"/>
      <w:numFmt w:val="bullet"/>
      <w:lvlText w:val="•"/>
      <w:lvlJc w:val="left"/>
      <w:pPr>
        <w:tabs>
          <w:tab w:val="num" w:pos="3600"/>
        </w:tabs>
        <w:ind w:left="3600" w:hanging="360"/>
      </w:pPr>
      <w:rPr>
        <w:rFonts w:ascii="Arial Rounded MT Bold" w:hAnsi="Arial Rounded MT Bold" w:hint="default"/>
      </w:rPr>
    </w:lvl>
    <w:lvl w:ilvl="5" w:tplc="75280D28" w:tentative="1">
      <w:start w:val="1"/>
      <w:numFmt w:val="bullet"/>
      <w:lvlText w:val="•"/>
      <w:lvlJc w:val="left"/>
      <w:pPr>
        <w:tabs>
          <w:tab w:val="num" w:pos="4320"/>
        </w:tabs>
        <w:ind w:left="4320" w:hanging="360"/>
      </w:pPr>
      <w:rPr>
        <w:rFonts w:ascii="Arial Rounded MT Bold" w:hAnsi="Arial Rounded MT Bold" w:hint="default"/>
      </w:rPr>
    </w:lvl>
    <w:lvl w:ilvl="6" w:tplc="08FCE540" w:tentative="1">
      <w:start w:val="1"/>
      <w:numFmt w:val="bullet"/>
      <w:lvlText w:val="•"/>
      <w:lvlJc w:val="left"/>
      <w:pPr>
        <w:tabs>
          <w:tab w:val="num" w:pos="5040"/>
        </w:tabs>
        <w:ind w:left="5040" w:hanging="360"/>
      </w:pPr>
      <w:rPr>
        <w:rFonts w:ascii="Arial Rounded MT Bold" w:hAnsi="Arial Rounded MT Bold" w:hint="default"/>
      </w:rPr>
    </w:lvl>
    <w:lvl w:ilvl="7" w:tplc="63C86100" w:tentative="1">
      <w:start w:val="1"/>
      <w:numFmt w:val="bullet"/>
      <w:lvlText w:val="•"/>
      <w:lvlJc w:val="left"/>
      <w:pPr>
        <w:tabs>
          <w:tab w:val="num" w:pos="5760"/>
        </w:tabs>
        <w:ind w:left="5760" w:hanging="360"/>
      </w:pPr>
      <w:rPr>
        <w:rFonts w:ascii="Arial Rounded MT Bold" w:hAnsi="Arial Rounded MT Bold" w:hint="default"/>
      </w:rPr>
    </w:lvl>
    <w:lvl w:ilvl="8" w:tplc="BAB09D68" w:tentative="1">
      <w:start w:val="1"/>
      <w:numFmt w:val="bullet"/>
      <w:lvlText w:val="•"/>
      <w:lvlJc w:val="left"/>
      <w:pPr>
        <w:tabs>
          <w:tab w:val="num" w:pos="6480"/>
        </w:tabs>
        <w:ind w:left="6480" w:hanging="360"/>
      </w:pPr>
      <w:rPr>
        <w:rFonts w:ascii="Arial Rounded MT Bold" w:hAnsi="Arial Rounded MT Bold" w:hint="default"/>
      </w:rPr>
    </w:lvl>
  </w:abstractNum>
  <w:abstractNum w:abstractNumId="10">
    <w:nsid w:val="075875A3"/>
    <w:multiLevelType w:val="hybridMultilevel"/>
    <w:tmpl w:val="6F82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B02273"/>
    <w:multiLevelType w:val="hybridMultilevel"/>
    <w:tmpl w:val="5D42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124C49"/>
    <w:multiLevelType w:val="hybridMultilevel"/>
    <w:tmpl w:val="4E5A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C646F1"/>
    <w:multiLevelType w:val="hybridMultilevel"/>
    <w:tmpl w:val="85BE6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9B10161"/>
    <w:multiLevelType w:val="hybridMultilevel"/>
    <w:tmpl w:val="11CC1A5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5">
    <w:nsid w:val="0AB61E7B"/>
    <w:multiLevelType w:val="hybridMultilevel"/>
    <w:tmpl w:val="0C28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6E2E6C"/>
    <w:multiLevelType w:val="hybridMultilevel"/>
    <w:tmpl w:val="85BE6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302AB0"/>
    <w:multiLevelType w:val="hybridMultilevel"/>
    <w:tmpl w:val="750A63EA"/>
    <w:lvl w:ilvl="0" w:tplc="5EB226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517EAF"/>
    <w:multiLevelType w:val="hybridMultilevel"/>
    <w:tmpl w:val="5B0C59DE"/>
    <w:lvl w:ilvl="0" w:tplc="FC4A2FC6">
      <w:start w:val="1"/>
      <w:numFmt w:val="upp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FC4A2FC6">
      <w:start w:val="1"/>
      <w:numFmt w:val="upperLetter"/>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1CDEEA00">
      <w:start w:val="1"/>
      <w:numFmt w:val="decimal"/>
      <w:lvlText w:val="%6."/>
      <w:lvlJc w:val="left"/>
      <w:pPr>
        <w:tabs>
          <w:tab w:val="num" w:pos="405"/>
        </w:tabs>
        <w:ind w:left="405" w:hanging="405"/>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0F0559BF"/>
    <w:multiLevelType w:val="hybridMultilevel"/>
    <w:tmpl w:val="958ED3B8"/>
    <w:lvl w:ilvl="0" w:tplc="D2A215F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0F48669C"/>
    <w:multiLevelType w:val="hybridMultilevel"/>
    <w:tmpl w:val="DD548DA0"/>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FD46B49"/>
    <w:multiLevelType w:val="hybridMultilevel"/>
    <w:tmpl w:val="F5AEAFA0"/>
    <w:lvl w:ilvl="0" w:tplc="04090019">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0FEF6E4B"/>
    <w:multiLevelType w:val="hybridMultilevel"/>
    <w:tmpl w:val="B39299EA"/>
    <w:lvl w:ilvl="0" w:tplc="E340B2D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2B02FD3"/>
    <w:multiLevelType w:val="hybridMultilevel"/>
    <w:tmpl w:val="566CFD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124BF0"/>
    <w:multiLevelType w:val="hybridMultilevel"/>
    <w:tmpl w:val="05726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32E6E20"/>
    <w:multiLevelType w:val="hybridMultilevel"/>
    <w:tmpl w:val="68E24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316842"/>
    <w:multiLevelType w:val="hybridMultilevel"/>
    <w:tmpl w:val="0522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4B4A14"/>
    <w:multiLevelType w:val="hybridMultilevel"/>
    <w:tmpl w:val="3E98D3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143E530F"/>
    <w:multiLevelType w:val="hybridMultilevel"/>
    <w:tmpl w:val="51CC5D1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65E3D38"/>
    <w:multiLevelType w:val="hybridMultilevel"/>
    <w:tmpl w:val="226E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C36FA1"/>
    <w:multiLevelType w:val="hybridMultilevel"/>
    <w:tmpl w:val="ABA2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03668F"/>
    <w:multiLevelType w:val="hybridMultilevel"/>
    <w:tmpl w:val="86E8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C6159A"/>
    <w:multiLevelType w:val="hybridMultilevel"/>
    <w:tmpl w:val="778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B27EB8"/>
    <w:multiLevelType w:val="hybridMultilevel"/>
    <w:tmpl w:val="73F28B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A473A3B"/>
    <w:multiLevelType w:val="hybridMultilevel"/>
    <w:tmpl w:val="730C22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B4840DD"/>
    <w:multiLevelType w:val="hybridMultilevel"/>
    <w:tmpl w:val="A824D5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622B10"/>
    <w:multiLevelType w:val="hybridMultilevel"/>
    <w:tmpl w:val="6184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E5081C"/>
    <w:multiLevelType w:val="hybridMultilevel"/>
    <w:tmpl w:val="75D258F6"/>
    <w:lvl w:ilvl="0" w:tplc="1CDEEA0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3D2A3B"/>
    <w:multiLevelType w:val="hybridMultilevel"/>
    <w:tmpl w:val="C45C8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783871"/>
    <w:multiLevelType w:val="hybridMultilevel"/>
    <w:tmpl w:val="07D2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CD4305"/>
    <w:multiLevelType w:val="hybridMultilevel"/>
    <w:tmpl w:val="113C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382C2E"/>
    <w:multiLevelType w:val="hybridMultilevel"/>
    <w:tmpl w:val="954296B6"/>
    <w:lvl w:ilvl="0" w:tplc="85BA9B40">
      <w:numFmt w:val="bullet"/>
      <w:lvlText w:val=""/>
      <w:lvlJc w:val="left"/>
      <w:pPr>
        <w:ind w:left="1920" w:hanging="360"/>
      </w:pPr>
      <w:rPr>
        <w:rFonts w:ascii="Symbol" w:eastAsia="Times New Roman" w:hAnsi="Symbol"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2">
    <w:nsid w:val="2C684933"/>
    <w:multiLevelType w:val="hybridMultilevel"/>
    <w:tmpl w:val="D568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5B3C34"/>
    <w:multiLevelType w:val="hybridMultilevel"/>
    <w:tmpl w:val="92C8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7565F5"/>
    <w:multiLevelType w:val="hybridMultilevel"/>
    <w:tmpl w:val="6EB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A22031"/>
    <w:multiLevelType w:val="hybridMultilevel"/>
    <w:tmpl w:val="ADD2F192"/>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0B427E6"/>
    <w:multiLevelType w:val="hybridMultilevel"/>
    <w:tmpl w:val="BE8EF5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21104F0"/>
    <w:multiLevelType w:val="hybridMultilevel"/>
    <w:tmpl w:val="CF1A9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3114B7A"/>
    <w:multiLevelType w:val="hybridMultilevel"/>
    <w:tmpl w:val="CE261FEA"/>
    <w:lvl w:ilvl="0" w:tplc="04090019">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nsid w:val="3394728C"/>
    <w:multiLevelType w:val="hybridMultilevel"/>
    <w:tmpl w:val="6E2AD1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nsid w:val="33AE654D"/>
    <w:multiLevelType w:val="hybridMultilevel"/>
    <w:tmpl w:val="32A40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302F17"/>
    <w:multiLevelType w:val="hybridMultilevel"/>
    <w:tmpl w:val="9318A8E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2">
    <w:nsid w:val="38D15C6D"/>
    <w:multiLevelType w:val="hybridMultilevel"/>
    <w:tmpl w:val="FBB0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DC7047"/>
    <w:multiLevelType w:val="hybridMultilevel"/>
    <w:tmpl w:val="EBA82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9F473D8"/>
    <w:multiLevelType w:val="hybridMultilevel"/>
    <w:tmpl w:val="D24E8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A8956B3"/>
    <w:multiLevelType w:val="hybridMultilevel"/>
    <w:tmpl w:val="8452CC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BFD0DCE"/>
    <w:multiLevelType w:val="hybridMultilevel"/>
    <w:tmpl w:val="23FE45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3EF74B68"/>
    <w:multiLevelType w:val="hybridMultilevel"/>
    <w:tmpl w:val="4106F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F990E73"/>
    <w:multiLevelType w:val="hybridMultilevel"/>
    <w:tmpl w:val="E7568B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3FFC595D"/>
    <w:multiLevelType w:val="hybridMultilevel"/>
    <w:tmpl w:val="6CF0BBCA"/>
    <w:lvl w:ilvl="0" w:tplc="30F8067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0B516E5"/>
    <w:multiLevelType w:val="multilevel"/>
    <w:tmpl w:val="1068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1453FB8"/>
    <w:multiLevelType w:val="hybridMultilevel"/>
    <w:tmpl w:val="8FD20F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433D3153"/>
    <w:multiLevelType w:val="hybridMultilevel"/>
    <w:tmpl w:val="E8883C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3">
    <w:nsid w:val="46656058"/>
    <w:multiLevelType w:val="hybridMultilevel"/>
    <w:tmpl w:val="A4E2DABC"/>
    <w:lvl w:ilvl="0" w:tplc="E86C33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6DB7E44"/>
    <w:multiLevelType w:val="hybridMultilevel"/>
    <w:tmpl w:val="1F60EA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F246E3"/>
    <w:multiLevelType w:val="hybridMultilevel"/>
    <w:tmpl w:val="76A4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105E53"/>
    <w:multiLevelType w:val="hybridMultilevel"/>
    <w:tmpl w:val="9E5812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A0433DE"/>
    <w:multiLevelType w:val="hybridMultilevel"/>
    <w:tmpl w:val="F19C7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ABE1FC4"/>
    <w:multiLevelType w:val="hybridMultilevel"/>
    <w:tmpl w:val="D51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A83EB3"/>
    <w:multiLevelType w:val="hybridMultilevel"/>
    <w:tmpl w:val="FAC2844C"/>
    <w:lvl w:ilvl="0" w:tplc="04090015">
      <w:start w:val="1"/>
      <w:numFmt w:val="upp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70">
    <w:nsid w:val="4BD5632B"/>
    <w:multiLevelType w:val="hybridMultilevel"/>
    <w:tmpl w:val="6C3816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1">
    <w:nsid w:val="4D230BC1"/>
    <w:multiLevelType w:val="hybridMultilevel"/>
    <w:tmpl w:val="21EE1662"/>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2">
    <w:nsid w:val="4DA33E21"/>
    <w:multiLevelType w:val="hybridMultilevel"/>
    <w:tmpl w:val="1C3A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751C09"/>
    <w:multiLevelType w:val="hybridMultilevel"/>
    <w:tmpl w:val="800A78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4">
    <w:nsid w:val="4E8B0300"/>
    <w:multiLevelType w:val="hybridMultilevel"/>
    <w:tmpl w:val="A3C8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360564"/>
    <w:multiLevelType w:val="hybridMultilevel"/>
    <w:tmpl w:val="8EA4B26E"/>
    <w:lvl w:ilvl="0" w:tplc="D2A215F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F79166A"/>
    <w:multiLevelType w:val="hybridMultilevel"/>
    <w:tmpl w:val="26B40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8A1AAC"/>
    <w:multiLevelType w:val="hybridMultilevel"/>
    <w:tmpl w:val="82AA2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004712B"/>
    <w:multiLevelType w:val="hybridMultilevel"/>
    <w:tmpl w:val="CE52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1FC6CD4"/>
    <w:multiLevelType w:val="hybridMultilevel"/>
    <w:tmpl w:val="A768E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2793D3D"/>
    <w:multiLevelType w:val="hybridMultilevel"/>
    <w:tmpl w:val="36164D8E"/>
    <w:lvl w:ilvl="0" w:tplc="5CFC9876">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357F0BB"/>
    <w:multiLevelType w:val="hybridMultilevel"/>
    <w:tmpl w:val="6D9AA0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53FD62F3"/>
    <w:multiLevelType w:val="hybridMultilevel"/>
    <w:tmpl w:val="7B8AF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4230F76"/>
    <w:multiLevelType w:val="hybridMultilevel"/>
    <w:tmpl w:val="B3CADE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4">
    <w:nsid w:val="542A1AC3"/>
    <w:multiLevelType w:val="hybridMultilevel"/>
    <w:tmpl w:val="05143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4337CFF"/>
    <w:multiLevelType w:val="hybridMultilevel"/>
    <w:tmpl w:val="F4D05E32"/>
    <w:lvl w:ilvl="0" w:tplc="0CE88D0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56280A50"/>
    <w:multiLevelType w:val="hybridMultilevel"/>
    <w:tmpl w:val="967CB0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E544FC"/>
    <w:multiLevelType w:val="hybridMultilevel"/>
    <w:tmpl w:val="6614AC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8">
    <w:nsid w:val="575A648E"/>
    <w:multiLevelType w:val="hybridMultilevel"/>
    <w:tmpl w:val="E6CA8CE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8587DF4"/>
    <w:multiLevelType w:val="hybridMultilevel"/>
    <w:tmpl w:val="60B68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EB6E73"/>
    <w:multiLevelType w:val="hybridMultilevel"/>
    <w:tmpl w:val="6980D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A0408EF"/>
    <w:multiLevelType w:val="hybridMultilevel"/>
    <w:tmpl w:val="DD92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A933BC6"/>
    <w:multiLevelType w:val="hybridMultilevel"/>
    <w:tmpl w:val="7F1FDC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5CC37334"/>
    <w:multiLevelType w:val="hybridMultilevel"/>
    <w:tmpl w:val="E86A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CED460A"/>
    <w:multiLevelType w:val="hybridMultilevel"/>
    <w:tmpl w:val="4364D5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5D473D51"/>
    <w:multiLevelType w:val="hybridMultilevel"/>
    <w:tmpl w:val="2A161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DAB41E8"/>
    <w:multiLevelType w:val="hybridMultilevel"/>
    <w:tmpl w:val="27CAED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F685AB0"/>
    <w:multiLevelType w:val="hybridMultilevel"/>
    <w:tmpl w:val="C42A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1BC4752"/>
    <w:multiLevelType w:val="hybridMultilevel"/>
    <w:tmpl w:val="5D28283C"/>
    <w:lvl w:ilvl="0" w:tplc="DE504B2C">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62675699"/>
    <w:multiLevelType w:val="hybridMultilevel"/>
    <w:tmpl w:val="CCE2AB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0">
    <w:nsid w:val="636B3CC1"/>
    <w:multiLevelType w:val="hybridMultilevel"/>
    <w:tmpl w:val="DE70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8F2219"/>
    <w:multiLevelType w:val="hybridMultilevel"/>
    <w:tmpl w:val="A924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B267B7"/>
    <w:multiLevelType w:val="hybridMultilevel"/>
    <w:tmpl w:val="5840E9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3">
    <w:nsid w:val="64AA1469"/>
    <w:multiLevelType w:val="hybridMultilevel"/>
    <w:tmpl w:val="8830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57638EB"/>
    <w:multiLevelType w:val="hybridMultilevel"/>
    <w:tmpl w:val="79CC1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6187794"/>
    <w:multiLevelType w:val="hybridMultilevel"/>
    <w:tmpl w:val="805C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65818D5"/>
    <w:multiLevelType w:val="hybridMultilevel"/>
    <w:tmpl w:val="6568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7614312"/>
    <w:multiLevelType w:val="hybridMultilevel"/>
    <w:tmpl w:val="7FAA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880446F"/>
    <w:multiLevelType w:val="hybridMultilevel"/>
    <w:tmpl w:val="156C2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8B6846"/>
    <w:multiLevelType w:val="hybridMultilevel"/>
    <w:tmpl w:val="29EC871C"/>
    <w:lvl w:ilvl="0" w:tplc="04090001">
      <w:start w:val="1"/>
      <w:numFmt w:val="bullet"/>
      <w:lvlText w:val=""/>
      <w:lvlJc w:val="left"/>
      <w:pPr>
        <w:ind w:left="1482" w:hanging="360"/>
      </w:pPr>
      <w:rPr>
        <w:rFonts w:ascii="Symbol" w:hAnsi="Symbol" w:hint="default"/>
      </w:rPr>
    </w:lvl>
    <w:lvl w:ilvl="1" w:tplc="04090003">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10">
    <w:nsid w:val="68DA51A0"/>
    <w:multiLevelType w:val="hybridMultilevel"/>
    <w:tmpl w:val="4BE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96878CA"/>
    <w:multiLevelType w:val="hybridMultilevel"/>
    <w:tmpl w:val="5E5E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9B17FC5"/>
    <w:multiLevelType w:val="hybridMultilevel"/>
    <w:tmpl w:val="11D2E5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nsid w:val="69C16EA7"/>
    <w:multiLevelType w:val="hybridMultilevel"/>
    <w:tmpl w:val="8B3263C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nsid w:val="6A8F4A22"/>
    <w:multiLevelType w:val="hybridMultilevel"/>
    <w:tmpl w:val="66706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D8E23DA"/>
    <w:multiLevelType w:val="hybridMultilevel"/>
    <w:tmpl w:val="4B16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E5755F1"/>
    <w:multiLevelType w:val="hybridMultilevel"/>
    <w:tmpl w:val="45005BD0"/>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FAB4AE9"/>
    <w:multiLevelType w:val="hybridMultilevel"/>
    <w:tmpl w:val="6C68336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D9797D"/>
    <w:multiLevelType w:val="hybridMultilevel"/>
    <w:tmpl w:val="017673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1267EF8"/>
    <w:multiLevelType w:val="hybridMultilevel"/>
    <w:tmpl w:val="9AFAD45E"/>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20">
    <w:nsid w:val="71551687"/>
    <w:multiLevelType w:val="hybridMultilevel"/>
    <w:tmpl w:val="DE4E0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1CF6B46"/>
    <w:multiLevelType w:val="hybridMultilevel"/>
    <w:tmpl w:val="2E7A70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1D54CE0"/>
    <w:multiLevelType w:val="hybridMultilevel"/>
    <w:tmpl w:val="F88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8D518F"/>
    <w:multiLevelType w:val="hybridMultilevel"/>
    <w:tmpl w:val="3BFEE0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4">
    <w:nsid w:val="72B67F61"/>
    <w:multiLevelType w:val="hybridMultilevel"/>
    <w:tmpl w:val="32704244"/>
    <w:lvl w:ilvl="0" w:tplc="4A9E080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35C8CC5"/>
    <w:multiLevelType w:val="hybridMultilevel"/>
    <w:tmpl w:val="1354AE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746B72EB"/>
    <w:multiLevelType w:val="hybridMultilevel"/>
    <w:tmpl w:val="EF38D0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7">
    <w:nsid w:val="74787D86"/>
    <w:multiLevelType w:val="hybridMultilevel"/>
    <w:tmpl w:val="D8942E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8">
    <w:nsid w:val="747A3D2B"/>
    <w:multiLevelType w:val="hybridMultilevel"/>
    <w:tmpl w:val="9832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58C4D0D"/>
    <w:multiLevelType w:val="hybridMultilevel"/>
    <w:tmpl w:val="00122C06"/>
    <w:lvl w:ilvl="0" w:tplc="CF8EFAE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5E93751"/>
    <w:multiLevelType w:val="hybridMultilevel"/>
    <w:tmpl w:val="D4D6B146"/>
    <w:lvl w:ilvl="0" w:tplc="C59C77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1">
    <w:nsid w:val="75FF04A9"/>
    <w:multiLevelType w:val="hybridMultilevel"/>
    <w:tmpl w:val="D46264F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2">
    <w:nsid w:val="76D937F2"/>
    <w:multiLevelType w:val="hybridMultilevel"/>
    <w:tmpl w:val="EFD0AD3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77791D4B"/>
    <w:multiLevelType w:val="hybridMultilevel"/>
    <w:tmpl w:val="11A65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81B06D3"/>
    <w:multiLevelType w:val="hybridMultilevel"/>
    <w:tmpl w:val="BC383C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78441580"/>
    <w:multiLevelType w:val="hybridMultilevel"/>
    <w:tmpl w:val="F3E2D7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6">
    <w:nsid w:val="7A195F35"/>
    <w:multiLevelType w:val="hybridMultilevel"/>
    <w:tmpl w:val="9608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B15380B"/>
    <w:multiLevelType w:val="hybridMultilevel"/>
    <w:tmpl w:val="5650CFE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8">
    <w:nsid w:val="7B2C1E65"/>
    <w:multiLevelType w:val="hybridMultilevel"/>
    <w:tmpl w:val="591CDE80"/>
    <w:lvl w:ilvl="0" w:tplc="04090001">
      <w:start w:val="1"/>
      <w:numFmt w:val="bullet"/>
      <w:lvlText w:val=""/>
      <w:lvlJc w:val="left"/>
      <w:pPr>
        <w:ind w:left="3645" w:hanging="360"/>
      </w:pPr>
      <w:rPr>
        <w:rFonts w:ascii="Symbol" w:hAnsi="Symbol"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139">
    <w:nsid w:val="7C6048C7"/>
    <w:multiLevelType w:val="hybridMultilevel"/>
    <w:tmpl w:val="838C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D5C0600"/>
    <w:multiLevelType w:val="hybridMultilevel"/>
    <w:tmpl w:val="886C27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7DAA2545"/>
    <w:multiLevelType w:val="hybridMultilevel"/>
    <w:tmpl w:val="25327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7F8E4F34"/>
    <w:multiLevelType w:val="hybridMultilevel"/>
    <w:tmpl w:val="6C68336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FF81874"/>
    <w:multiLevelType w:val="hybridMultilevel"/>
    <w:tmpl w:val="80AE0ABC"/>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12"/>
  </w:num>
  <w:num w:numId="3">
    <w:abstractNumId w:val="3"/>
  </w:num>
  <w:num w:numId="4">
    <w:abstractNumId w:val="55"/>
  </w:num>
  <w:num w:numId="5">
    <w:abstractNumId w:val="113"/>
  </w:num>
  <w:num w:numId="6">
    <w:abstractNumId w:val="48"/>
  </w:num>
  <w:num w:numId="7">
    <w:abstractNumId w:val="21"/>
  </w:num>
  <w:num w:numId="8">
    <w:abstractNumId w:val="75"/>
  </w:num>
  <w:num w:numId="9">
    <w:abstractNumId w:val="121"/>
  </w:num>
  <w:num w:numId="10">
    <w:abstractNumId w:val="143"/>
  </w:num>
  <w:num w:numId="11">
    <w:abstractNumId w:val="98"/>
  </w:num>
  <w:num w:numId="12">
    <w:abstractNumId w:val="8"/>
  </w:num>
  <w:num w:numId="13">
    <w:abstractNumId w:val="10"/>
  </w:num>
  <w:num w:numId="14">
    <w:abstractNumId w:val="78"/>
  </w:num>
  <w:num w:numId="15">
    <w:abstractNumId w:val="43"/>
  </w:num>
  <w:num w:numId="16">
    <w:abstractNumId w:val="50"/>
  </w:num>
  <w:num w:numId="17">
    <w:abstractNumId w:val="89"/>
  </w:num>
  <w:num w:numId="18">
    <w:abstractNumId w:val="6"/>
  </w:num>
  <w:num w:numId="19">
    <w:abstractNumId w:val="2"/>
  </w:num>
  <w:num w:numId="20">
    <w:abstractNumId w:val="85"/>
  </w:num>
  <w:num w:numId="21">
    <w:abstractNumId w:val="56"/>
  </w:num>
  <w:num w:numId="22">
    <w:abstractNumId w:val="134"/>
  </w:num>
  <w:num w:numId="23">
    <w:abstractNumId w:val="20"/>
  </w:num>
  <w:num w:numId="24">
    <w:abstractNumId w:val="94"/>
  </w:num>
  <w:num w:numId="25">
    <w:abstractNumId w:val="59"/>
  </w:num>
  <w:num w:numId="26">
    <w:abstractNumId w:val="79"/>
  </w:num>
  <w:num w:numId="27">
    <w:abstractNumId w:val="52"/>
  </w:num>
  <w:num w:numId="28">
    <w:abstractNumId w:val="109"/>
  </w:num>
  <w:num w:numId="29">
    <w:abstractNumId w:val="119"/>
  </w:num>
  <w:num w:numId="30">
    <w:abstractNumId w:val="100"/>
  </w:num>
  <w:num w:numId="31">
    <w:abstractNumId w:val="123"/>
  </w:num>
  <w:num w:numId="32">
    <w:abstractNumId w:val="62"/>
  </w:num>
  <w:num w:numId="33">
    <w:abstractNumId w:val="27"/>
  </w:num>
  <w:num w:numId="34">
    <w:abstractNumId w:val="130"/>
  </w:num>
  <w:num w:numId="35">
    <w:abstractNumId w:val="110"/>
  </w:num>
  <w:num w:numId="36">
    <w:abstractNumId w:val="61"/>
  </w:num>
  <w:num w:numId="37">
    <w:abstractNumId w:val="122"/>
  </w:num>
  <w:num w:numId="38">
    <w:abstractNumId w:val="97"/>
  </w:num>
  <w:num w:numId="39">
    <w:abstractNumId w:val="93"/>
  </w:num>
  <w:num w:numId="40">
    <w:abstractNumId w:val="64"/>
  </w:num>
  <w:num w:numId="41">
    <w:abstractNumId w:val="22"/>
  </w:num>
  <w:num w:numId="42">
    <w:abstractNumId w:val="103"/>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45"/>
  </w:num>
  <w:num w:numId="46">
    <w:abstractNumId w:val="74"/>
  </w:num>
  <w:num w:numId="47">
    <w:abstractNumId w:val="31"/>
  </w:num>
  <w:num w:numId="48">
    <w:abstractNumId w:val="111"/>
  </w:num>
  <w:num w:numId="49">
    <w:abstractNumId w:val="67"/>
  </w:num>
  <w:num w:numId="50">
    <w:abstractNumId w:val="24"/>
  </w:num>
  <w:num w:numId="51">
    <w:abstractNumId w:val="76"/>
  </w:num>
  <w:num w:numId="52">
    <w:abstractNumId w:val="53"/>
  </w:num>
  <w:num w:numId="53">
    <w:abstractNumId w:val="13"/>
  </w:num>
  <w:num w:numId="54">
    <w:abstractNumId w:val="37"/>
  </w:num>
  <w:num w:numId="55">
    <w:abstractNumId w:val="38"/>
  </w:num>
  <w:num w:numId="56">
    <w:abstractNumId w:val="105"/>
  </w:num>
  <w:num w:numId="57">
    <w:abstractNumId w:val="54"/>
  </w:num>
  <w:num w:numId="58">
    <w:abstractNumId w:val="34"/>
  </w:num>
  <w:num w:numId="59">
    <w:abstractNumId w:val="88"/>
  </w:num>
  <w:num w:numId="60">
    <w:abstractNumId w:val="107"/>
  </w:num>
  <w:num w:numId="61">
    <w:abstractNumId w:val="133"/>
  </w:num>
  <w:num w:numId="62">
    <w:abstractNumId w:val="96"/>
  </w:num>
  <w:num w:numId="63">
    <w:abstractNumId w:val="33"/>
  </w:num>
  <w:num w:numId="64">
    <w:abstractNumId w:val="47"/>
  </w:num>
  <w:num w:numId="65">
    <w:abstractNumId w:val="141"/>
  </w:num>
  <w:num w:numId="66">
    <w:abstractNumId w:val="68"/>
  </w:num>
  <w:num w:numId="67">
    <w:abstractNumId w:val="135"/>
  </w:num>
  <w:num w:numId="68">
    <w:abstractNumId w:val="49"/>
  </w:num>
  <w:num w:numId="69">
    <w:abstractNumId w:val="83"/>
  </w:num>
  <w:num w:numId="70">
    <w:abstractNumId w:val="36"/>
  </w:num>
  <w:num w:numId="71">
    <w:abstractNumId w:val="26"/>
  </w:num>
  <w:num w:numId="72">
    <w:abstractNumId w:val="101"/>
  </w:num>
  <w:num w:numId="73">
    <w:abstractNumId w:val="15"/>
  </w:num>
  <w:num w:numId="74">
    <w:abstractNumId w:val="127"/>
  </w:num>
  <w:num w:numId="75">
    <w:abstractNumId w:val="72"/>
  </w:num>
  <w:num w:numId="76">
    <w:abstractNumId w:val="82"/>
  </w:num>
  <w:num w:numId="77">
    <w:abstractNumId w:val="108"/>
  </w:num>
  <w:num w:numId="78">
    <w:abstractNumId w:val="104"/>
  </w:num>
  <w:num w:numId="79">
    <w:abstractNumId w:val="139"/>
  </w:num>
  <w:num w:numId="80">
    <w:abstractNumId w:val="66"/>
  </w:num>
  <w:num w:numId="81">
    <w:abstractNumId w:val="46"/>
  </w:num>
  <w:num w:numId="82">
    <w:abstractNumId w:val="35"/>
  </w:num>
  <w:num w:numId="83">
    <w:abstractNumId w:val="118"/>
  </w:num>
  <w:num w:numId="84">
    <w:abstractNumId w:val="16"/>
  </w:num>
  <w:num w:numId="85">
    <w:abstractNumId w:val="29"/>
  </w:num>
  <w:num w:numId="86">
    <w:abstractNumId w:val="117"/>
  </w:num>
  <w:num w:numId="87">
    <w:abstractNumId w:val="142"/>
  </w:num>
  <w:num w:numId="88">
    <w:abstractNumId w:val="80"/>
  </w:num>
  <w:num w:numId="89">
    <w:abstractNumId w:val="126"/>
  </w:num>
  <w:num w:numId="90">
    <w:abstractNumId w:val="129"/>
  </w:num>
  <w:num w:numId="9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51"/>
  </w:num>
  <w:num w:numId="94">
    <w:abstractNumId w:val="81"/>
  </w:num>
  <w:num w:numId="95">
    <w:abstractNumId w:val="125"/>
  </w:num>
  <w:num w:numId="96">
    <w:abstractNumId w:val="12"/>
  </w:num>
  <w:num w:numId="97">
    <w:abstractNumId w:val="44"/>
  </w:num>
  <w:num w:numId="98">
    <w:abstractNumId w:val="95"/>
  </w:num>
  <w:num w:numId="99">
    <w:abstractNumId w:val="40"/>
  </w:num>
  <w:num w:numId="100">
    <w:abstractNumId w:val="30"/>
  </w:num>
  <w:num w:numId="101">
    <w:abstractNumId w:val="32"/>
  </w:num>
  <w:num w:numId="102">
    <w:abstractNumId w:val="106"/>
  </w:num>
  <w:num w:numId="103">
    <w:abstractNumId w:val="0"/>
  </w:num>
  <w:num w:numId="104">
    <w:abstractNumId w:val="92"/>
  </w:num>
  <w:num w:numId="105">
    <w:abstractNumId w:val="63"/>
  </w:num>
  <w:num w:numId="106">
    <w:abstractNumId w:val="60"/>
  </w:num>
  <w:num w:numId="107">
    <w:abstractNumId w:val="11"/>
  </w:num>
  <w:num w:numId="108">
    <w:abstractNumId w:val="25"/>
  </w:num>
  <w:num w:numId="109">
    <w:abstractNumId w:val="4"/>
  </w:num>
  <w:num w:numId="110">
    <w:abstractNumId w:val="124"/>
  </w:num>
  <w:num w:numId="111">
    <w:abstractNumId w:val="136"/>
  </w:num>
  <w:num w:numId="112">
    <w:abstractNumId w:val="114"/>
  </w:num>
  <w:num w:numId="113">
    <w:abstractNumId w:val="87"/>
  </w:num>
  <w:num w:numId="114">
    <w:abstractNumId w:val="7"/>
  </w:num>
  <w:num w:numId="115">
    <w:abstractNumId w:val="57"/>
  </w:num>
  <w:num w:numId="116">
    <w:abstractNumId w:val="140"/>
  </w:num>
  <w:num w:numId="117">
    <w:abstractNumId w:val="41"/>
  </w:num>
  <w:num w:numId="118">
    <w:abstractNumId w:val="39"/>
  </w:num>
  <w:num w:numId="119">
    <w:abstractNumId w:val="128"/>
  </w:num>
  <w:num w:numId="120">
    <w:abstractNumId w:val="73"/>
  </w:num>
  <w:num w:numId="121">
    <w:abstractNumId w:val="137"/>
  </w:num>
  <w:num w:numId="122">
    <w:abstractNumId w:val="131"/>
  </w:num>
  <w:num w:numId="123">
    <w:abstractNumId w:val="23"/>
  </w:num>
  <w:num w:numId="124">
    <w:abstractNumId w:val="91"/>
  </w:num>
  <w:num w:numId="125">
    <w:abstractNumId w:val="102"/>
  </w:num>
  <w:num w:numId="126">
    <w:abstractNumId w:val="116"/>
  </w:num>
  <w:num w:numId="127">
    <w:abstractNumId w:val="58"/>
  </w:num>
  <w:num w:numId="128">
    <w:abstractNumId w:val="99"/>
  </w:num>
  <w:num w:numId="129">
    <w:abstractNumId w:val="138"/>
  </w:num>
  <w:num w:numId="130">
    <w:abstractNumId w:val="115"/>
  </w:num>
  <w:num w:numId="131">
    <w:abstractNumId w:val="86"/>
  </w:num>
  <w:num w:numId="132">
    <w:abstractNumId w:val="70"/>
  </w:num>
  <w:num w:numId="133">
    <w:abstractNumId w:val="42"/>
  </w:num>
  <w:num w:numId="134">
    <w:abstractNumId w:val="65"/>
  </w:num>
  <w:num w:numId="135">
    <w:abstractNumId w:val="28"/>
  </w:num>
  <w:num w:numId="136">
    <w:abstractNumId w:val="17"/>
  </w:num>
  <w:num w:numId="137">
    <w:abstractNumId w:val="69"/>
  </w:num>
  <w:num w:numId="138">
    <w:abstractNumId w:val="132"/>
  </w:num>
  <w:num w:numId="139">
    <w:abstractNumId w:val="84"/>
  </w:num>
  <w:num w:numId="140">
    <w:abstractNumId w:val="9"/>
  </w:num>
  <w:num w:numId="141">
    <w:abstractNumId w:val="77"/>
  </w:num>
  <w:num w:numId="142">
    <w:abstractNumId w:val="90"/>
  </w:num>
  <w:num w:numId="143">
    <w:abstractNumId w:val="71"/>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embedSystemFonts/>
  <w:stylePaneFormatFilter w:val="3F01"/>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rsids>
    <w:rsidRoot w:val="00223040"/>
    <w:rsid w:val="00000751"/>
    <w:rsid w:val="0000133F"/>
    <w:rsid w:val="000014BF"/>
    <w:rsid w:val="00001F08"/>
    <w:rsid w:val="00001FC2"/>
    <w:rsid w:val="0000243F"/>
    <w:rsid w:val="000028E3"/>
    <w:rsid w:val="00002C53"/>
    <w:rsid w:val="00002D19"/>
    <w:rsid w:val="00002E60"/>
    <w:rsid w:val="00003795"/>
    <w:rsid w:val="0000383A"/>
    <w:rsid w:val="000038BE"/>
    <w:rsid w:val="000044C4"/>
    <w:rsid w:val="00004FF7"/>
    <w:rsid w:val="000054F5"/>
    <w:rsid w:val="000057B1"/>
    <w:rsid w:val="00005E69"/>
    <w:rsid w:val="000064CE"/>
    <w:rsid w:val="000071C1"/>
    <w:rsid w:val="00007F10"/>
    <w:rsid w:val="00007F30"/>
    <w:rsid w:val="00007F60"/>
    <w:rsid w:val="0001060B"/>
    <w:rsid w:val="00010879"/>
    <w:rsid w:val="000108F3"/>
    <w:rsid w:val="00010ADF"/>
    <w:rsid w:val="000113BE"/>
    <w:rsid w:val="000116C5"/>
    <w:rsid w:val="00012122"/>
    <w:rsid w:val="000121BB"/>
    <w:rsid w:val="00012396"/>
    <w:rsid w:val="000123DC"/>
    <w:rsid w:val="000133F6"/>
    <w:rsid w:val="000136FE"/>
    <w:rsid w:val="00013B8D"/>
    <w:rsid w:val="00013C27"/>
    <w:rsid w:val="00013D81"/>
    <w:rsid w:val="0001426E"/>
    <w:rsid w:val="00014445"/>
    <w:rsid w:val="000147F2"/>
    <w:rsid w:val="0001480A"/>
    <w:rsid w:val="00014E19"/>
    <w:rsid w:val="0001512D"/>
    <w:rsid w:val="0001560C"/>
    <w:rsid w:val="00015684"/>
    <w:rsid w:val="00015A0E"/>
    <w:rsid w:val="00015E12"/>
    <w:rsid w:val="00016055"/>
    <w:rsid w:val="000164C6"/>
    <w:rsid w:val="00016736"/>
    <w:rsid w:val="00016CF2"/>
    <w:rsid w:val="00016F60"/>
    <w:rsid w:val="000170FD"/>
    <w:rsid w:val="00017264"/>
    <w:rsid w:val="000177BC"/>
    <w:rsid w:val="000177FF"/>
    <w:rsid w:val="0002007C"/>
    <w:rsid w:val="000200A8"/>
    <w:rsid w:val="000202B7"/>
    <w:rsid w:val="000203E1"/>
    <w:rsid w:val="00020548"/>
    <w:rsid w:val="0002116F"/>
    <w:rsid w:val="00022204"/>
    <w:rsid w:val="00022289"/>
    <w:rsid w:val="0002306C"/>
    <w:rsid w:val="00023444"/>
    <w:rsid w:val="000245EB"/>
    <w:rsid w:val="00025376"/>
    <w:rsid w:val="00025ACC"/>
    <w:rsid w:val="00026FDE"/>
    <w:rsid w:val="00027679"/>
    <w:rsid w:val="000276BC"/>
    <w:rsid w:val="00027971"/>
    <w:rsid w:val="0003017F"/>
    <w:rsid w:val="0003018F"/>
    <w:rsid w:val="00030823"/>
    <w:rsid w:val="00030873"/>
    <w:rsid w:val="0003089B"/>
    <w:rsid w:val="000313D7"/>
    <w:rsid w:val="00031BE1"/>
    <w:rsid w:val="00031ECE"/>
    <w:rsid w:val="0003235B"/>
    <w:rsid w:val="000337EF"/>
    <w:rsid w:val="000348BA"/>
    <w:rsid w:val="00034EE6"/>
    <w:rsid w:val="000350FF"/>
    <w:rsid w:val="00035B13"/>
    <w:rsid w:val="00035BCA"/>
    <w:rsid w:val="00035D72"/>
    <w:rsid w:val="00036591"/>
    <w:rsid w:val="000370CB"/>
    <w:rsid w:val="0003740F"/>
    <w:rsid w:val="00037BBE"/>
    <w:rsid w:val="00037BC2"/>
    <w:rsid w:val="00037D3E"/>
    <w:rsid w:val="000409B3"/>
    <w:rsid w:val="0004123B"/>
    <w:rsid w:val="000416CF"/>
    <w:rsid w:val="00041832"/>
    <w:rsid w:val="00041852"/>
    <w:rsid w:val="00041E01"/>
    <w:rsid w:val="00042081"/>
    <w:rsid w:val="00042344"/>
    <w:rsid w:val="00042B78"/>
    <w:rsid w:val="000433A0"/>
    <w:rsid w:val="000434E4"/>
    <w:rsid w:val="00043D3D"/>
    <w:rsid w:val="00043E9B"/>
    <w:rsid w:val="000448C0"/>
    <w:rsid w:val="000449A5"/>
    <w:rsid w:val="00044BE8"/>
    <w:rsid w:val="00045BC2"/>
    <w:rsid w:val="000462D3"/>
    <w:rsid w:val="0004633E"/>
    <w:rsid w:val="0004694C"/>
    <w:rsid w:val="00046A19"/>
    <w:rsid w:val="00047C38"/>
    <w:rsid w:val="00047CBC"/>
    <w:rsid w:val="000501EA"/>
    <w:rsid w:val="0005064D"/>
    <w:rsid w:val="00050B88"/>
    <w:rsid w:val="00051BCB"/>
    <w:rsid w:val="00051F2C"/>
    <w:rsid w:val="00052852"/>
    <w:rsid w:val="000528F4"/>
    <w:rsid w:val="00052DB6"/>
    <w:rsid w:val="00052FF7"/>
    <w:rsid w:val="000555EB"/>
    <w:rsid w:val="00055E21"/>
    <w:rsid w:val="00055F26"/>
    <w:rsid w:val="0005661F"/>
    <w:rsid w:val="000569A5"/>
    <w:rsid w:val="00056C92"/>
    <w:rsid w:val="00056FFD"/>
    <w:rsid w:val="00060608"/>
    <w:rsid w:val="000607C1"/>
    <w:rsid w:val="00060A22"/>
    <w:rsid w:val="00060E29"/>
    <w:rsid w:val="0006119E"/>
    <w:rsid w:val="0006185C"/>
    <w:rsid w:val="00061A0A"/>
    <w:rsid w:val="00061AD5"/>
    <w:rsid w:val="00061BE1"/>
    <w:rsid w:val="00061CB7"/>
    <w:rsid w:val="00062010"/>
    <w:rsid w:val="00062237"/>
    <w:rsid w:val="000625C4"/>
    <w:rsid w:val="00062CEA"/>
    <w:rsid w:val="00062F8C"/>
    <w:rsid w:val="000634AA"/>
    <w:rsid w:val="00063622"/>
    <w:rsid w:val="0006399F"/>
    <w:rsid w:val="00063B32"/>
    <w:rsid w:val="000644F0"/>
    <w:rsid w:val="00064612"/>
    <w:rsid w:val="0006518B"/>
    <w:rsid w:val="000655D3"/>
    <w:rsid w:val="0006668D"/>
    <w:rsid w:val="000666D7"/>
    <w:rsid w:val="00067073"/>
    <w:rsid w:val="000672C5"/>
    <w:rsid w:val="00067CA3"/>
    <w:rsid w:val="0007026A"/>
    <w:rsid w:val="00071744"/>
    <w:rsid w:val="0007191E"/>
    <w:rsid w:val="00073D33"/>
    <w:rsid w:val="000743D3"/>
    <w:rsid w:val="00074A25"/>
    <w:rsid w:val="00074BF2"/>
    <w:rsid w:val="00074C8F"/>
    <w:rsid w:val="00074DED"/>
    <w:rsid w:val="00075733"/>
    <w:rsid w:val="00075A8D"/>
    <w:rsid w:val="00075CE9"/>
    <w:rsid w:val="0007648C"/>
    <w:rsid w:val="000773F2"/>
    <w:rsid w:val="00077790"/>
    <w:rsid w:val="00077BE5"/>
    <w:rsid w:val="0008042E"/>
    <w:rsid w:val="00080781"/>
    <w:rsid w:val="00080AD5"/>
    <w:rsid w:val="00080B30"/>
    <w:rsid w:val="00081533"/>
    <w:rsid w:val="000824B1"/>
    <w:rsid w:val="000826B7"/>
    <w:rsid w:val="00082B36"/>
    <w:rsid w:val="00082E45"/>
    <w:rsid w:val="000833A0"/>
    <w:rsid w:val="00083636"/>
    <w:rsid w:val="0008374D"/>
    <w:rsid w:val="00083E45"/>
    <w:rsid w:val="000844D0"/>
    <w:rsid w:val="000846A9"/>
    <w:rsid w:val="00084A0F"/>
    <w:rsid w:val="00085610"/>
    <w:rsid w:val="00085AAE"/>
    <w:rsid w:val="00085CA0"/>
    <w:rsid w:val="0008637A"/>
    <w:rsid w:val="0008641B"/>
    <w:rsid w:val="00086A7D"/>
    <w:rsid w:val="00086DE5"/>
    <w:rsid w:val="000877D2"/>
    <w:rsid w:val="00087CBB"/>
    <w:rsid w:val="0009067E"/>
    <w:rsid w:val="0009087D"/>
    <w:rsid w:val="00090C9C"/>
    <w:rsid w:val="00090DED"/>
    <w:rsid w:val="000910AB"/>
    <w:rsid w:val="0009131B"/>
    <w:rsid w:val="00091604"/>
    <w:rsid w:val="00091679"/>
    <w:rsid w:val="0009185B"/>
    <w:rsid w:val="00091953"/>
    <w:rsid w:val="00092E7C"/>
    <w:rsid w:val="00093237"/>
    <w:rsid w:val="00093B73"/>
    <w:rsid w:val="00093C8C"/>
    <w:rsid w:val="000942A9"/>
    <w:rsid w:val="0009485A"/>
    <w:rsid w:val="00095086"/>
    <w:rsid w:val="000955E5"/>
    <w:rsid w:val="0009566F"/>
    <w:rsid w:val="0009611E"/>
    <w:rsid w:val="00096244"/>
    <w:rsid w:val="000964E3"/>
    <w:rsid w:val="0009681C"/>
    <w:rsid w:val="0009730A"/>
    <w:rsid w:val="000974C1"/>
    <w:rsid w:val="00097FCB"/>
    <w:rsid w:val="000A0240"/>
    <w:rsid w:val="000A030D"/>
    <w:rsid w:val="000A0315"/>
    <w:rsid w:val="000A0458"/>
    <w:rsid w:val="000A07DB"/>
    <w:rsid w:val="000A0B57"/>
    <w:rsid w:val="000A0D28"/>
    <w:rsid w:val="000A1D2A"/>
    <w:rsid w:val="000A2B7D"/>
    <w:rsid w:val="000A2BBB"/>
    <w:rsid w:val="000A2BE5"/>
    <w:rsid w:val="000A2C4A"/>
    <w:rsid w:val="000A2D35"/>
    <w:rsid w:val="000A2D3C"/>
    <w:rsid w:val="000A3977"/>
    <w:rsid w:val="000A6251"/>
    <w:rsid w:val="000A65D2"/>
    <w:rsid w:val="000A661C"/>
    <w:rsid w:val="000A7535"/>
    <w:rsid w:val="000A7701"/>
    <w:rsid w:val="000A79DE"/>
    <w:rsid w:val="000A7A9B"/>
    <w:rsid w:val="000A7E94"/>
    <w:rsid w:val="000A7EBF"/>
    <w:rsid w:val="000A7EF6"/>
    <w:rsid w:val="000B0D30"/>
    <w:rsid w:val="000B12B1"/>
    <w:rsid w:val="000B1527"/>
    <w:rsid w:val="000B1F6D"/>
    <w:rsid w:val="000B20BC"/>
    <w:rsid w:val="000B28E0"/>
    <w:rsid w:val="000B2AC0"/>
    <w:rsid w:val="000B2D27"/>
    <w:rsid w:val="000B3413"/>
    <w:rsid w:val="000B4E5C"/>
    <w:rsid w:val="000B5CA3"/>
    <w:rsid w:val="000B68DF"/>
    <w:rsid w:val="000B6BE4"/>
    <w:rsid w:val="000C0101"/>
    <w:rsid w:val="000C01AF"/>
    <w:rsid w:val="000C029D"/>
    <w:rsid w:val="000C0AD6"/>
    <w:rsid w:val="000C0CC2"/>
    <w:rsid w:val="000C0E16"/>
    <w:rsid w:val="000C16C2"/>
    <w:rsid w:val="000C1BBF"/>
    <w:rsid w:val="000C1D9E"/>
    <w:rsid w:val="000C20AC"/>
    <w:rsid w:val="000C2138"/>
    <w:rsid w:val="000C2248"/>
    <w:rsid w:val="000C267E"/>
    <w:rsid w:val="000C2ABB"/>
    <w:rsid w:val="000C31CA"/>
    <w:rsid w:val="000C39C1"/>
    <w:rsid w:val="000C4728"/>
    <w:rsid w:val="000C4E67"/>
    <w:rsid w:val="000C4E6D"/>
    <w:rsid w:val="000C52F5"/>
    <w:rsid w:val="000C56AF"/>
    <w:rsid w:val="000C604F"/>
    <w:rsid w:val="000C688C"/>
    <w:rsid w:val="000C6AC7"/>
    <w:rsid w:val="000C708B"/>
    <w:rsid w:val="000C77F0"/>
    <w:rsid w:val="000C79FF"/>
    <w:rsid w:val="000C7EF5"/>
    <w:rsid w:val="000C7FD4"/>
    <w:rsid w:val="000D0598"/>
    <w:rsid w:val="000D05D3"/>
    <w:rsid w:val="000D06CB"/>
    <w:rsid w:val="000D0C02"/>
    <w:rsid w:val="000D0CCB"/>
    <w:rsid w:val="000D0CDF"/>
    <w:rsid w:val="000D0D08"/>
    <w:rsid w:val="000D0D11"/>
    <w:rsid w:val="000D0FAC"/>
    <w:rsid w:val="000D1109"/>
    <w:rsid w:val="000D1388"/>
    <w:rsid w:val="000D1D61"/>
    <w:rsid w:val="000D2622"/>
    <w:rsid w:val="000D26D3"/>
    <w:rsid w:val="000D2E7D"/>
    <w:rsid w:val="000D2F5C"/>
    <w:rsid w:val="000D39F8"/>
    <w:rsid w:val="000D5287"/>
    <w:rsid w:val="000D55D9"/>
    <w:rsid w:val="000D5626"/>
    <w:rsid w:val="000D58D2"/>
    <w:rsid w:val="000D5A5B"/>
    <w:rsid w:val="000D5A78"/>
    <w:rsid w:val="000D5AF9"/>
    <w:rsid w:val="000D5B5C"/>
    <w:rsid w:val="000D67A4"/>
    <w:rsid w:val="000D6A07"/>
    <w:rsid w:val="000D6A37"/>
    <w:rsid w:val="000D6B65"/>
    <w:rsid w:val="000D6EE9"/>
    <w:rsid w:val="000D71EA"/>
    <w:rsid w:val="000E080A"/>
    <w:rsid w:val="000E0932"/>
    <w:rsid w:val="000E11F3"/>
    <w:rsid w:val="000E1D3F"/>
    <w:rsid w:val="000E2026"/>
    <w:rsid w:val="000E205B"/>
    <w:rsid w:val="000E26C9"/>
    <w:rsid w:val="000E2AAF"/>
    <w:rsid w:val="000E2D4C"/>
    <w:rsid w:val="000E304C"/>
    <w:rsid w:val="000E3851"/>
    <w:rsid w:val="000E391A"/>
    <w:rsid w:val="000E4000"/>
    <w:rsid w:val="000E48F7"/>
    <w:rsid w:val="000E49BE"/>
    <w:rsid w:val="000E4C0B"/>
    <w:rsid w:val="000E533B"/>
    <w:rsid w:val="000E5418"/>
    <w:rsid w:val="000E5557"/>
    <w:rsid w:val="000E5AB9"/>
    <w:rsid w:val="000E5BCD"/>
    <w:rsid w:val="000E5E00"/>
    <w:rsid w:val="000E5E43"/>
    <w:rsid w:val="000E72FF"/>
    <w:rsid w:val="000F0299"/>
    <w:rsid w:val="000F0468"/>
    <w:rsid w:val="000F07A5"/>
    <w:rsid w:val="000F316D"/>
    <w:rsid w:val="000F3566"/>
    <w:rsid w:val="000F42DE"/>
    <w:rsid w:val="000F4848"/>
    <w:rsid w:val="000F485E"/>
    <w:rsid w:val="000F49C3"/>
    <w:rsid w:val="000F4BA8"/>
    <w:rsid w:val="000F4E8F"/>
    <w:rsid w:val="000F51AD"/>
    <w:rsid w:val="000F52A1"/>
    <w:rsid w:val="000F52DC"/>
    <w:rsid w:val="000F52E5"/>
    <w:rsid w:val="000F5EC1"/>
    <w:rsid w:val="000F7037"/>
    <w:rsid w:val="000F7322"/>
    <w:rsid w:val="000F7B58"/>
    <w:rsid w:val="001009C4"/>
    <w:rsid w:val="00101069"/>
    <w:rsid w:val="001013F9"/>
    <w:rsid w:val="0010166F"/>
    <w:rsid w:val="001022B7"/>
    <w:rsid w:val="0010264E"/>
    <w:rsid w:val="001027F7"/>
    <w:rsid w:val="00102977"/>
    <w:rsid w:val="00102D46"/>
    <w:rsid w:val="00102F6C"/>
    <w:rsid w:val="00103383"/>
    <w:rsid w:val="001033C8"/>
    <w:rsid w:val="0010482F"/>
    <w:rsid w:val="001048E4"/>
    <w:rsid w:val="00104C5D"/>
    <w:rsid w:val="00105209"/>
    <w:rsid w:val="00105437"/>
    <w:rsid w:val="001056AE"/>
    <w:rsid w:val="00105AD0"/>
    <w:rsid w:val="00105DA4"/>
    <w:rsid w:val="00106582"/>
    <w:rsid w:val="00106E50"/>
    <w:rsid w:val="001077F6"/>
    <w:rsid w:val="001102A8"/>
    <w:rsid w:val="0011062E"/>
    <w:rsid w:val="00110831"/>
    <w:rsid w:val="00111856"/>
    <w:rsid w:val="00111FFD"/>
    <w:rsid w:val="00112101"/>
    <w:rsid w:val="00112B09"/>
    <w:rsid w:val="0011363D"/>
    <w:rsid w:val="00113ACD"/>
    <w:rsid w:val="00113E64"/>
    <w:rsid w:val="00114629"/>
    <w:rsid w:val="0011499E"/>
    <w:rsid w:val="00114DA7"/>
    <w:rsid w:val="00114E56"/>
    <w:rsid w:val="00115882"/>
    <w:rsid w:val="00115A37"/>
    <w:rsid w:val="00115FDC"/>
    <w:rsid w:val="0011629E"/>
    <w:rsid w:val="00116860"/>
    <w:rsid w:val="001169C2"/>
    <w:rsid w:val="001172CE"/>
    <w:rsid w:val="00117598"/>
    <w:rsid w:val="00117DD0"/>
    <w:rsid w:val="00120C82"/>
    <w:rsid w:val="001210E3"/>
    <w:rsid w:val="00121411"/>
    <w:rsid w:val="001215F9"/>
    <w:rsid w:val="00122548"/>
    <w:rsid w:val="00122898"/>
    <w:rsid w:val="00122A12"/>
    <w:rsid w:val="0012307D"/>
    <w:rsid w:val="00123547"/>
    <w:rsid w:val="00123BA1"/>
    <w:rsid w:val="00123C46"/>
    <w:rsid w:val="00123CB4"/>
    <w:rsid w:val="0012400E"/>
    <w:rsid w:val="0012418C"/>
    <w:rsid w:val="001249A2"/>
    <w:rsid w:val="00124E18"/>
    <w:rsid w:val="001253F2"/>
    <w:rsid w:val="00125470"/>
    <w:rsid w:val="001254CF"/>
    <w:rsid w:val="00125510"/>
    <w:rsid w:val="00125D33"/>
    <w:rsid w:val="001266E7"/>
    <w:rsid w:val="00126A65"/>
    <w:rsid w:val="00126DA8"/>
    <w:rsid w:val="001277B3"/>
    <w:rsid w:val="00127AFC"/>
    <w:rsid w:val="00127B7D"/>
    <w:rsid w:val="00130115"/>
    <w:rsid w:val="00130488"/>
    <w:rsid w:val="0013054B"/>
    <w:rsid w:val="00130784"/>
    <w:rsid w:val="00130D5D"/>
    <w:rsid w:val="00130F13"/>
    <w:rsid w:val="001312A7"/>
    <w:rsid w:val="00131544"/>
    <w:rsid w:val="00131F56"/>
    <w:rsid w:val="00131F7C"/>
    <w:rsid w:val="001320FA"/>
    <w:rsid w:val="001323C3"/>
    <w:rsid w:val="0013316C"/>
    <w:rsid w:val="0013383B"/>
    <w:rsid w:val="00134318"/>
    <w:rsid w:val="00134458"/>
    <w:rsid w:val="00134495"/>
    <w:rsid w:val="00134CA9"/>
    <w:rsid w:val="001354FB"/>
    <w:rsid w:val="001359A5"/>
    <w:rsid w:val="00136D08"/>
    <w:rsid w:val="00136D17"/>
    <w:rsid w:val="00137332"/>
    <w:rsid w:val="00137775"/>
    <w:rsid w:val="00137A8A"/>
    <w:rsid w:val="00140001"/>
    <w:rsid w:val="0014098E"/>
    <w:rsid w:val="00140C59"/>
    <w:rsid w:val="00141095"/>
    <w:rsid w:val="00141114"/>
    <w:rsid w:val="00141549"/>
    <w:rsid w:val="00141C99"/>
    <w:rsid w:val="00141E81"/>
    <w:rsid w:val="00141FB5"/>
    <w:rsid w:val="0014225E"/>
    <w:rsid w:val="00142819"/>
    <w:rsid w:val="001429F4"/>
    <w:rsid w:val="00143D9E"/>
    <w:rsid w:val="00144C29"/>
    <w:rsid w:val="001453C3"/>
    <w:rsid w:val="0014569D"/>
    <w:rsid w:val="0014576A"/>
    <w:rsid w:val="00145D74"/>
    <w:rsid w:val="0014605B"/>
    <w:rsid w:val="00146155"/>
    <w:rsid w:val="0014666D"/>
    <w:rsid w:val="00146FEC"/>
    <w:rsid w:val="00147253"/>
    <w:rsid w:val="001473C0"/>
    <w:rsid w:val="00147473"/>
    <w:rsid w:val="001500FE"/>
    <w:rsid w:val="00150A31"/>
    <w:rsid w:val="0015124C"/>
    <w:rsid w:val="0015145E"/>
    <w:rsid w:val="00151F33"/>
    <w:rsid w:val="00151F87"/>
    <w:rsid w:val="00152221"/>
    <w:rsid w:val="00152D30"/>
    <w:rsid w:val="00152E57"/>
    <w:rsid w:val="0015376B"/>
    <w:rsid w:val="00154191"/>
    <w:rsid w:val="00155371"/>
    <w:rsid w:val="00155DCF"/>
    <w:rsid w:val="00155E7E"/>
    <w:rsid w:val="00155F0D"/>
    <w:rsid w:val="00156309"/>
    <w:rsid w:val="001564F4"/>
    <w:rsid w:val="0015689E"/>
    <w:rsid w:val="00156E34"/>
    <w:rsid w:val="00157386"/>
    <w:rsid w:val="001573AF"/>
    <w:rsid w:val="001578CB"/>
    <w:rsid w:val="00157CBF"/>
    <w:rsid w:val="00157F15"/>
    <w:rsid w:val="00157FA3"/>
    <w:rsid w:val="00160ABC"/>
    <w:rsid w:val="001617D2"/>
    <w:rsid w:val="001618B5"/>
    <w:rsid w:val="001624B1"/>
    <w:rsid w:val="001626A1"/>
    <w:rsid w:val="00163102"/>
    <w:rsid w:val="001634B4"/>
    <w:rsid w:val="00163573"/>
    <w:rsid w:val="00163C43"/>
    <w:rsid w:val="00164364"/>
    <w:rsid w:val="00164E21"/>
    <w:rsid w:val="001650D5"/>
    <w:rsid w:val="00165351"/>
    <w:rsid w:val="00165459"/>
    <w:rsid w:val="0016586A"/>
    <w:rsid w:val="0016591D"/>
    <w:rsid w:val="00165A1C"/>
    <w:rsid w:val="00165AEC"/>
    <w:rsid w:val="00165B09"/>
    <w:rsid w:val="00165B92"/>
    <w:rsid w:val="00165D44"/>
    <w:rsid w:val="00165D66"/>
    <w:rsid w:val="0016618D"/>
    <w:rsid w:val="0016640B"/>
    <w:rsid w:val="0016650D"/>
    <w:rsid w:val="001674DC"/>
    <w:rsid w:val="00171441"/>
    <w:rsid w:val="00171509"/>
    <w:rsid w:val="00171D76"/>
    <w:rsid w:val="001720EF"/>
    <w:rsid w:val="00172579"/>
    <w:rsid w:val="00172936"/>
    <w:rsid w:val="00172C94"/>
    <w:rsid w:val="00173259"/>
    <w:rsid w:val="00173311"/>
    <w:rsid w:val="0017366B"/>
    <w:rsid w:val="00174F9D"/>
    <w:rsid w:val="001751D6"/>
    <w:rsid w:val="00175864"/>
    <w:rsid w:val="001767B7"/>
    <w:rsid w:val="00176864"/>
    <w:rsid w:val="00176A8D"/>
    <w:rsid w:val="00176D5F"/>
    <w:rsid w:val="001770DA"/>
    <w:rsid w:val="00177471"/>
    <w:rsid w:val="00177610"/>
    <w:rsid w:val="00177640"/>
    <w:rsid w:val="00177689"/>
    <w:rsid w:val="001779F6"/>
    <w:rsid w:val="00177E72"/>
    <w:rsid w:val="0018038F"/>
    <w:rsid w:val="00180441"/>
    <w:rsid w:val="00180898"/>
    <w:rsid w:val="001815E9"/>
    <w:rsid w:val="0018202C"/>
    <w:rsid w:val="0018204A"/>
    <w:rsid w:val="001822A2"/>
    <w:rsid w:val="00182398"/>
    <w:rsid w:val="001824D9"/>
    <w:rsid w:val="001829A1"/>
    <w:rsid w:val="00182D99"/>
    <w:rsid w:val="0018301E"/>
    <w:rsid w:val="001831FA"/>
    <w:rsid w:val="00183425"/>
    <w:rsid w:val="00183F5B"/>
    <w:rsid w:val="00184602"/>
    <w:rsid w:val="001850BA"/>
    <w:rsid w:val="0018527B"/>
    <w:rsid w:val="00185790"/>
    <w:rsid w:val="00185A41"/>
    <w:rsid w:val="00185C01"/>
    <w:rsid w:val="00185FAE"/>
    <w:rsid w:val="0018656F"/>
    <w:rsid w:val="00186615"/>
    <w:rsid w:val="00186A71"/>
    <w:rsid w:val="00186B71"/>
    <w:rsid w:val="00186D3A"/>
    <w:rsid w:val="00186EE3"/>
    <w:rsid w:val="001871B6"/>
    <w:rsid w:val="001875B2"/>
    <w:rsid w:val="001876BC"/>
    <w:rsid w:val="0018788E"/>
    <w:rsid w:val="001879BB"/>
    <w:rsid w:val="0019048D"/>
    <w:rsid w:val="0019119D"/>
    <w:rsid w:val="00191708"/>
    <w:rsid w:val="001917DB"/>
    <w:rsid w:val="00191E58"/>
    <w:rsid w:val="00191F0B"/>
    <w:rsid w:val="00193FE2"/>
    <w:rsid w:val="0019402A"/>
    <w:rsid w:val="001947BB"/>
    <w:rsid w:val="001950A6"/>
    <w:rsid w:val="00195A2F"/>
    <w:rsid w:val="00196748"/>
    <w:rsid w:val="001967A6"/>
    <w:rsid w:val="001971DE"/>
    <w:rsid w:val="0019725F"/>
    <w:rsid w:val="0019740C"/>
    <w:rsid w:val="00197764"/>
    <w:rsid w:val="00197888"/>
    <w:rsid w:val="00197A9A"/>
    <w:rsid w:val="00197DC0"/>
    <w:rsid w:val="001A0070"/>
    <w:rsid w:val="001A0884"/>
    <w:rsid w:val="001A0B15"/>
    <w:rsid w:val="001A174F"/>
    <w:rsid w:val="001A241C"/>
    <w:rsid w:val="001A2A81"/>
    <w:rsid w:val="001A342A"/>
    <w:rsid w:val="001A3553"/>
    <w:rsid w:val="001A38E4"/>
    <w:rsid w:val="001A3E5B"/>
    <w:rsid w:val="001A44AA"/>
    <w:rsid w:val="001A452B"/>
    <w:rsid w:val="001A4541"/>
    <w:rsid w:val="001A4C96"/>
    <w:rsid w:val="001A4CF8"/>
    <w:rsid w:val="001A50F4"/>
    <w:rsid w:val="001A515D"/>
    <w:rsid w:val="001A5418"/>
    <w:rsid w:val="001A5BBC"/>
    <w:rsid w:val="001A6158"/>
    <w:rsid w:val="001A6556"/>
    <w:rsid w:val="001A6FF9"/>
    <w:rsid w:val="001B05FE"/>
    <w:rsid w:val="001B0688"/>
    <w:rsid w:val="001B0A59"/>
    <w:rsid w:val="001B0A9E"/>
    <w:rsid w:val="001B0ABE"/>
    <w:rsid w:val="001B238D"/>
    <w:rsid w:val="001B2571"/>
    <w:rsid w:val="001B2F44"/>
    <w:rsid w:val="001B303C"/>
    <w:rsid w:val="001B3888"/>
    <w:rsid w:val="001B39ED"/>
    <w:rsid w:val="001B4582"/>
    <w:rsid w:val="001B4958"/>
    <w:rsid w:val="001B49F5"/>
    <w:rsid w:val="001B4A38"/>
    <w:rsid w:val="001B4F9D"/>
    <w:rsid w:val="001B55EA"/>
    <w:rsid w:val="001B5DE7"/>
    <w:rsid w:val="001B6FE3"/>
    <w:rsid w:val="001B709D"/>
    <w:rsid w:val="001B7253"/>
    <w:rsid w:val="001B72FB"/>
    <w:rsid w:val="001B76DE"/>
    <w:rsid w:val="001B7A0E"/>
    <w:rsid w:val="001B7D01"/>
    <w:rsid w:val="001C0176"/>
    <w:rsid w:val="001C0795"/>
    <w:rsid w:val="001C0A79"/>
    <w:rsid w:val="001C0AD9"/>
    <w:rsid w:val="001C0D62"/>
    <w:rsid w:val="001C11F5"/>
    <w:rsid w:val="001C17C5"/>
    <w:rsid w:val="001C27F0"/>
    <w:rsid w:val="001C373D"/>
    <w:rsid w:val="001C3A4A"/>
    <w:rsid w:val="001C3A72"/>
    <w:rsid w:val="001C3B57"/>
    <w:rsid w:val="001C4156"/>
    <w:rsid w:val="001C4A8C"/>
    <w:rsid w:val="001C6122"/>
    <w:rsid w:val="001C644D"/>
    <w:rsid w:val="001C666C"/>
    <w:rsid w:val="001C695C"/>
    <w:rsid w:val="001C6A3A"/>
    <w:rsid w:val="001C7120"/>
    <w:rsid w:val="001C79E5"/>
    <w:rsid w:val="001C7F5B"/>
    <w:rsid w:val="001D0B11"/>
    <w:rsid w:val="001D11E3"/>
    <w:rsid w:val="001D12FA"/>
    <w:rsid w:val="001D154C"/>
    <w:rsid w:val="001D183D"/>
    <w:rsid w:val="001D24E2"/>
    <w:rsid w:val="001D2702"/>
    <w:rsid w:val="001D2963"/>
    <w:rsid w:val="001D2B7F"/>
    <w:rsid w:val="001D359C"/>
    <w:rsid w:val="001D3751"/>
    <w:rsid w:val="001D3B5F"/>
    <w:rsid w:val="001D452E"/>
    <w:rsid w:val="001D5314"/>
    <w:rsid w:val="001D56B2"/>
    <w:rsid w:val="001D5816"/>
    <w:rsid w:val="001D5B58"/>
    <w:rsid w:val="001D5C53"/>
    <w:rsid w:val="001D5F70"/>
    <w:rsid w:val="001D63B6"/>
    <w:rsid w:val="001D657E"/>
    <w:rsid w:val="001D6B75"/>
    <w:rsid w:val="001D6FE3"/>
    <w:rsid w:val="001D72AE"/>
    <w:rsid w:val="001D72BC"/>
    <w:rsid w:val="001E07EA"/>
    <w:rsid w:val="001E0F9F"/>
    <w:rsid w:val="001E13C0"/>
    <w:rsid w:val="001E13E3"/>
    <w:rsid w:val="001E19FF"/>
    <w:rsid w:val="001E1E4B"/>
    <w:rsid w:val="001E2162"/>
    <w:rsid w:val="001E267E"/>
    <w:rsid w:val="001E2AAB"/>
    <w:rsid w:val="001E2BC5"/>
    <w:rsid w:val="001E379A"/>
    <w:rsid w:val="001E38E2"/>
    <w:rsid w:val="001E3A07"/>
    <w:rsid w:val="001E40C3"/>
    <w:rsid w:val="001E4978"/>
    <w:rsid w:val="001E4BE7"/>
    <w:rsid w:val="001E5199"/>
    <w:rsid w:val="001E5507"/>
    <w:rsid w:val="001E598C"/>
    <w:rsid w:val="001E5D0B"/>
    <w:rsid w:val="001E5E6A"/>
    <w:rsid w:val="001E60DA"/>
    <w:rsid w:val="001E63C8"/>
    <w:rsid w:val="001E64B3"/>
    <w:rsid w:val="001E6F3B"/>
    <w:rsid w:val="001E6FA7"/>
    <w:rsid w:val="001E737B"/>
    <w:rsid w:val="001E7643"/>
    <w:rsid w:val="001E76D6"/>
    <w:rsid w:val="001E76E5"/>
    <w:rsid w:val="001E78A4"/>
    <w:rsid w:val="001E7DF6"/>
    <w:rsid w:val="001E7E15"/>
    <w:rsid w:val="001E7F3A"/>
    <w:rsid w:val="001F0EC9"/>
    <w:rsid w:val="001F1107"/>
    <w:rsid w:val="001F178B"/>
    <w:rsid w:val="001F1EFD"/>
    <w:rsid w:val="001F257A"/>
    <w:rsid w:val="001F2917"/>
    <w:rsid w:val="001F293A"/>
    <w:rsid w:val="001F2A27"/>
    <w:rsid w:val="001F3C8F"/>
    <w:rsid w:val="001F3D05"/>
    <w:rsid w:val="001F4C02"/>
    <w:rsid w:val="001F5060"/>
    <w:rsid w:val="001F51C9"/>
    <w:rsid w:val="001F52A7"/>
    <w:rsid w:val="001F5314"/>
    <w:rsid w:val="001F5B89"/>
    <w:rsid w:val="001F5BDD"/>
    <w:rsid w:val="001F6524"/>
    <w:rsid w:val="001F6888"/>
    <w:rsid w:val="001F68C6"/>
    <w:rsid w:val="001F6C3B"/>
    <w:rsid w:val="001F6CB0"/>
    <w:rsid w:val="001F7288"/>
    <w:rsid w:val="001F7620"/>
    <w:rsid w:val="001F7E2C"/>
    <w:rsid w:val="0020012E"/>
    <w:rsid w:val="00200467"/>
    <w:rsid w:val="0020064D"/>
    <w:rsid w:val="00200B47"/>
    <w:rsid w:val="00201035"/>
    <w:rsid w:val="002015F5"/>
    <w:rsid w:val="002017D6"/>
    <w:rsid w:val="002018AF"/>
    <w:rsid w:val="002020B3"/>
    <w:rsid w:val="0020231C"/>
    <w:rsid w:val="00202C1B"/>
    <w:rsid w:val="002032A0"/>
    <w:rsid w:val="002033B2"/>
    <w:rsid w:val="00203989"/>
    <w:rsid w:val="00203ABB"/>
    <w:rsid w:val="00203AE5"/>
    <w:rsid w:val="0020450C"/>
    <w:rsid w:val="00204912"/>
    <w:rsid w:val="0020498F"/>
    <w:rsid w:val="00204E13"/>
    <w:rsid w:val="00204FC0"/>
    <w:rsid w:val="00205319"/>
    <w:rsid w:val="00205615"/>
    <w:rsid w:val="00205BF0"/>
    <w:rsid w:val="00206001"/>
    <w:rsid w:val="00206067"/>
    <w:rsid w:val="0020612A"/>
    <w:rsid w:val="002063CB"/>
    <w:rsid w:val="002070CA"/>
    <w:rsid w:val="00207478"/>
    <w:rsid w:val="00210074"/>
    <w:rsid w:val="00210CA5"/>
    <w:rsid w:val="002113AD"/>
    <w:rsid w:val="0021144B"/>
    <w:rsid w:val="002116BC"/>
    <w:rsid w:val="0021179E"/>
    <w:rsid w:val="00211A86"/>
    <w:rsid w:val="002125DE"/>
    <w:rsid w:val="00212B88"/>
    <w:rsid w:val="00213505"/>
    <w:rsid w:val="0021353D"/>
    <w:rsid w:val="0021391E"/>
    <w:rsid w:val="00214475"/>
    <w:rsid w:val="00214BBC"/>
    <w:rsid w:val="00215418"/>
    <w:rsid w:val="002158DE"/>
    <w:rsid w:val="00215AB3"/>
    <w:rsid w:val="00215F3A"/>
    <w:rsid w:val="00216929"/>
    <w:rsid w:val="00216A4D"/>
    <w:rsid w:val="00216DF8"/>
    <w:rsid w:val="002170DB"/>
    <w:rsid w:val="00217811"/>
    <w:rsid w:val="00217C66"/>
    <w:rsid w:val="00217D11"/>
    <w:rsid w:val="00217F3E"/>
    <w:rsid w:val="0022046D"/>
    <w:rsid w:val="00220481"/>
    <w:rsid w:val="002207AC"/>
    <w:rsid w:val="0022251F"/>
    <w:rsid w:val="00222E4D"/>
    <w:rsid w:val="00223040"/>
    <w:rsid w:val="002230BA"/>
    <w:rsid w:val="0022366A"/>
    <w:rsid w:val="00223799"/>
    <w:rsid w:val="0022383A"/>
    <w:rsid w:val="00223CF4"/>
    <w:rsid w:val="002243DB"/>
    <w:rsid w:val="0022452A"/>
    <w:rsid w:val="00224A04"/>
    <w:rsid w:val="00225475"/>
    <w:rsid w:val="002259E8"/>
    <w:rsid w:val="002260A7"/>
    <w:rsid w:val="00226161"/>
    <w:rsid w:val="00226D06"/>
    <w:rsid w:val="00226EBC"/>
    <w:rsid w:val="00227012"/>
    <w:rsid w:val="0022752E"/>
    <w:rsid w:val="002279F3"/>
    <w:rsid w:val="00227CD1"/>
    <w:rsid w:val="0023056C"/>
    <w:rsid w:val="002307EC"/>
    <w:rsid w:val="00230DEE"/>
    <w:rsid w:val="00231046"/>
    <w:rsid w:val="00231EA4"/>
    <w:rsid w:val="00231F34"/>
    <w:rsid w:val="00232111"/>
    <w:rsid w:val="00233E6B"/>
    <w:rsid w:val="00233F0D"/>
    <w:rsid w:val="00233FB0"/>
    <w:rsid w:val="00234745"/>
    <w:rsid w:val="00234C15"/>
    <w:rsid w:val="002351D7"/>
    <w:rsid w:val="00235287"/>
    <w:rsid w:val="002360C7"/>
    <w:rsid w:val="00236101"/>
    <w:rsid w:val="002367F2"/>
    <w:rsid w:val="00236F4D"/>
    <w:rsid w:val="00237379"/>
    <w:rsid w:val="00237594"/>
    <w:rsid w:val="0023759B"/>
    <w:rsid w:val="00237652"/>
    <w:rsid w:val="002379E2"/>
    <w:rsid w:val="00237DA7"/>
    <w:rsid w:val="00240DF2"/>
    <w:rsid w:val="0024120D"/>
    <w:rsid w:val="0024150E"/>
    <w:rsid w:val="00241813"/>
    <w:rsid w:val="00241A0D"/>
    <w:rsid w:val="00241B15"/>
    <w:rsid w:val="00241D61"/>
    <w:rsid w:val="00242729"/>
    <w:rsid w:val="00242A6B"/>
    <w:rsid w:val="00242B53"/>
    <w:rsid w:val="002432A7"/>
    <w:rsid w:val="002437A0"/>
    <w:rsid w:val="00243993"/>
    <w:rsid w:val="00243A8C"/>
    <w:rsid w:val="00243E33"/>
    <w:rsid w:val="00244A02"/>
    <w:rsid w:val="00244EE3"/>
    <w:rsid w:val="00245450"/>
    <w:rsid w:val="002459F2"/>
    <w:rsid w:val="002469A8"/>
    <w:rsid w:val="002469F1"/>
    <w:rsid w:val="00246F67"/>
    <w:rsid w:val="00247C41"/>
    <w:rsid w:val="002503BB"/>
    <w:rsid w:val="00250861"/>
    <w:rsid w:val="0025098B"/>
    <w:rsid w:val="00250E18"/>
    <w:rsid w:val="00251046"/>
    <w:rsid w:val="0025165B"/>
    <w:rsid w:val="0025183B"/>
    <w:rsid w:val="0025194B"/>
    <w:rsid w:val="002519E5"/>
    <w:rsid w:val="00251E52"/>
    <w:rsid w:val="00251F37"/>
    <w:rsid w:val="002522A4"/>
    <w:rsid w:val="00252D4B"/>
    <w:rsid w:val="00253242"/>
    <w:rsid w:val="002536BC"/>
    <w:rsid w:val="00253B89"/>
    <w:rsid w:val="00253BB6"/>
    <w:rsid w:val="00253D44"/>
    <w:rsid w:val="00253EE5"/>
    <w:rsid w:val="00254183"/>
    <w:rsid w:val="00254303"/>
    <w:rsid w:val="0025470D"/>
    <w:rsid w:val="00254C4A"/>
    <w:rsid w:val="00255233"/>
    <w:rsid w:val="00255854"/>
    <w:rsid w:val="002560ED"/>
    <w:rsid w:val="00256E55"/>
    <w:rsid w:val="0025771F"/>
    <w:rsid w:val="00257FC2"/>
    <w:rsid w:val="0026045A"/>
    <w:rsid w:val="00260DD7"/>
    <w:rsid w:val="00260EED"/>
    <w:rsid w:val="00260F4F"/>
    <w:rsid w:val="00261008"/>
    <w:rsid w:val="00261269"/>
    <w:rsid w:val="0026174A"/>
    <w:rsid w:val="00261B35"/>
    <w:rsid w:val="00261B50"/>
    <w:rsid w:val="00262293"/>
    <w:rsid w:val="00262688"/>
    <w:rsid w:val="00262F74"/>
    <w:rsid w:val="0026348E"/>
    <w:rsid w:val="00263565"/>
    <w:rsid w:val="00263CE8"/>
    <w:rsid w:val="002651A0"/>
    <w:rsid w:val="00266311"/>
    <w:rsid w:val="0026686D"/>
    <w:rsid w:val="00266947"/>
    <w:rsid w:val="00266C23"/>
    <w:rsid w:val="00266FDA"/>
    <w:rsid w:val="0026725F"/>
    <w:rsid w:val="00267E07"/>
    <w:rsid w:val="0027053E"/>
    <w:rsid w:val="00270AC5"/>
    <w:rsid w:val="00270DCF"/>
    <w:rsid w:val="00270EA7"/>
    <w:rsid w:val="002711FA"/>
    <w:rsid w:val="00272A88"/>
    <w:rsid w:val="002730FD"/>
    <w:rsid w:val="0027421F"/>
    <w:rsid w:val="0027454B"/>
    <w:rsid w:val="00274ABE"/>
    <w:rsid w:val="00274D64"/>
    <w:rsid w:val="00274F48"/>
    <w:rsid w:val="002750B9"/>
    <w:rsid w:val="00275480"/>
    <w:rsid w:val="00275713"/>
    <w:rsid w:val="00275A9C"/>
    <w:rsid w:val="00275BD5"/>
    <w:rsid w:val="002768BC"/>
    <w:rsid w:val="00276D09"/>
    <w:rsid w:val="002778D6"/>
    <w:rsid w:val="00277A06"/>
    <w:rsid w:val="00277C62"/>
    <w:rsid w:val="00280356"/>
    <w:rsid w:val="0028120E"/>
    <w:rsid w:val="00281FC2"/>
    <w:rsid w:val="002820D7"/>
    <w:rsid w:val="00282253"/>
    <w:rsid w:val="00282AA3"/>
    <w:rsid w:val="00282FAF"/>
    <w:rsid w:val="0028306A"/>
    <w:rsid w:val="00283A99"/>
    <w:rsid w:val="00283D85"/>
    <w:rsid w:val="00283F95"/>
    <w:rsid w:val="002840FD"/>
    <w:rsid w:val="0028446B"/>
    <w:rsid w:val="00284F90"/>
    <w:rsid w:val="0028507A"/>
    <w:rsid w:val="00286F1E"/>
    <w:rsid w:val="00287053"/>
    <w:rsid w:val="00287CE1"/>
    <w:rsid w:val="00287DB0"/>
    <w:rsid w:val="00290082"/>
    <w:rsid w:val="00290225"/>
    <w:rsid w:val="00290677"/>
    <w:rsid w:val="00291091"/>
    <w:rsid w:val="0029173C"/>
    <w:rsid w:val="00292D69"/>
    <w:rsid w:val="00292FCE"/>
    <w:rsid w:val="002933DE"/>
    <w:rsid w:val="00293BE5"/>
    <w:rsid w:val="00294098"/>
    <w:rsid w:val="00294513"/>
    <w:rsid w:val="00294E0C"/>
    <w:rsid w:val="00295372"/>
    <w:rsid w:val="002955F0"/>
    <w:rsid w:val="00296016"/>
    <w:rsid w:val="00296CEA"/>
    <w:rsid w:val="00296CEC"/>
    <w:rsid w:val="002976FF"/>
    <w:rsid w:val="0029776B"/>
    <w:rsid w:val="0029776D"/>
    <w:rsid w:val="00297ACA"/>
    <w:rsid w:val="00297D06"/>
    <w:rsid w:val="00297E60"/>
    <w:rsid w:val="002A04F6"/>
    <w:rsid w:val="002A06AF"/>
    <w:rsid w:val="002A076A"/>
    <w:rsid w:val="002A0A88"/>
    <w:rsid w:val="002A0E00"/>
    <w:rsid w:val="002A14A1"/>
    <w:rsid w:val="002A1C65"/>
    <w:rsid w:val="002A21A3"/>
    <w:rsid w:val="002A2713"/>
    <w:rsid w:val="002A2E93"/>
    <w:rsid w:val="002A34EC"/>
    <w:rsid w:val="002A37E1"/>
    <w:rsid w:val="002A434B"/>
    <w:rsid w:val="002A45DF"/>
    <w:rsid w:val="002A54DD"/>
    <w:rsid w:val="002A5F75"/>
    <w:rsid w:val="002A639C"/>
    <w:rsid w:val="002A6527"/>
    <w:rsid w:val="002A67CE"/>
    <w:rsid w:val="002A6BE8"/>
    <w:rsid w:val="002A6E29"/>
    <w:rsid w:val="002A6F56"/>
    <w:rsid w:val="002A75F3"/>
    <w:rsid w:val="002A76BB"/>
    <w:rsid w:val="002B06E9"/>
    <w:rsid w:val="002B08F4"/>
    <w:rsid w:val="002B10FC"/>
    <w:rsid w:val="002B18F7"/>
    <w:rsid w:val="002B2238"/>
    <w:rsid w:val="002B2388"/>
    <w:rsid w:val="002B2758"/>
    <w:rsid w:val="002B27DB"/>
    <w:rsid w:val="002B27FD"/>
    <w:rsid w:val="002B2FC8"/>
    <w:rsid w:val="002B308A"/>
    <w:rsid w:val="002B327C"/>
    <w:rsid w:val="002B3CCA"/>
    <w:rsid w:val="002B4662"/>
    <w:rsid w:val="002B4726"/>
    <w:rsid w:val="002B4D4B"/>
    <w:rsid w:val="002B553E"/>
    <w:rsid w:val="002B559F"/>
    <w:rsid w:val="002B55C2"/>
    <w:rsid w:val="002B58F3"/>
    <w:rsid w:val="002B59EB"/>
    <w:rsid w:val="002B5E48"/>
    <w:rsid w:val="002B621E"/>
    <w:rsid w:val="002B659A"/>
    <w:rsid w:val="002B6E9E"/>
    <w:rsid w:val="002B736D"/>
    <w:rsid w:val="002B7A93"/>
    <w:rsid w:val="002B7C64"/>
    <w:rsid w:val="002C0690"/>
    <w:rsid w:val="002C0AC0"/>
    <w:rsid w:val="002C1255"/>
    <w:rsid w:val="002C12AD"/>
    <w:rsid w:val="002C1591"/>
    <w:rsid w:val="002C1CAA"/>
    <w:rsid w:val="002C21D5"/>
    <w:rsid w:val="002C24EE"/>
    <w:rsid w:val="002C2CB6"/>
    <w:rsid w:val="002C2CBD"/>
    <w:rsid w:val="002C2CEF"/>
    <w:rsid w:val="002C301E"/>
    <w:rsid w:val="002C34D7"/>
    <w:rsid w:val="002C3A8C"/>
    <w:rsid w:val="002C3BD5"/>
    <w:rsid w:val="002C3E30"/>
    <w:rsid w:val="002C4C4F"/>
    <w:rsid w:val="002C54F0"/>
    <w:rsid w:val="002C5650"/>
    <w:rsid w:val="002C6C9F"/>
    <w:rsid w:val="002C75C9"/>
    <w:rsid w:val="002C7C91"/>
    <w:rsid w:val="002D03C1"/>
    <w:rsid w:val="002D0B49"/>
    <w:rsid w:val="002D110C"/>
    <w:rsid w:val="002D1979"/>
    <w:rsid w:val="002D1A42"/>
    <w:rsid w:val="002D1D0D"/>
    <w:rsid w:val="002D2031"/>
    <w:rsid w:val="002D22FE"/>
    <w:rsid w:val="002D23C5"/>
    <w:rsid w:val="002D2442"/>
    <w:rsid w:val="002D2643"/>
    <w:rsid w:val="002D2CE4"/>
    <w:rsid w:val="002D2E2D"/>
    <w:rsid w:val="002D31D8"/>
    <w:rsid w:val="002D3E5C"/>
    <w:rsid w:val="002D3E8E"/>
    <w:rsid w:val="002D4098"/>
    <w:rsid w:val="002D479F"/>
    <w:rsid w:val="002D49F3"/>
    <w:rsid w:val="002D4EC7"/>
    <w:rsid w:val="002D53DA"/>
    <w:rsid w:val="002D56BB"/>
    <w:rsid w:val="002D585A"/>
    <w:rsid w:val="002D59BD"/>
    <w:rsid w:val="002D5EE1"/>
    <w:rsid w:val="002D63C7"/>
    <w:rsid w:val="002D63EE"/>
    <w:rsid w:val="002D64C4"/>
    <w:rsid w:val="002D6561"/>
    <w:rsid w:val="002D6927"/>
    <w:rsid w:val="002D797F"/>
    <w:rsid w:val="002D7F55"/>
    <w:rsid w:val="002E0122"/>
    <w:rsid w:val="002E0846"/>
    <w:rsid w:val="002E09CC"/>
    <w:rsid w:val="002E0A68"/>
    <w:rsid w:val="002E1388"/>
    <w:rsid w:val="002E1C00"/>
    <w:rsid w:val="002E2591"/>
    <w:rsid w:val="002E38CD"/>
    <w:rsid w:val="002E3C7C"/>
    <w:rsid w:val="002E489E"/>
    <w:rsid w:val="002E55B1"/>
    <w:rsid w:val="002E56DD"/>
    <w:rsid w:val="002E5A7F"/>
    <w:rsid w:val="002E5AA8"/>
    <w:rsid w:val="002E5F58"/>
    <w:rsid w:val="002E6449"/>
    <w:rsid w:val="002E7409"/>
    <w:rsid w:val="002E7913"/>
    <w:rsid w:val="002E7931"/>
    <w:rsid w:val="002E7E2D"/>
    <w:rsid w:val="002E7EC8"/>
    <w:rsid w:val="002F0F96"/>
    <w:rsid w:val="002F12AA"/>
    <w:rsid w:val="002F13E5"/>
    <w:rsid w:val="002F1671"/>
    <w:rsid w:val="002F1C1D"/>
    <w:rsid w:val="002F2211"/>
    <w:rsid w:val="002F25C4"/>
    <w:rsid w:val="002F3237"/>
    <w:rsid w:val="002F3342"/>
    <w:rsid w:val="002F3639"/>
    <w:rsid w:val="002F58E6"/>
    <w:rsid w:val="002F5B81"/>
    <w:rsid w:val="002F5BA5"/>
    <w:rsid w:val="002F6165"/>
    <w:rsid w:val="002F61FB"/>
    <w:rsid w:val="002F62F4"/>
    <w:rsid w:val="002F6544"/>
    <w:rsid w:val="002F6884"/>
    <w:rsid w:val="002F6D96"/>
    <w:rsid w:val="002F6D9F"/>
    <w:rsid w:val="002F6DD0"/>
    <w:rsid w:val="002F7746"/>
    <w:rsid w:val="002F7BE4"/>
    <w:rsid w:val="002F7CBC"/>
    <w:rsid w:val="003004B8"/>
    <w:rsid w:val="00300F63"/>
    <w:rsid w:val="00301BF7"/>
    <w:rsid w:val="00302342"/>
    <w:rsid w:val="00303763"/>
    <w:rsid w:val="00303907"/>
    <w:rsid w:val="00303A31"/>
    <w:rsid w:val="00303B26"/>
    <w:rsid w:val="003040EE"/>
    <w:rsid w:val="00304150"/>
    <w:rsid w:val="00304AEA"/>
    <w:rsid w:val="00304F7E"/>
    <w:rsid w:val="003051D2"/>
    <w:rsid w:val="003057F4"/>
    <w:rsid w:val="003060AF"/>
    <w:rsid w:val="0030644E"/>
    <w:rsid w:val="00306460"/>
    <w:rsid w:val="0030686A"/>
    <w:rsid w:val="00306FF2"/>
    <w:rsid w:val="003100F6"/>
    <w:rsid w:val="00310A7D"/>
    <w:rsid w:val="00310FC3"/>
    <w:rsid w:val="0031140F"/>
    <w:rsid w:val="00311726"/>
    <w:rsid w:val="00311825"/>
    <w:rsid w:val="00311952"/>
    <w:rsid w:val="00311B91"/>
    <w:rsid w:val="00311D3B"/>
    <w:rsid w:val="00311F19"/>
    <w:rsid w:val="00312181"/>
    <w:rsid w:val="0031294B"/>
    <w:rsid w:val="00312AFE"/>
    <w:rsid w:val="003133BC"/>
    <w:rsid w:val="00313AE1"/>
    <w:rsid w:val="0031476E"/>
    <w:rsid w:val="003147BE"/>
    <w:rsid w:val="00314E40"/>
    <w:rsid w:val="00314FB2"/>
    <w:rsid w:val="003157BA"/>
    <w:rsid w:val="00315E42"/>
    <w:rsid w:val="0031624E"/>
    <w:rsid w:val="0031669B"/>
    <w:rsid w:val="003169C9"/>
    <w:rsid w:val="003169E1"/>
    <w:rsid w:val="00316EF3"/>
    <w:rsid w:val="00317F31"/>
    <w:rsid w:val="003202BD"/>
    <w:rsid w:val="003203AC"/>
    <w:rsid w:val="0032130B"/>
    <w:rsid w:val="0032159B"/>
    <w:rsid w:val="003215EA"/>
    <w:rsid w:val="00321659"/>
    <w:rsid w:val="0032186C"/>
    <w:rsid w:val="00321D1B"/>
    <w:rsid w:val="0032246C"/>
    <w:rsid w:val="00322BBB"/>
    <w:rsid w:val="00323120"/>
    <w:rsid w:val="00323195"/>
    <w:rsid w:val="003233B6"/>
    <w:rsid w:val="0032360B"/>
    <w:rsid w:val="0032372F"/>
    <w:rsid w:val="003237F8"/>
    <w:rsid w:val="00323A36"/>
    <w:rsid w:val="00323CB2"/>
    <w:rsid w:val="003247FF"/>
    <w:rsid w:val="00324A28"/>
    <w:rsid w:val="00324B68"/>
    <w:rsid w:val="003251EF"/>
    <w:rsid w:val="0032542A"/>
    <w:rsid w:val="00325B6E"/>
    <w:rsid w:val="00325DB3"/>
    <w:rsid w:val="00325EE3"/>
    <w:rsid w:val="0032693B"/>
    <w:rsid w:val="00326AC3"/>
    <w:rsid w:val="00326F77"/>
    <w:rsid w:val="00327529"/>
    <w:rsid w:val="00327FC4"/>
    <w:rsid w:val="003303D8"/>
    <w:rsid w:val="0033085E"/>
    <w:rsid w:val="00330DD2"/>
    <w:rsid w:val="003316A8"/>
    <w:rsid w:val="00331D20"/>
    <w:rsid w:val="00332411"/>
    <w:rsid w:val="00332864"/>
    <w:rsid w:val="00333045"/>
    <w:rsid w:val="0033309A"/>
    <w:rsid w:val="0033311D"/>
    <w:rsid w:val="003332FD"/>
    <w:rsid w:val="00333446"/>
    <w:rsid w:val="00333469"/>
    <w:rsid w:val="0033350D"/>
    <w:rsid w:val="00333797"/>
    <w:rsid w:val="00334D5A"/>
    <w:rsid w:val="0033511A"/>
    <w:rsid w:val="00335261"/>
    <w:rsid w:val="003352A6"/>
    <w:rsid w:val="003359B8"/>
    <w:rsid w:val="00335D5F"/>
    <w:rsid w:val="00335F2A"/>
    <w:rsid w:val="003360E9"/>
    <w:rsid w:val="003369B6"/>
    <w:rsid w:val="00336CFD"/>
    <w:rsid w:val="00336E71"/>
    <w:rsid w:val="00337149"/>
    <w:rsid w:val="003371D2"/>
    <w:rsid w:val="00337271"/>
    <w:rsid w:val="003377D5"/>
    <w:rsid w:val="003378EB"/>
    <w:rsid w:val="00340293"/>
    <w:rsid w:val="003407C1"/>
    <w:rsid w:val="00341429"/>
    <w:rsid w:val="00341C13"/>
    <w:rsid w:val="0034277E"/>
    <w:rsid w:val="0034373B"/>
    <w:rsid w:val="003447D8"/>
    <w:rsid w:val="003447EE"/>
    <w:rsid w:val="00344A40"/>
    <w:rsid w:val="00345E69"/>
    <w:rsid w:val="0034603A"/>
    <w:rsid w:val="0034608A"/>
    <w:rsid w:val="003461BB"/>
    <w:rsid w:val="00346873"/>
    <w:rsid w:val="00346DA5"/>
    <w:rsid w:val="003472B7"/>
    <w:rsid w:val="003478B5"/>
    <w:rsid w:val="00347A52"/>
    <w:rsid w:val="00347EB7"/>
    <w:rsid w:val="003502A0"/>
    <w:rsid w:val="0035088D"/>
    <w:rsid w:val="003510EC"/>
    <w:rsid w:val="003511F1"/>
    <w:rsid w:val="003517E6"/>
    <w:rsid w:val="00351F6B"/>
    <w:rsid w:val="00352F53"/>
    <w:rsid w:val="0035331B"/>
    <w:rsid w:val="00353723"/>
    <w:rsid w:val="00354DE6"/>
    <w:rsid w:val="00354F84"/>
    <w:rsid w:val="00355253"/>
    <w:rsid w:val="003559D7"/>
    <w:rsid w:val="00355DC1"/>
    <w:rsid w:val="00357307"/>
    <w:rsid w:val="00357A92"/>
    <w:rsid w:val="00357DF4"/>
    <w:rsid w:val="00360162"/>
    <w:rsid w:val="0036021F"/>
    <w:rsid w:val="003604B1"/>
    <w:rsid w:val="0036192E"/>
    <w:rsid w:val="00361AC6"/>
    <w:rsid w:val="00362517"/>
    <w:rsid w:val="00362A36"/>
    <w:rsid w:val="003635E9"/>
    <w:rsid w:val="00363D70"/>
    <w:rsid w:val="00364135"/>
    <w:rsid w:val="00364661"/>
    <w:rsid w:val="003657A9"/>
    <w:rsid w:val="003657F0"/>
    <w:rsid w:val="003658DF"/>
    <w:rsid w:val="00365C9C"/>
    <w:rsid w:val="00365EEB"/>
    <w:rsid w:val="00365F4C"/>
    <w:rsid w:val="00366E4A"/>
    <w:rsid w:val="003672DE"/>
    <w:rsid w:val="003678F3"/>
    <w:rsid w:val="00367A1A"/>
    <w:rsid w:val="00367A6C"/>
    <w:rsid w:val="00367E83"/>
    <w:rsid w:val="00370275"/>
    <w:rsid w:val="003709C8"/>
    <w:rsid w:val="00371FB1"/>
    <w:rsid w:val="0037259B"/>
    <w:rsid w:val="003726B4"/>
    <w:rsid w:val="003731C5"/>
    <w:rsid w:val="0037322C"/>
    <w:rsid w:val="003736E7"/>
    <w:rsid w:val="00373C16"/>
    <w:rsid w:val="00374373"/>
    <w:rsid w:val="00374450"/>
    <w:rsid w:val="0037454B"/>
    <w:rsid w:val="00374BB1"/>
    <w:rsid w:val="00374E9E"/>
    <w:rsid w:val="003751DD"/>
    <w:rsid w:val="00375A5A"/>
    <w:rsid w:val="00376169"/>
    <w:rsid w:val="003765E2"/>
    <w:rsid w:val="003766A6"/>
    <w:rsid w:val="00376D08"/>
    <w:rsid w:val="00376E09"/>
    <w:rsid w:val="00376FA2"/>
    <w:rsid w:val="0037729A"/>
    <w:rsid w:val="003803CF"/>
    <w:rsid w:val="0038047A"/>
    <w:rsid w:val="003804A3"/>
    <w:rsid w:val="0038181E"/>
    <w:rsid w:val="003821AD"/>
    <w:rsid w:val="003821AE"/>
    <w:rsid w:val="00382298"/>
    <w:rsid w:val="00382325"/>
    <w:rsid w:val="003831E7"/>
    <w:rsid w:val="00383DCA"/>
    <w:rsid w:val="0038419A"/>
    <w:rsid w:val="0038433F"/>
    <w:rsid w:val="003848ED"/>
    <w:rsid w:val="00384BAA"/>
    <w:rsid w:val="00384BB0"/>
    <w:rsid w:val="00384E40"/>
    <w:rsid w:val="003851E5"/>
    <w:rsid w:val="00385A2E"/>
    <w:rsid w:val="00385CCD"/>
    <w:rsid w:val="00386143"/>
    <w:rsid w:val="003861C0"/>
    <w:rsid w:val="0038696E"/>
    <w:rsid w:val="003869F4"/>
    <w:rsid w:val="00387367"/>
    <w:rsid w:val="003878B4"/>
    <w:rsid w:val="00387F92"/>
    <w:rsid w:val="003909A7"/>
    <w:rsid w:val="00390E87"/>
    <w:rsid w:val="00390FF1"/>
    <w:rsid w:val="0039141D"/>
    <w:rsid w:val="0039144A"/>
    <w:rsid w:val="003922DC"/>
    <w:rsid w:val="00392A5A"/>
    <w:rsid w:val="00392AB9"/>
    <w:rsid w:val="00392BDC"/>
    <w:rsid w:val="0039303B"/>
    <w:rsid w:val="003930BC"/>
    <w:rsid w:val="003932AA"/>
    <w:rsid w:val="003932C5"/>
    <w:rsid w:val="003938BE"/>
    <w:rsid w:val="00393D76"/>
    <w:rsid w:val="00393E06"/>
    <w:rsid w:val="00393EBC"/>
    <w:rsid w:val="0039406F"/>
    <w:rsid w:val="00394750"/>
    <w:rsid w:val="00394D88"/>
    <w:rsid w:val="00394EC8"/>
    <w:rsid w:val="00395173"/>
    <w:rsid w:val="00395660"/>
    <w:rsid w:val="003956C2"/>
    <w:rsid w:val="00396C80"/>
    <w:rsid w:val="00396D1F"/>
    <w:rsid w:val="00397713"/>
    <w:rsid w:val="00397BB4"/>
    <w:rsid w:val="00397C3B"/>
    <w:rsid w:val="00397D8C"/>
    <w:rsid w:val="003A088F"/>
    <w:rsid w:val="003A0F10"/>
    <w:rsid w:val="003A0FF5"/>
    <w:rsid w:val="003A1177"/>
    <w:rsid w:val="003A1629"/>
    <w:rsid w:val="003A17FF"/>
    <w:rsid w:val="003A19D8"/>
    <w:rsid w:val="003A1CBF"/>
    <w:rsid w:val="003A1D7B"/>
    <w:rsid w:val="003A1F8D"/>
    <w:rsid w:val="003A215D"/>
    <w:rsid w:val="003A2ADA"/>
    <w:rsid w:val="003A2DA0"/>
    <w:rsid w:val="003A2EE2"/>
    <w:rsid w:val="003A30CA"/>
    <w:rsid w:val="003A30ED"/>
    <w:rsid w:val="003A30F0"/>
    <w:rsid w:val="003A37FB"/>
    <w:rsid w:val="003A3924"/>
    <w:rsid w:val="003A3ECA"/>
    <w:rsid w:val="003A40DA"/>
    <w:rsid w:val="003A411C"/>
    <w:rsid w:val="003A4313"/>
    <w:rsid w:val="003A431E"/>
    <w:rsid w:val="003A48F8"/>
    <w:rsid w:val="003A58C1"/>
    <w:rsid w:val="003A5E27"/>
    <w:rsid w:val="003A698D"/>
    <w:rsid w:val="003A6BCE"/>
    <w:rsid w:val="003A6C7B"/>
    <w:rsid w:val="003A6CC6"/>
    <w:rsid w:val="003A713D"/>
    <w:rsid w:val="003A796A"/>
    <w:rsid w:val="003A7C77"/>
    <w:rsid w:val="003B0092"/>
    <w:rsid w:val="003B0FB7"/>
    <w:rsid w:val="003B0FD6"/>
    <w:rsid w:val="003B1061"/>
    <w:rsid w:val="003B12EF"/>
    <w:rsid w:val="003B133C"/>
    <w:rsid w:val="003B170C"/>
    <w:rsid w:val="003B1758"/>
    <w:rsid w:val="003B1795"/>
    <w:rsid w:val="003B18AF"/>
    <w:rsid w:val="003B28AA"/>
    <w:rsid w:val="003B2A06"/>
    <w:rsid w:val="003B3063"/>
    <w:rsid w:val="003B3EB0"/>
    <w:rsid w:val="003B41D3"/>
    <w:rsid w:val="003B5511"/>
    <w:rsid w:val="003B55A7"/>
    <w:rsid w:val="003B5E7A"/>
    <w:rsid w:val="003B5ECB"/>
    <w:rsid w:val="003B626D"/>
    <w:rsid w:val="003B632D"/>
    <w:rsid w:val="003B6522"/>
    <w:rsid w:val="003B66B8"/>
    <w:rsid w:val="003B66D6"/>
    <w:rsid w:val="003B6B66"/>
    <w:rsid w:val="003B6C18"/>
    <w:rsid w:val="003B6EFF"/>
    <w:rsid w:val="003B7C6F"/>
    <w:rsid w:val="003C0C95"/>
    <w:rsid w:val="003C0DA5"/>
    <w:rsid w:val="003C0F25"/>
    <w:rsid w:val="003C11BF"/>
    <w:rsid w:val="003C14CE"/>
    <w:rsid w:val="003C1B25"/>
    <w:rsid w:val="003C1E9D"/>
    <w:rsid w:val="003C276B"/>
    <w:rsid w:val="003C31D1"/>
    <w:rsid w:val="003C3472"/>
    <w:rsid w:val="003C3786"/>
    <w:rsid w:val="003C4483"/>
    <w:rsid w:val="003C4F86"/>
    <w:rsid w:val="003C5340"/>
    <w:rsid w:val="003C567B"/>
    <w:rsid w:val="003C58F9"/>
    <w:rsid w:val="003C5AC4"/>
    <w:rsid w:val="003C5E70"/>
    <w:rsid w:val="003C6BCA"/>
    <w:rsid w:val="003C6D5D"/>
    <w:rsid w:val="003C6EA2"/>
    <w:rsid w:val="003C7A08"/>
    <w:rsid w:val="003D11E7"/>
    <w:rsid w:val="003D1BC0"/>
    <w:rsid w:val="003D27AF"/>
    <w:rsid w:val="003D2920"/>
    <w:rsid w:val="003D2955"/>
    <w:rsid w:val="003D2A1F"/>
    <w:rsid w:val="003D2DFF"/>
    <w:rsid w:val="003D362F"/>
    <w:rsid w:val="003D40AF"/>
    <w:rsid w:val="003D4321"/>
    <w:rsid w:val="003D43E3"/>
    <w:rsid w:val="003D4E2E"/>
    <w:rsid w:val="003D534A"/>
    <w:rsid w:val="003D57DC"/>
    <w:rsid w:val="003D644B"/>
    <w:rsid w:val="003D6B32"/>
    <w:rsid w:val="003D6D65"/>
    <w:rsid w:val="003D703E"/>
    <w:rsid w:val="003D73EE"/>
    <w:rsid w:val="003D7463"/>
    <w:rsid w:val="003D75ED"/>
    <w:rsid w:val="003D7BBC"/>
    <w:rsid w:val="003D7DA2"/>
    <w:rsid w:val="003D7F05"/>
    <w:rsid w:val="003E0768"/>
    <w:rsid w:val="003E07D8"/>
    <w:rsid w:val="003E0F25"/>
    <w:rsid w:val="003E1098"/>
    <w:rsid w:val="003E1885"/>
    <w:rsid w:val="003E1BDF"/>
    <w:rsid w:val="003E21A0"/>
    <w:rsid w:val="003E2AB6"/>
    <w:rsid w:val="003E2AFE"/>
    <w:rsid w:val="003E2E64"/>
    <w:rsid w:val="003E329A"/>
    <w:rsid w:val="003E3674"/>
    <w:rsid w:val="003E4F14"/>
    <w:rsid w:val="003E54F2"/>
    <w:rsid w:val="003E558C"/>
    <w:rsid w:val="003E571D"/>
    <w:rsid w:val="003E580A"/>
    <w:rsid w:val="003E588F"/>
    <w:rsid w:val="003E5949"/>
    <w:rsid w:val="003E5C2C"/>
    <w:rsid w:val="003E5CDA"/>
    <w:rsid w:val="003E66ED"/>
    <w:rsid w:val="003E6DF9"/>
    <w:rsid w:val="003E6EB2"/>
    <w:rsid w:val="003E79A6"/>
    <w:rsid w:val="003F01BF"/>
    <w:rsid w:val="003F035D"/>
    <w:rsid w:val="003F1866"/>
    <w:rsid w:val="003F1BB5"/>
    <w:rsid w:val="003F1C5D"/>
    <w:rsid w:val="003F1E0E"/>
    <w:rsid w:val="003F2391"/>
    <w:rsid w:val="003F2568"/>
    <w:rsid w:val="003F29B2"/>
    <w:rsid w:val="003F30FD"/>
    <w:rsid w:val="003F35E3"/>
    <w:rsid w:val="003F367C"/>
    <w:rsid w:val="003F37FB"/>
    <w:rsid w:val="003F39D3"/>
    <w:rsid w:val="003F3A55"/>
    <w:rsid w:val="003F3D8D"/>
    <w:rsid w:val="003F3E3A"/>
    <w:rsid w:val="003F4282"/>
    <w:rsid w:val="003F47CA"/>
    <w:rsid w:val="003F54FC"/>
    <w:rsid w:val="003F5ED7"/>
    <w:rsid w:val="003F7735"/>
    <w:rsid w:val="003F7CCB"/>
    <w:rsid w:val="00400A5C"/>
    <w:rsid w:val="00400AEC"/>
    <w:rsid w:val="00400B9F"/>
    <w:rsid w:val="00400FEF"/>
    <w:rsid w:val="004015CF"/>
    <w:rsid w:val="0040170A"/>
    <w:rsid w:val="00402067"/>
    <w:rsid w:val="00402140"/>
    <w:rsid w:val="00402440"/>
    <w:rsid w:val="0040300F"/>
    <w:rsid w:val="004031DC"/>
    <w:rsid w:val="00403368"/>
    <w:rsid w:val="00403584"/>
    <w:rsid w:val="0040406D"/>
    <w:rsid w:val="0040413E"/>
    <w:rsid w:val="004049F0"/>
    <w:rsid w:val="00404C0C"/>
    <w:rsid w:val="00404CD8"/>
    <w:rsid w:val="004052EC"/>
    <w:rsid w:val="00405CC4"/>
    <w:rsid w:val="004061AF"/>
    <w:rsid w:val="00407249"/>
    <w:rsid w:val="0040751C"/>
    <w:rsid w:val="004078DC"/>
    <w:rsid w:val="00407A04"/>
    <w:rsid w:val="00407D62"/>
    <w:rsid w:val="00407DC1"/>
    <w:rsid w:val="0041000D"/>
    <w:rsid w:val="0041009D"/>
    <w:rsid w:val="00410802"/>
    <w:rsid w:val="004108F6"/>
    <w:rsid w:val="00410DD1"/>
    <w:rsid w:val="00410FE4"/>
    <w:rsid w:val="0041118A"/>
    <w:rsid w:val="00411253"/>
    <w:rsid w:val="004113DA"/>
    <w:rsid w:val="00411754"/>
    <w:rsid w:val="00411C0A"/>
    <w:rsid w:val="00412239"/>
    <w:rsid w:val="00412411"/>
    <w:rsid w:val="004132C8"/>
    <w:rsid w:val="004141AA"/>
    <w:rsid w:val="0041450D"/>
    <w:rsid w:val="00414D53"/>
    <w:rsid w:val="004155DC"/>
    <w:rsid w:val="00416238"/>
    <w:rsid w:val="004167D3"/>
    <w:rsid w:val="00416A09"/>
    <w:rsid w:val="004174D0"/>
    <w:rsid w:val="00417713"/>
    <w:rsid w:val="00417AF8"/>
    <w:rsid w:val="00417DBB"/>
    <w:rsid w:val="00417E6C"/>
    <w:rsid w:val="004202A7"/>
    <w:rsid w:val="004205E1"/>
    <w:rsid w:val="00420A15"/>
    <w:rsid w:val="0042175E"/>
    <w:rsid w:val="004219D6"/>
    <w:rsid w:val="00421E62"/>
    <w:rsid w:val="004227A7"/>
    <w:rsid w:val="00422DF3"/>
    <w:rsid w:val="00423287"/>
    <w:rsid w:val="004233D2"/>
    <w:rsid w:val="00423425"/>
    <w:rsid w:val="004234F5"/>
    <w:rsid w:val="00423B99"/>
    <w:rsid w:val="00424030"/>
    <w:rsid w:val="00424698"/>
    <w:rsid w:val="004255FC"/>
    <w:rsid w:val="00425920"/>
    <w:rsid w:val="00425AE8"/>
    <w:rsid w:val="00425C88"/>
    <w:rsid w:val="00426907"/>
    <w:rsid w:val="00427FB3"/>
    <w:rsid w:val="0043051B"/>
    <w:rsid w:val="004308B4"/>
    <w:rsid w:val="00430BBE"/>
    <w:rsid w:val="0043160B"/>
    <w:rsid w:val="00431A63"/>
    <w:rsid w:val="00431AC9"/>
    <w:rsid w:val="00431B49"/>
    <w:rsid w:val="00431C0E"/>
    <w:rsid w:val="00431D19"/>
    <w:rsid w:val="00432D89"/>
    <w:rsid w:val="00433089"/>
    <w:rsid w:val="00434A7E"/>
    <w:rsid w:val="00434E5D"/>
    <w:rsid w:val="004353E3"/>
    <w:rsid w:val="004357F8"/>
    <w:rsid w:val="004359E4"/>
    <w:rsid w:val="00435BB1"/>
    <w:rsid w:val="004361A8"/>
    <w:rsid w:val="00436AB3"/>
    <w:rsid w:val="004371F5"/>
    <w:rsid w:val="004372F6"/>
    <w:rsid w:val="004376E9"/>
    <w:rsid w:val="004377AE"/>
    <w:rsid w:val="004378B1"/>
    <w:rsid w:val="00437C47"/>
    <w:rsid w:val="004402A2"/>
    <w:rsid w:val="0044054D"/>
    <w:rsid w:val="004406AA"/>
    <w:rsid w:val="0044090F"/>
    <w:rsid w:val="00442335"/>
    <w:rsid w:val="004424A4"/>
    <w:rsid w:val="00442E4D"/>
    <w:rsid w:val="00443120"/>
    <w:rsid w:val="0044324E"/>
    <w:rsid w:val="004432F5"/>
    <w:rsid w:val="00443489"/>
    <w:rsid w:val="0044385A"/>
    <w:rsid w:val="00443934"/>
    <w:rsid w:val="00443A30"/>
    <w:rsid w:val="004444F8"/>
    <w:rsid w:val="004453E5"/>
    <w:rsid w:val="004454BF"/>
    <w:rsid w:val="00445CAF"/>
    <w:rsid w:val="004465E1"/>
    <w:rsid w:val="00446D78"/>
    <w:rsid w:val="00447028"/>
    <w:rsid w:val="00447545"/>
    <w:rsid w:val="00447D92"/>
    <w:rsid w:val="0045023A"/>
    <w:rsid w:val="00452084"/>
    <w:rsid w:val="004523F1"/>
    <w:rsid w:val="00452A82"/>
    <w:rsid w:val="00452D5E"/>
    <w:rsid w:val="00452F46"/>
    <w:rsid w:val="00453988"/>
    <w:rsid w:val="00453C8B"/>
    <w:rsid w:val="00453DBE"/>
    <w:rsid w:val="0045407E"/>
    <w:rsid w:val="0045417B"/>
    <w:rsid w:val="004541F4"/>
    <w:rsid w:val="00454ABD"/>
    <w:rsid w:val="00454BC2"/>
    <w:rsid w:val="00454CC9"/>
    <w:rsid w:val="00455439"/>
    <w:rsid w:val="0045556D"/>
    <w:rsid w:val="004556EB"/>
    <w:rsid w:val="004563B0"/>
    <w:rsid w:val="004573F9"/>
    <w:rsid w:val="004575F3"/>
    <w:rsid w:val="004577FA"/>
    <w:rsid w:val="00457BA0"/>
    <w:rsid w:val="00457D23"/>
    <w:rsid w:val="00460A8E"/>
    <w:rsid w:val="00460B85"/>
    <w:rsid w:val="0046108A"/>
    <w:rsid w:val="004611FB"/>
    <w:rsid w:val="00462043"/>
    <w:rsid w:val="00462790"/>
    <w:rsid w:val="0046285A"/>
    <w:rsid w:val="00462EED"/>
    <w:rsid w:val="00462F7A"/>
    <w:rsid w:val="004634C1"/>
    <w:rsid w:val="00463912"/>
    <w:rsid w:val="004639FB"/>
    <w:rsid w:val="00463C68"/>
    <w:rsid w:val="004640E3"/>
    <w:rsid w:val="004642B0"/>
    <w:rsid w:val="0046433D"/>
    <w:rsid w:val="00464693"/>
    <w:rsid w:val="004646EF"/>
    <w:rsid w:val="00464C31"/>
    <w:rsid w:val="00464DD9"/>
    <w:rsid w:val="004660B8"/>
    <w:rsid w:val="00466702"/>
    <w:rsid w:val="004675AD"/>
    <w:rsid w:val="004679AD"/>
    <w:rsid w:val="00467A24"/>
    <w:rsid w:val="00467A90"/>
    <w:rsid w:val="00467BB7"/>
    <w:rsid w:val="00467CA3"/>
    <w:rsid w:val="00467DCD"/>
    <w:rsid w:val="00470A11"/>
    <w:rsid w:val="00470CE1"/>
    <w:rsid w:val="0047176E"/>
    <w:rsid w:val="00471A5D"/>
    <w:rsid w:val="00472B18"/>
    <w:rsid w:val="00473321"/>
    <w:rsid w:val="0047363D"/>
    <w:rsid w:val="00473972"/>
    <w:rsid w:val="004739EA"/>
    <w:rsid w:val="004743F7"/>
    <w:rsid w:val="00474B51"/>
    <w:rsid w:val="00474C16"/>
    <w:rsid w:val="00474C3E"/>
    <w:rsid w:val="00474DD4"/>
    <w:rsid w:val="00474E95"/>
    <w:rsid w:val="004754E4"/>
    <w:rsid w:val="00475C81"/>
    <w:rsid w:val="00475E8C"/>
    <w:rsid w:val="00476639"/>
    <w:rsid w:val="004768C4"/>
    <w:rsid w:val="00476C97"/>
    <w:rsid w:val="004772EB"/>
    <w:rsid w:val="00477490"/>
    <w:rsid w:val="004775F4"/>
    <w:rsid w:val="00477642"/>
    <w:rsid w:val="004777EB"/>
    <w:rsid w:val="0047793F"/>
    <w:rsid w:val="004803DC"/>
    <w:rsid w:val="0048054A"/>
    <w:rsid w:val="0048091A"/>
    <w:rsid w:val="00480C62"/>
    <w:rsid w:val="00481ADF"/>
    <w:rsid w:val="004821EE"/>
    <w:rsid w:val="004825AC"/>
    <w:rsid w:val="00482EB5"/>
    <w:rsid w:val="004836FA"/>
    <w:rsid w:val="004838B7"/>
    <w:rsid w:val="004838BD"/>
    <w:rsid w:val="00483FE0"/>
    <w:rsid w:val="0048404C"/>
    <w:rsid w:val="0048484D"/>
    <w:rsid w:val="00484912"/>
    <w:rsid w:val="00484C02"/>
    <w:rsid w:val="004852F8"/>
    <w:rsid w:val="00485DF2"/>
    <w:rsid w:val="00485E76"/>
    <w:rsid w:val="00485F26"/>
    <w:rsid w:val="00485FE1"/>
    <w:rsid w:val="004863D0"/>
    <w:rsid w:val="00486816"/>
    <w:rsid w:val="00486DDA"/>
    <w:rsid w:val="0048765F"/>
    <w:rsid w:val="00487714"/>
    <w:rsid w:val="00487930"/>
    <w:rsid w:val="00487947"/>
    <w:rsid w:val="004902A1"/>
    <w:rsid w:val="00490C4A"/>
    <w:rsid w:val="00491061"/>
    <w:rsid w:val="0049128A"/>
    <w:rsid w:val="00491890"/>
    <w:rsid w:val="0049194D"/>
    <w:rsid w:val="00492354"/>
    <w:rsid w:val="00492703"/>
    <w:rsid w:val="004927B6"/>
    <w:rsid w:val="004927DE"/>
    <w:rsid w:val="00492DCE"/>
    <w:rsid w:val="00493375"/>
    <w:rsid w:val="004936EB"/>
    <w:rsid w:val="004948EB"/>
    <w:rsid w:val="004949A8"/>
    <w:rsid w:val="004957EC"/>
    <w:rsid w:val="00496A6F"/>
    <w:rsid w:val="00496EE8"/>
    <w:rsid w:val="00497359"/>
    <w:rsid w:val="00497494"/>
    <w:rsid w:val="00497516"/>
    <w:rsid w:val="00497973"/>
    <w:rsid w:val="004A0271"/>
    <w:rsid w:val="004A0980"/>
    <w:rsid w:val="004A1332"/>
    <w:rsid w:val="004A1394"/>
    <w:rsid w:val="004A1417"/>
    <w:rsid w:val="004A1908"/>
    <w:rsid w:val="004A1C11"/>
    <w:rsid w:val="004A20CC"/>
    <w:rsid w:val="004A20D9"/>
    <w:rsid w:val="004A3197"/>
    <w:rsid w:val="004A34DA"/>
    <w:rsid w:val="004A3528"/>
    <w:rsid w:val="004A3E0F"/>
    <w:rsid w:val="004A3E98"/>
    <w:rsid w:val="004A4904"/>
    <w:rsid w:val="004A4CAC"/>
    <w:rsid w:val="004A50F7"/>
    <w:rsid w:val="004A52E7"/>
    <w:rsid w:val="004A5B9C"/>
    <w:rsid w:val="004A6334"/>
    <w:rsid w:val="004A6614"/>
    <w:rsid w:val="004A6EC5"/>
    <w:rsid w:val="004A7090"/>
    <w:rsid w:val="004A7863"/>
    <w:rsid w:val="004A7C0A"/>
    <w:rsid w:val="004A7C30"/>
    <w:rsid w:val="004A7DFE"/>
    <w:rsid w:val="004A7EDB"/>
    <w:rsid w:val="004B0253"/>
    <w:rsid w:val="004B04B5"/>
    <w:rsid w:val="004B0985"/>
    <w:rsid w:val="004B1253"/>
    <w:rsid w:val="004B14EB"/>
    <w:rsid w:val="004B159A"/>
    <w:rsid w:val="004B1A1B"/>
    <w:rsid w:val="004B2760"/>
    <w:rsid w:val="004B30B1"/>
    <w:rsid w:val="004B3F41"/>
    <w:rsid w:val="004B4096"/>
    <w:rsid w:val="004B4724"/>
    <w:rsid w:val="004B4728"/>
    <w:rsid w:val="004B49FE"/>
    <w:rsid w:val="004B4EBE"/>
    <w:rsid w:val="004B53D6"/>
    <w:rsid w:val="004B5649"/>
    <w:rsid w:val="004B594F"/>
    <w:rsid w:val="004B5C37"/>
    <w:rsid w:val="004B5D7C"/>
    <w:rsid w:val="004B6754"/>
    <w:rsid w:val="004B675A"/>
    <w:rsid w:val="004B68B2"/>
    <w:rsid w:val="004B6A54"/>
    <w:rsid w:val="004B7564"/>
    <w:rsid w:val="004B7612"/>
    <w:rsid w:val="004B78CC"/>
    <w:rsid w:val="004C0AA6"/>
    <w:rsid w:val="004C0BBB"/>
    <w:rsid w:val="004C0D76"/>
    <w:rsid w:val="004C0FD1"/>
    <w:rsid w:val="004C17CA"/>
    <w:rsid w:val="004C1B8E"/>
    <w:rsid w:val="004C1C07"/>
    <w:rsid w:val="004C1DFB"/>
    <w:rsid w:val="004C2E82"/>
    <w:rsid w:val="004C31A7"/>
    <w:rsid w:val="004C32BC"/>
    <w:rsid w:val="004C3446"/>
    <w:rsid w:val="004C3A12"/>
    <w:rsid w:val="004C409B"/>
    <w:rsid w:val="004C4848"/>
    <w:rsid w:val="004C494D"/>
    <w:rsid w:val="004C5025"/>
    <w:rsid w:val="004C56D1"/>
    <w:rsid w:val="004C5DF6"/>
    <w:rsid w:val="004C6ADB"/>
    <w:rsid w:val="004C745F"/>
    <w:rsid w:val="004C7ED4"/>
    <w:rsid w:val="004D0078"/>
    <w:rsid w:val="004D01CB"/>
    <w:rsid w:val="004D046F"/>
    <w:rsid w:val="004D04C6"/>
    <w:rsid w:val="004D06FD"/>
    <w:rsid w:val="004D0DF6"/>
    <w:rsid w:val="004D0EB7"/>
    <w:rsid w:val="004D1454"/>
    <w:rsid w:val="004D1AF5"/>
    <w:rsid w:val="004D1C25"/>
    <w:rsid w:val="004D2001"/>
    <w:rsid w:val="004D2227"/>
    <w:rsid w:val="004D2B0F"/>
    <w:rsid w:val="004D30DF"/>
    <w:rsid w:val="004D38A6"/>
    <w:rsid w:val="004D3ADA"/>
    <w:rsid w:val="004D4066"/>
    <w:rsid w:val="004D4848"/>
    <w:rsid w:val="004D48B6"/>
    <w:rsid w:val="004D4910"/>
    <w:rsid w:val="004D4EE5"/>
    <w:rsid w:val="004D51B4"/>
    <w:rsid w:val="004D5401"/>
    <w:rsid w:val="004D5464"/>
    <w:rsid w:val="004D5B0E"/>
    <w:rsid w:val="004D5D83"/>
    <w:rsid w:val="004D5FFA"/>
    <w:rsid w:val="004D6208"/>
    <w:rsid w:val="004D641E"/>
    <w:rsid w:val="004D64E6"/>
    <w:rsid w:val="004D66BD"/>
    <w:rsid w:val="004D6707"/>
    <w:rsid w:val="004D6775"/>
    <w:rsid w:val="004D6B87"/>
    <w:rsid w:val="004D7498"/>
    <w:rsid w:val="004D74B9"/>
    <w:rsid w:val="004D7704"/>
    <w:rsid w:val="004D7983"/>
    <w:rsid w:val="004D7C38"/>
    <w:rsid w:val="004E0433"/>
    <w:rsid w:val="004E18E9"/>
    <w:rsid w:val="004E1DE1"/>
    <w:rsid w:val="004E21EF"/>
    <w:rsid w:val="004E226B"/>
    <w:rsid w:val="004E306B"/>
    <w:rsid w:val="004E3180"/>
    <w:rsid w:val="004E3391"/>
    <w:rsid w:val="004E360F"/>
    <w:rsid w:val="004E369E"/>
    <w:rsid w:val="004E3E17"/>
    <w:rsid w:val="004E4835"/>
    <w:rsid w:val="004E4A34"/>
    <w:rsid w:val="004E4A40"/>
    <w:rsid w:val="004E4A90"/>
    <w:rsid w:val="004E5907"/>
    <w:rsid w:val="004E69D8"/>
    <w:rsid w:val="004E6CAE"/>
    <w:rsid w:val="004E6D17"/>
    <w:rsid w:val="004E77E4"/>
    <w:rsid w:val="004E7D72"/>
    <w:rsid w:val="004F0089"/>
    <w:rsid w:val="004F01ED"/>
    <w:rsid w:val="004F0727"/>
    <w:rsid w:val="004F0DAB"/>
    <w:rsid w:val="004F0FE0"/>
    <w:rsid w:val="004F150D"/>
    <w:rsid w:val="004F176E"/>
    <w:rsid w:val="004F1C8C"/>
    <w:rsid w:val="004F2DCE"/>
    <w:rsid w:val="004F3669"/>
    <w:rsid w:val="004F3ADC"/>
    <w:rsid w:val="004F3B26"/>
    <w:rsid w:val="004F432E"/>
    <w:rsid w:val="004F490F"/>
    <w:rsid w:val="004F532B"/>
    <w:rsid w:val="004F55B4"/>
    <w:rsid w:val="004F5BA8"/>
    <w:rsid w:val="004F5CD0"/>
    <w:rsid w:val="004F6088"/>
    <w:rsid w:val="004F622D"/>
    <w:rsid w:val="004F6672"/>
    <w:rsid w:val="004F689F"/>
    <w:rsid w:val="004F7388"/>
    <w:rsid w:val="004F7415"/>
    <w:rsid w:val="004F753C"/>
    <w:rsid w:val="004F78C1"/>
    <w:rsid w:val="004F79D3"/>
    <w:rsid w:val="00500179"/>
    <w:rsid w:val="0050080A"/>
    <w:rsid w:val="00501528"/>
    <w:rsid w:val="005019D8"/>
    <w:rsid w:val="0050208B"/>
    <w:rsid w:val="005023A2"/>
    <w:rsid w:val="00502551"/>
    <w:rsid w:val="0050282A"/>
    <w:rsid w:val="00502FF5"/>
    <w:rsid w:val="005042D7"/>
    <w:rsid w:val="0050474A"/>
    <w:rsid w:val="00505C11"/>
    <w:rsid w:val="00505E55"/>
    <w:rsid w:val="00505F28"/>
    <w:rsid w:val="0050645C"/>
    <w:rsid w:val="00506465"/>
    <w:rsid w:val="00506D45"/>
    <w:rsid w:val="005074D8"/>
    <w:rsid w:val="0051084C"/>
    <w:rsid w:val="00510B22"/>
    <w:rsid w:val="00510C98"/>
    <w:rsid w:val="00510FC3"/>
    <w:rsid w:val="005110B8"/>
    <w:rsid w:val="0051147B"/>
    <w:rsid w:val="0051166E"/>
    <w:rsid w:val="005117AC"/>
    <w:rsid w:val="00511E05"/>
    <w:rsid w:val="00512102"/>
    <w:rsid w:val="00512469"/>
    <w:rsid w:val="00512F69"/>
    <w:rsid w:val="00512FC3"/>
    <w:rsid w:val="005136C1"/>
    <w:rsid w:val="005145C1"/>
    <w:rsid w:val="005146A5"/>
    <w:rsid w:val="0051495B"/>
    <w:rsid w:val="00514C9E"/>
    <w:rsid w:val="0051528F"/>
    <w:rsid w:val="005152E0"/>
    <w:rsid w:val="005155DF"/>
    <w:rsid w:val="005161D5"/>
    <w:rsid w:val="00516C23"/>
    <w:rsid w:val="00516E6E"/>
    <w:rsid w:val="00520201"/>
    <w:rsid w:val="0052022B"/>
    <w:rsid w:val="00520E14"/>
    <w:rsid w:val="00522B0C"/>
    <w:rsid w:val="00522F05"/>
    <w:rsid w:val="005230C3"/>
    <w:rsid w:val="005241C3"/>
    <w:rsid w:val="005251CD"/>
    <w:rsid w:val="00525567"/>
    <w:rsid w:val="00525ED2"/>
    <w:rsid w:val="00525ED8"/>
    <w:rsid w:val="00526754"/>
    <w:rsid w:val="00526E88"/>
    <w:rsid w:val="005277DA"/>
    <w:rsid w:val="00527CE2"/>
    <w:rsid w:val="00527CE5"/>
    <w:rsid w:val="00527DF8"/>
    <w:rsid w:val="00530B83"/>
    <w:rsid w:val="00530C67"/>
    <w:rsid w:val="00531097"/>
    <w:rsid w:val="0053159D"/>
    <w:rsid w:val="00531640"/>
    <w:rsid w:val="00531CCC"/>
    <w:rsid w:val="00533156"/>
    <w:rsid w:val="0053330E"/>
    <w:rsid w:val="005336E2"/>
    <w:rsid w:val="00533E97"/>
    <w:rsid w:val="00535456"/>
    <w:rsid w:val="00535661"/>
    <w:rsid w:val="00535D85"/>
    <w:rsid w:val="005363EC"/>
    <w:rsid w:val="005369B2"/>
    <w:rsid w:val="00536B66"/>
    <w:rsid w:val="00536D29"/>
    <w:rsid w:val="00537116"/>
    <w:rsid w:val="00537216"/>
    <w:rsid w:val="005403C2"/>
    <w:rsid w:val="005404ED"/>
    <w:rsid w:val="005406BB"/>
    <w:rsid w:val="005407FB"/>
    <w:rsid w:val="005408B7"/>
    <w:rsid w:val="005409B0"/>
    <w:rsid w:val="00540A0C"/>
    <w:rsid w:val="00540E3D"/>
    <w:rsid w:val="00541046"/>
    <w:rsid w:val="005429D4"/>
    <w:rsid w:val="00542A34"/>
    <w:rsid w:val="00542A36"/>
    <w:rsid w:val="00542FF6"/>
    <w:rsid w:val="005438A3"/>
    <w:rsid w:val="00544509"/>
    <w:rsid w:val="005449F1"/>
    <w:rsid w:val="00544A02"/>
    <w:rsid w:val="00544C1F"/>
    <w:rsid w:val="00544FFC"/>
    <w:rsid w:val="00545277"/>
    <w:rsid w:val="005454E4"/>
    <w:rsid w:val="005458F2"/>
    <w:rsid w:val="00545D44"/>
    <w:rsid w:val="005463C5"/>
    <w:rsid w:val="0054644C"/>
    <w:rsid w:val="00546A35"/>
    <w:rsid w:val="005479C9"/>
    <w:rsid w:val="00547AF4"/>
    <w:rsid w:val="00547C0B"/>
    <w:rsid w:val="00550157"/>
    <w:rsid w:val="00550581"/>
    <w:rsid w:val="005506A4"/>
    <w:rsid w:val="005507AD"/>
    <w:rsid w:val="00552F51"/>
    <w:rsid w:val="00553AC9"/>
    <w:rsid w:val="00554BCF"/>
    <w:rsid w:val="0055579C"/>
    <w:rsid w:val="005557DF"/>
    <w:rsid w:val="00555AC5"/>
    <w:rsid w:val="00555F47"/>
    <w:rsid w:val="0055672C"/>
    <w:rsid w:val="005567CB"/>
    <w:rsid w:val="00556EA6"/>
    <w:rsid w:val="00557096"/>
    <w:rsid w:val="00557105"/>
    <w:rsid w:val="00557225"/>
    <w:rsid w:val="0055723C"/>
    <w:rsid w:val="00557B32"/>
    <w:rsid w:val="00557D19"/>
    <w:rsid w:val="0056056D"/>
    <w:rsid w:val="00560BDE"/>
    <w:rsid w:val="005613D5"/>
    <w:rsid w:val="005613E8"/>
    <w:rsid w:val="005621BA"/>
    <w:rsid w:val="00562F39"/>
    <w:rsid w:val="00563699"/>
    <w:rsid w:val="005639D0"/>
    <w:rsid w:val="00564638"/>
    <w:rsid w:val="00564AE2"/>
    <w:rsid w:val="00564E63"/>
    <w:rsid w:val="00565C5E"/>
    <w:rsid w:val="00565ED0"/>
    <w:rsid w:val="0056618C"/>
    <w:rsid w:val="00566782"/>
    <w:rsid w:val="00566BBA"/>
    <w:rsid w:val="0056757E"/>
    <w:rsid w:val="00567BED"/>
    <w:rsid w:val="005700E4"/>
    <w:rsid w:val="0057038B"/>
    <w:rsid w:val="00570593"/>
    <w:rsid w:val="005705B3"/>
    <w:rsid w:val="00570A7B"/>
    <w:rsid w:val="00570E95"/>
    <w:rsid w:val="0057109A"/>
    <w:rsid w:val="00571B8B"/>
    <w:rsid w:val="00571EB5"/>
    <w:rsid w:val="00572178"/>
    <w:rsid w:val="00572245"/>
    <w:rsid w:val="005725BE"/>
    <w:rsid w:val="00572691"/>
    <w:rsid w:val="00574542"/>
    <w:rsid w:val="00574A1B"/>
    <w:rsid w:val="005751B1"/>
    <w:rsid w:val="00575667"/>
    <w:rsid w:val="005766E8"/>
    <w:rsid w:val="0057673A"/>
    <w:rsid w:val="00577124"/>
    <w:rsid w:val="0057774B"/>
    <w:rsid w:val="00577783"/>
    <w:rsid w:val="0058051B"/>
    <w:rsid w:val="00580638"/>
    <w:rsid w:val="00581085"/>
    <w:rsid w:val="0058142A"/>
    <w:rsid w:val="00581606"/>
    <w:rsid w:val="0058160E"/>
    <w:rsid w:val="005817EF"/>
    <w:rsid w:val="00581B75"/>
    <w:rsid w:val="0058418B"/>
    <w:rsid w:val="0058447E"/>
    <w:rsid w:val="00584652"/>
    <w:rsid w:val="00584B72"/>
    <w:rsid w:val="0058693E"/>
    <w:rsid w:val="005872AB"/>
    <w:rsid w:val="005872F1"/>
    <w:rsid w:val="00587502"/>
    <w:rsid w:val="0059052B"/>
    <w:rsid w:val="005907F4"/>
    <w:rsid w:val="00590E34"/>
    <w:rsid w:val="00590E4E"/>
    <w:rsid w:val="0059157D"/>
    <w:rsid w:val="005915B7"/>
    <w:rsid w:val="00591608"/>
    <w:rsid w:val="0059297F"/>
    <w:rsid w:val="00592B77"/>
    <w:rsid w:val="00592F49"/>
    <w:rsid w:val="005930C6"/>
    <w:rsid w:val="0059331C"/>
    <w:rsid w:val="00593CA3"/>
    <w:rsid w:val="0059410E"/>
    <w:rsid w:val="0059424A"/>
    <w:rsid w:val="00594429"/>
    <w:rsid w:val="0059485B"/>
    <w:rsid w:val="00595308"/>
    <w:rsid w:val="005953A7"/>
    <w:rsid w:val="00595659"/>
    <w:rsid w:val="005956AC"/>
    <w:rsid w:val="0059578A"/>
    <w:rsid w:val="005958FE"/>
    <w:rsid w:val="0059696F"/>
    <w:rsid w:val="00596D9C"/>
    <w:rsid w:val="005972E4"/>
    <w:rsid w:val="0059730C"/>
    <w:rsid w:val="0059789F"/>
    <w:rsid w:val="00597BA0"/>
    <w:rsid w:val="00597C63"/>
    <w:rsid w:val="00597E11"/>
    <w:rsid w:val="005A0000"/>
    <w:rsid w:val="005A035D"/>
    <w:rsid w:val="005A06F2"/>
    <w:rsid w:val="005A07D8"/>
    <w:rsid w:val="005A0D0D"/>
    <w:rsid w:val="005A0D82"/>
    <w:rsid w:val="005A1371"/>
    <w:rsid w:val="005A1580"/>
    <w:rsid w:val="005A1CC3"/>
    <w:rsid w:val="005A21A6"/>
    <w:rsid w:val="005A23E9"/>
    <w:rsid w:val="005A2C90"/>
    <w:rsid w:val="005A3325"/>
    <w:rsid w:val="005A3696"/>
    <w:rsid w:val="005A388F"/>
    <w:rsid w:val="005A3B70"/>
    <w:rsid w:val="005A4186"/>
    <w:rsid w:val="005A4216"/>
    <w:rsid w:val="005A42F7"/>
    <w:rsid w:val="005A47D2"/>
    <w:rsid w:val="005A4C83"/>
    <w:rsid w:val="005A4CB7"/>
    <w:rsid w:val="005A5A4C"/>
    <w:rsid w:val="005A5EAC"/>
    <w:rsid w:val="005A6018"/>
    <w:rsid w:val="005A608C"/>
    <w:rsid w:val="005A60D6"/>
    <w:rsid w:val="005A63C9"/>
    <w:rsid w:val="005A679B"/>
    <w:rsid w:val="005A685A"/>
    <w:rsid w:val="005A73C3"/>
    <w:rsid w:val="005A7F74"/>
    <w:rsid w:val="005B0F18"/>
    <w:rsid w:val="005B198D"/>
    <w:rsid w:val="005B1997"/>
    <w:rsid w:val="005B1E05"/>
    <w:rsid w:val="005B1EE8"/>
    <w:rsid w:val="005B26DC"/>
    <w:rsid w:val="005B28D8"/>
    <w:rsid w:val="005B30B9"/>
    <w:rsid w:val="005B39E3"/>
    <w:rsid w:val="005B3F0B"/>
    <w:rsid w:val="005B45AE"/>
    <w:rsid w:val="005B4D35"/>
    <w:rsid w:val="005B596D"/>
    <w:rsid w:val="005B59B4"/>
    <w:rsid w:val="005B5C18"/>
    <w:rsid w:val="005B642C"/>
    <w:rsid w:val="005B6F2B"/>
    <w:rsid w:val="005B7705"/>
    <w:rsid w:val="005B794B"/>
    <w:rsid w:val="005B7EAF"/>
    <w:rsid w:val="005C0366"/>
    <w:rsid w:val="005C06BF"/>
    <w:rsid w:val="005C0B4A"/>
    <w:rsid w:val="005C0C34"/>
    <w:rsid w:val="005C1258"/>
    <w:rsid w:val="005C12B5"/>
    <w:rsid w:val="005C1506"/>
    <w:rsid w:val="005C16FB"/>
    <w:rsid w:val="005C2509"/>
    <w:rsid w:val="005C275C"/>
    <w:rsid w:val="005C2890"/>
    <w:rsid w:val="005C2A58"/>
    <w:rsid w:val="005C2C02"/>
    <w:rsid w:val="005C2C2F"/>
    <w:rsid w:val="005C3151"/>
    <w:rsid w:val="005C320B"/>
    <w:rsid w:val="005C32C1"/>
    <w:rsid w:val="005C4113"/>
    <w:rsid w:val="005C4146"/>
    <w:rsid w:val="005C58FE"/>
    <w:rsid w:val="005C595B"/>
    <w:rsid w:val="005C59D8"/>
    <w:rsid w:val="005C6292"/>
    <w:rsid w:val="005C690E"/>
    <w:rsid w:val="005C6BEA"/>
    <w:rsid w:val="005C6D35"/>
    <w:rsid w:val="005C70C0"/>
    <w:rsid w:val="005C7437"/>
    <w:rsid w:val="005C7443"/>
    <w:rsid w:val="005C75CF"/>
    <w:rsid w:val="005C7644"/>
    <w:rsid w:val="005C786C"/>
    <w:rsid w:val="005C7C61"/>
    <w:rsid w:val="005D0115"/>
    <w:rsid w:val="005D0552"/>
    <w:rsid w:val="005D1165"/>
    <w:rsid w:val="005D1574"/>
    <w:rsid w:val="005D194A"/>
    <w:rsid w:val="005D2106"/>
    <w:rsid w:val="005D26C2"/>
    <w:rsid w:val="005D289A"/>
    <w:rsid w:val="005D28EF"/>
    <w:rsid w:val="005D2AEA"/>
    <w:rsid w:val="005D2C03"/>
    <w:rsid w:val="005D2D8F"/>
    <w:rsid w:val="005D302F"/>
    <w:rsid w:val="005D3191"/>
    <w:rsid w:val="005D3232"/>
    <w:rsid w:val="005D3582"/>
    <w:rsid w:val="005D466B"/>
    <w:rsid w:val="005D47BC"/>
    <w:rsid w:val="005D4D8B"/>
    <w:rsid w:val="005D5013"/>
    <w:rsid w:val="005D5219"/>
    <w:rsid w:val="005D5C86"/>
    <w:rsid w:val="005D7218"/>
    <w:rsid w:val="005D787D"/>
    <w:rsid w:val="005D7ADA"/>
    <w:rsid w:val="005D7BF1"/>
    <w:rsid w:val="005D7C07"/>
    <w:rsid w:val="005E07FF"/>
    <w:rsid w:val="005E0944"/>
    <w:rsid w:val="005E1062"/>
    <w:rsid w:val="005E17A2"/>
    <w:rsid w:val="005E1D33"/>
    <w:rsid w:val="005E2BA4"/>
    <w:rsid w:val="005E2FEF"/>
    <w:rsid w:val="005E3160"/>
    <w:rsid w:val="005E368E"/>
    <w:rsid w:val="005E3B3C"/>
    <w:rsid w:val="005E3E3E"/>
    <w:rsid w:val="005E437A"/>
    <w:rsid w:val="005E49D4"/>
    <w:rsid w:val="005E4D88"/>
    <w:rsid w:val="005E58EE"/>
    <w:rsid w:val="005E592E"/>
    <w:rsid w:val="005E5A31"/>
    <w:rsid w:val="005E5D31"/>
    <w:rsid w:val="005E647F"/>
    <w:rsid w:val="005E6647"/>
    <w:rsid w:val="005E6F65"/>
    <w:rsid w:val="005F0F96"/>
    <w:rsid w:val="005F1216"/>
    <w:rsid w:val="005F1CF8"/>
    <w:rsid w:val="005F20AB"/>
    <w:rsid w:val="005F2692"/>
    <w:rsid w:val="005F28A4"/>
    <w:rsid w:val="005F2AD1"/>
    <w:rsid w:val="005F2D70"/>
    <w:rsid w:val="005F2D7C"/>
    <w:rsid w:val="005F322A"/>
    <w:rsid w:val="005F3A29"/>
    <w:rsid w:val="005F4189"/>
    <w:rsid w:val="005F42B9"/>
    <w:rsid w:val="005F486D"/>
    <w:rsid w:val="005F4A00"/>
    <w:rsid w:val="005F4F08"/>
    <w:rsid w:val="005F53FF"/>
    <w:rsid w:val="005F545D"/>
    <w:rsid w:val="005F5BF8"/>
    <w:rsid w:val="005F5CFB"/>
    <w:rsid w:val="005F6324"/>
    <w:rsid w:val="005F661A"/>
    <w:rsid w:val="005F6716"/>
    <w:rsid w:val="005F6EF5"/>
    <w:rsid w:val="005F6FE3"/>
    <w:rsid w:val="005F7A3C"/>
    <w:rsid w:val="0060011F"/>
    <w:rsid w:val="00600781"/>
    <w:rsid w:val="00600CC5"/>
    <w:rsid w:val="00600E6B"/>
    <w:rsid w:val="006028BE"/>
    <w:rsid w:val="0060290F"/>
    <w:rsid w:val="0060298B"/>
    <w:rsid w:val="00602A92"/>
    <w:rsid w:val="00602DF7"/>
    <w:rsid w:val="00602FC0"/>
    <w:rsid w:val="00603910"/>
    <w:rsid w:val="00603EFD"/>
    <w:rsid w:val="00604B1D"/>
    <w:rsid w:val="00604B54"/>
    <w:rsid w:val="0060521F"/>
    <w:rsid w:val="006058ED"/>
    <w:rsid w:val="0060643D"/>
    <w:rsid w:val="00606688"/>
    <w:rsid w:val="00606699"/>
    <w:rsid w:val="00606752"/>
    <w:rsid w:val="006069E7"/>
    <w:rsid w:val="00607586"/>
    <w:rsid w:val="00607B4E"/>
    <w:rsid w:val="00610064"/>
    <w:rsid w:val="00610169"/>
    <w:rsid w:val="00610402"/>
    <w:rsid w:val="0061044B"/>
    <w:rsid w:val="0061051F"/>
    <w:rsid w:val="006106CC"/>
    <w:rsid w:val="0061081E"/>
    <w:rsid w:val="00610C0A"/>
    <w:rsid w:val="006116C5"/>
    <w:rsid w:val="006126F4"/>
    <w:rsid w:val="00612910"/>
    <w:rsid w:val="00612948"/>
    <w:rsid w:val="0061335A"/>
    <w:rsid w:val="006133FA"/>
    <w:rsid w:val="00613BA1"/>
    <w:rsid w:val="00613F17"/>
    <w:rsid w:val="0061408A"/>
    <w:rsid w:val="00614576"/>
    <w:rsid w:val="006147C4"/>
    <w:rsid w:val="00615999"/>
    <w:rsid w:val="00615A86"/>
    <w:rsid w:val="00615CEC"/>
    <w:rsid w:val="00615EC5"/>
    <w:rsid w:val="0061607C"/>
    <w:rsid w:val="00617EBA"/>
    <w:rsid w:val="00620051"/>
    <w:rsid w:val="0062011A"/>
    <w:rsid w:val="006205D1"/>
    <w:rsid w:val="006209E9"/>
    <w:rsid w:val="0062114D"/>
    <w:rsid w:val="006214A5"/>
    <w:rsid w:val="00621783"/>
    <w:rsid w:val="006219D3"/>
    <w:rsid w:val="00621ECD"/>
    <w:rsid w:val="00622EC5"/>
    <w:rsid w:val="006230DA"/>
    <w:rsid w:val="00623111"/>
    <w:rsid w:val="00623362"/>
    <w:rsid w:val="006233D0"/>
    <w:rsid w:val="00623489"/>
    <w:rsid w:val="006236C8"/>
    <w:rsid w:val="0062464A"/>
    <w:rsid w:val="0062546C"/>
    <w:rsid w:val="006260FF"/>
    <w:rsid w:val="0062635E"/>
    <w:rsid w:val="006267D0"/>
    <w:rsid w:val="006272E3"/>
    <w:rsid w:val="00627523"/>
    <w:rsid w:val="006275F4"/>
    <w:rsid w:val="00630B25"/>
    <w:rsid w:val="0063101D"/>
    <w:rsid w:val="0063204F"/>
    <w:rsid w:val="00632158"/>
    <w:rsid w:val="006324B5"/>
    <w:rsid w:val="00632ACF"/>
    <w:rsid w:val="00633D4E"/>
    <w:rsid w:val="00634125"/>
    <w:rsid w:val="0063451C"/>
    <w:rsid w:val="00634A2C"/>
    <w:rsid w:val="00635627"/>
    <w:rsid w:val="0063570A"/>
    <w:rsid w:val="00635746"/>
    <w:rsid w:val="006364DD"/>
    <w:rsid w:val="00636519"/>
    <w:rsid w:val="00636641"/>
    <w:rsid w:val="00636683"/>
    <w:rsid w:val="006379DA"/>
    <w:rsid w:val="00637F33"/>
    <w:rsid w:val="00637F6F"/>
    <w:rsid w:val="00640D0B"/>
    <w:rsid w:val="00640E63"/>
    <w:rsid w:val="006410D9"/>
    <w:rsid w:val="006416B0"/>
    <w:rsid w:val="00641A90"/>
    <w:rsid w:val="006422A9"/>
    <w:rsid w:val="006424EF"/>
    <w:rsid w:val="00642EEB"/>
    <w:rsid w:val="0064333C"/>
    <w:rsid w:val="006434BB"/>
    <w:rsid w:val="00644233"/>
    <w:rsid w:val="00644C86"/>
    <w:rsid w:val="00644ED7"/>
    <w:rsid w:val="00645997"/>
    <w:rsid w:val="006460FB"/>
    <w:rsid w:val="006468F6"/>
    <w:rsid w:val="00646908"/>
    <w:rsid w:val="006471C4"/>
    <w:rsid w:val="006471E0"/>
    <w:rsid w:val="00647B33"/>
    <w:rsid w:val="0065050F"/>
    <w:rsid w:val="006505EB"/>
    <w:rsid w:val="00650FE4"/>
    <w:rsid w:val="0065124F"/>
    <w:rsid w:val="00651A0D"/>
    <w:rsid w:val="00652024"/>
    <w:rsid w:val="0065202F"/>
    <w:rsid w:val="006521A1"/>
    <w:rsid w:val="00652823"/>
    <w:rsid w:val="006528B9"/>
    <w:rsid w:val="00652993"/>
    <w:rsid w:val="00652FB2"/>
    <w:rsid w:val="00652FE6"/>
    <w:rsid w:val="00653AC5"/>
    <w:rsid w:val="00654926"/>
    <w:rsid w:val="00655B36"/>
    <w:rsid w:val="006567B2"/>
    <w:rsid w:val="00656DAE"/>
    <w:rsid w:val="00656E09"/>
    <w:rsid w:val="00656E1A"/>
    <w:rsid w:val="00656EA3"/>
    <w:rsid w:val="00657CF8"/>
    <w:rsid w:val="0066068E"/>
    <w:rsid w:val="00660893"/>
    <w:rsid w:val="00661746"/>
    <w:rsid w:val="00661B7E"/>
    <w:rsid w:val="00661E77"/>
    <w:rsid w:val="0066212B"/>
    <w:rsid w:val="006621F9"/>
    <w:rsid w:val="00662D4A"/>
    <w:rsid w:val="006631ED"/>
    <w:rsid w:val="0066335D"/>
    <w:rsid w:val="00663D3A"/>
    <w:rsid w:val="00663D9A"/>
    <w:rsid w:val="00663F43"/>
    <w:rsid w:val="00664BC0"/>
    <w:rsid w:val="00664CE0"/>
    <w:rsid w:val="006651CF"/>
    <w:rsid w:val="0066546D"/>
    <w:rsid w:val="00665508"/>
    <w:rsid w:val="00666AC3"/>
    <w:rsid w:val="00667937"/>
    <w:rsid w:val="00670033"/>
    <w:rsid w:val="00670042"/>
    <w:rsid w:val="00670C0F"/>
    <w:rsid w:val="00671372"/>
    <w:rsid w:val="00671D42"/>
    <w:rsid w:val="0067234B"/>
    <w:rsid w:val="00672875"/>
    <w:rsid w:val="00672B54"/>
    <w:rsid w:val="00672F31"/>
    <w:rsid w:val="0067403A"/>
    <w:rsid w:val="00674171"/>
    <w:rsid w:val="00674691"/>
    <w:rsid w:val="00674918"/>
    <w:rsid w:val="00674D9C"/>
    <w:rsid w:val="00674DC1"/>
    <w:rsid w:val="00675072"/>
    <w:rsid w:val="006750B7"/>
    <w:rsid w:val="00675532"/>
    <w:rsid w:val="00675774"/>
    <w:rsid w:val="00675C1B"/>
    <w:rsid w:val="00675E15"/>
    <w:rsid w:val="0067607B"/>
    <w:rsid w:val="00676735"/>
    <w:rsid w:val="00676BA6"/>
    <w:rsid w:val="00676BC8"/>
    <w:rsid w:val="00676C67"/>
    <w:rsid w:val="00677CA3"/>
    <w:rsid w:val="006807AF"/>
    <w:rsid w:val="00680D83"/>
    <w:rsid w:val="006812F8"/>
    <w:rsid w:val="006815E1"/>
    <w:rsid w:val="00681786"/>
    <w:rsid w:val="0068189D"/>
    <w:rsid w:val="00681B27"/>
    <w:rsid w:val="0068248E"/>
    <w:rsid w:val="00682718"/>
    <w:rsid w:val="0068279F"/>
    <w:rsid w:val="0068295C"/>
    <w:rsid w:val="00682F67"/>
    <w:rsid w:val="00683688"/>
    <w:rsid w:val="0068373A"/>
    <w:rsid w:val="00683779"/>
    <w:rsid w:val="00683F31"/>
    <w:rsid w:val="00684751"/>
    <w:rsid w:val="0068489E"/>
    <w:rsid w:val="00684D07"/>
    <w:rsid w:val="006855A1"/>
    <w:rsid w:val="0068594F"/>
    <w:rsid w:val="00685C1F"/>
    <w:rsid w:val="00685CB9"/>
    <w:rsid w:val="00685CEC"/>
    <w:rsid w:val="00686210"/>
    <w:rsid w:val="00686757"/>
    <w:rsid w:val="0068692B"/>
    <w:rsid w:val="00686F88"/>
    <w:rsid w:val="0068796A"/>
    <w:rsid w:val="00687B68"/>
    <w:rsid w:val="00687C5F"/>
    <w:rsid w:val="00687EA4"/>
    <w:rsid w:val="006912F0"/>
    <w:rsid w:val="006915A4"/>
    <w:rsid w:val="0069199C"/>
    <w:rsid w:val="00691B12"/>
    <w:rsid w:val="00692DA5"/>
    <w:rsid w:val="0069353E"/>
    <w:rsid w:val="0069442C"/>
    <w:rsid w:val="00694872"/>
    <w:rsid w:val="006954A8"/>
    <w:rsid w:val="00695AAA"/>
    <w:rsid w:val="00695C11"/>
    <w:rsid w:val="00696EB9"/>
    <w:rsid w:val="00697184"/>
    <w:rsid w:val="006976DF"/>
    <w:rsid w:val="00697FE5"/>
    <w:rsid w:val="006A0332"/>
    <w:rsid w:val="006A072A"/>
    <w:rsid w:val="006A079A"/>
    <w:rsid w:val="006A1A81"/>
    <w:rsid w:val="006A1D56"/>
    <w:rsid w:val="006A1E46"/>
    <w:rsid w:val="006A2290"/>
    <w:rsid w:val="006A22D1"/>
    <w:rsid w:val="006A2668"/>
    <w:rsid w:val="006A2A4F"/>
    <w:rsid w:val="006A2D41"/>
    <w:rsid w:val="006A331B"/>
    <w:rsid w:val="006A4312"/>
    <w:rsid w:val="006A4470"/>
    <w:rsid w:val="006A6244"/>
    <w:rsid w:val="006A6642"/>
    <w:rsid w:val="006A678F"/>
    <w:rsid w:val="006A7170"/>
    <w:rsid w:val="006A75A6"/>
    <w:rsid w:val="006A7A7E"/>
    <w:rsid w:val="006B0049"/>
    <w:rsid w:val="006B14AD"/>
    <w:rsid w:val="006B167A"/>
    <w:rsid w:val="006B1FA5"/>
    <w:rsid w:val="006B27D9"/>
    <w:rsid w:val="006B2B56"/>
    <w:rsid w:val="006B2D9F"/>
    <w:rsid w:val="006B3087"/>
    <w:rsid w:val="006B369A"/>
    <w:rsid w:val="006B4C0E"/>
    <w:rsid w:val="006B4CB7"/>
    <w:rsid w:val="006B51FB"/>
    <w:rsid w:val="006B5569"/>
    <w:rsid w:val="006B5762"/>
    <w:rsid w:val="006B5C47"/>
    <w:rsid w:val="006B5E1F"/>
    <w:rsid w:val="006B5F90"/>
    <w:rsid w:val="006B60D2"/>
    <w:rsid w:val="006B6B65"/>
    <w:rsid w:val="006B6DA6"/>
    <w:rsid w:val="006B7F9B"/>
    <w:rsid w:val="006C007C"/>
    <w:rsid w:val="006C0619"/>
    <w:rsid w:val="006C11B3"/>
    <w:rsid w:val="006C1274"/>
    <w:rsid w:val="006C1E7F"/>
    <w:rsid w:val="006C1ED9"/>
    <w:rsid w:val="006C26E5"/>
    <w:rsid w:val="006C2A1B"/>
    <w:rsid w:val="006C324F"/>
    <w:rsid w:val="006C3598"/>
    <w:rsid w:val="006C3E51"/>
    <w:rsid w:val="006C4002"/>
    <w:rsid w:val="006C43F6"/>
    <w:rsid w:val="006C47EA"/>
    <w:rsid w:val="006C4AB8"/>
    <w:rsid w:val="006C4BD2"/>
    <w:rsid w:val="006C5A07"/>
    <w:rsid w:val="006C613E"/>
    <w:rsid w:val="006C6592"/>
    <w:rsid w:val="006C6AC7"/>
    <w:rsid w:val="006C6C4F"/>
    <w:rsid w:val="006C7659"/>
    <w:rsid w:val="006C7C39"/>
    <w:rsid w:val="006C7E1F"/>
    <w:rsid w:val="006D024B"/>
    <w:rsid w:val="006D0AE5"/>
    <w:rsid w:val="006D0D5E"/>
    <w:rsid w:val="006D116F"/>
    <w:rsid w:val="006D1524"/>
    <w:rsid w:val="006D15AF"/>
    <w:rsid w:val="006D1746"/>
    <w:rsid w:val="006D1977"/>
    <w:rsid w:val="006D24A8"/>
    <w:rsid w:val="006D24FF"/>
    <w:rsid w:val="006D266C"/>
    <w:rsid w:val="006D3ADF"/>
    <w:rsid w:val="006D3B7B"/>
    <w:rsid w:val="006D3CCB"/>
    <w:rsid w:val="006D3E7E"/>
    <w:rsid w:val="006D4E57"/>
    <w:rsid w:val="006D6108"/>
    <w:rsid w:val="006D634E"/>
    <w:rsid w:val="006D6955"/>
    <w:rsid w:val="006D7641"/>
    <w:rsid w:val="006D7AE1"/>
    <w:rsid w:val="006E0299"/>
    <w:rsid w:val="006E0355"/>
    <w:rsid w:val="006E0B81"/>
    <w:rsid w:val="006E14FC"/>
    <w:rsid w:val="006E1FE7"/>
    <w:rsid w:val="006E2558"/>
    <w:rsid w:val="006E31C8"/>
    <w:rsid w:val="006E3545"/>
    <w:rsid w:val="006E4CA8"/>
    <w:rsid w:val="006E4FE0"/>
    <w:rsid w:val="006E5014"/>
    <w:rsid w:val="006E520F"/>
    <w:rsid w:val="006E55AF"/>
    <w:rsid w:val="006E5606"/>
    <w:rsid w:val="006E6A81"/>
    <w:rsid w:val="006E7365"/>
    <w:rsid w:val="006E7485"/>
    <w:rsid w:val="006E7653"/>
    <w:rsid w:val="006E7730"/>
    <w:rsid w:val="006E7F00"/>
    <w:rsid w:val="006F0099"/>
    <w:rsid w:val="006F0A8C"/>
    <w:rsid w:val="006F0BAD"/>
    <w:rsid w:val="006F0C5F"/>
    <w:rsid w:val="006F0F25"/>
    <w:rsid w:val="006F15FF"/>
    <w:rsid w:val="006F202D"/>
    <w:rsid w:val="006F21D9"/>
    <w:rsid w:val="006F224B"/>
    <w:rsid w:val="006F2777"/>
    <w:rsid w:val="006F2C94"/>
    <w:rsid w:val="006F2FC4"/>
    <w:rsid w:val="006F3556"/>
    <w:rsid w:val="006F3C84"/>
    <w:rsid w:val="006F3D3E"/>
    <w:rsid w:val="006F4236"/>
    <w:rsid w:val="006F4290"/>
    <w:rsid w:val="006F4291"/>
    <w:rsid w:val="006F46BD"/>
    <w:rsid w:val="006F4F8B"/>
    <w:rsid w:val="006F507B"/>
    <w:rsid w:val="006F5734"/>
    <w:rsid w:val="006F5777"/>
    <w:rsid w:val="006F5A16"/>
    <w:rsid w:val="006F61F7"/>
    <w:rsid w:val="006F65FF"/>
    <w:rsid w:val="006F6E12"/>
    <w:rsid w:val="006F6E38"/>
    <w:rsid w:val="006F6FFF"/>
    <w:rsid w:val="006F74A1"/>
    <w:rsid w:val="006F7701"/>
    <w:rsid w:val="006F7BB1"/>
    <w:rsid w:val="007001CE"/>
    <w:rsid w:val="00700680"/>
    <w:rsid w:val="007013EC"/>
    <w:rsid w:val="0070230E"/>
    <w:rsid w:val="0070322A"/>
    <w:rsid w:val="00703273"/>
    <w:rsid w:val="007032F8"/>
    <w:rsid w:val="007033F4"/>
    <w:rsid w:val="00704CE1"/>
    <w:rsid w:val="00705145"/>
    <w:rsid w:val="007057F6"/>
    <w:rsid w:val="00705E75"/>
    <w:rsid w:val="00705F53"/>
    <w:rsid w:val="00706E05"/>
    <w:rsid w:val="0071012F"/>
    <w:rsid w:val="00710405"/>
    <w:rsid w:val="0071087D"/>
    <w:rsid w:val="00710D08"/>
    <w:rsid w:val="00711077"/>
    <w:rsid w:val="00711289"/>
    <w:rsid w:val="007114A9"/>
    <w:rsid w:val="007114FF"/>
    <w:rsid w:val="0071165E"/>
    <w:rsid w:val="0071172B"/>
    <w:rsid w:val="00712147"/>
    <w:rsid w:val="0071254F"/>
    <w:rsid w:val="007127AB"/>
    <w:rsid w:val="0071281D"/>
    <w:rsid w:val="0071320D"/>
    <w:rsid w:val="007132E7"/>
    <w:rsid w:val="007139CA"/>
    <w:rsid w:val="00713A03"/>
    <w:rsid w:val="00713E2D"/>
    <w:rsid w:val="007144E5"/>
    <w:rsid w:val="007146ED"/>
    <w:rsid w:val="00714D0A"/>
    <w:rsid w:val="0071537B"/>
    <w:rsid w:val="007159D3"/>
    <w:rsid w:val="00716EAE"/>
    <w:rsid w:val="00717435"/>
    <w:rsid w:val="00717A74"/>
    <w:rsid w:val="00717CEE"/>
    <w:rsid w:val="00717E84"/>
    <w:rsid w:val="00720488"/>
    <w:rsid w:val="00720920"/>
    <w:rsid w:val="00720A4E"/>
    <w:rsid w:val="00720B73"/>
    <w:rsid w:val="00720D95"/>
    <w:rsid w:val="00720E21"/>
    <w:rsid w:val="00721CE3"/>
    <w:rsid w:val="00721D08"/>
    <w:rsid w:val="00721E13"/>
    <w:rsid w:val="00721E60"/>
    <w:rsid w:val="00721FF4"/>
    <w:rsid w:val="007220ED"/>
    <w:rsid w:val="00722300"/>
    <w:rsid w:val="007227D4"/>
    <w:rsid w:val="007228A8"/>
    <w:rsid w:val="007233E1"/>
    <w:rsid w:val="00723A03"/>
    <w:rsid w:val="0072470C"/>
    <w:rsid w:val="0072533F"/>
    <w:rsid w:val="0072568C"/>
    <w:rsid w:val="007257D1"/>
    <w:rsid w:val="00725B35"/>
    <w:rsid w:val="00726ABF"/>
    <w:rsid w:val="00726E73"/>
    <w:rsid w:val="007271BB"/>
    <w:rsid w:val="0072793D"/>
    <w:rsid w:val="0072798C"/>
    <w:rsid w:val="007279F0"/>
    <w:rsid w:val="007308BE"/>
    <w:rsid w:val="00731087"/>
    <w:rsid w:val="00731249"/>
    <w:rsid w:val="007312B3"/>
    <w:rsid w:val="00731B81"/>
    <w:rsid w:val="00732A0B"/>
    <w:rsid w:val="00732D9E"/>
    <w:rsid w:val="007338FE"/>
    <w:rsid w:val="00733BDB"/>
    <w:rsid w:val="007340C8"/>
    <w:rsid w:val="007348C9"/>
    <w:rsid w:val="00734988"/>
    <w:rsid w:val="007352AE"/>
    <w:rsid w:val="0073551E"/>
    <w:rsid w:val="00735655"/>
    <w:rsid w:val="00736148"/>
    <w:rsid w:val="007370E3"/>
    <w:rsid w:val="00737CE9"/>
    <w:rsid w:val="007402DD"/>
    <w:rsid w:val="00740C11"/>
    <w:rsid w:val="00741977"/>
    <w:rsid w:val="00743886"/>
    <w:rsid w:val="00744150"/>
    <w:rsid w:val="00744B88"/>
    <w:rsid w:val="00745126"/>
    <w:rsid w:val="00745334"/>
    <w:rsid w:val="007453C8"/>
    <w:rsid w:val="00745B53"/>
    <w:rsid w:val="0074619B"/>
    <w:rsid w:val="007464A1"/>
    <w:rsid w:val="00746F56"/>
    <w:rsid w:val="00746FF7"/>
    <w:rsid w:val="00747373"/>
    <w:rsid w:val="00747CCA"/>
    <w:rsid w:val="007507B6"/>
    <w:rsid w:val="007513D8"/>
    <w:rsid w:val="007520FF"/>
    <w:rsid w:val="00752860"/>
    <w:rsid w:val="00752CF5"/>
    <w:rsid w:val="0075303B"/>
    <w:rsid w:val="00753384"/>
    <w:rsid w:val="007535DC"/>
    <w:rsid w:val="00753B5C"/>
    <w:rsid w:val="007547E0"/>
    <w:rsid w:val="00754902"/>
    <w:rsid w:val="00754D78"/>
    <w:rsid w:val="00754D8B"/>
    <w:rsid w:val="0075597D"/>
    <w:rsid w:val="00755E93"/>
    <w:rsid w:val="00755FDF"/>
    <w:rsid w:val="00756AE2"/>
    <w:rsid w:val="007578E8"/>
    <w:rsid w:val="00757B66"/>
    <w:rsid w:val="007607EE"/>
    <w:rsid w:val="00760E1A"/>
    <w:rsid w:val="00761202"/>
    <w:rsid w:val="007614F4"/>
    <w:rsid w:val="0076178D"/>
    <w:rsid w:val="007618D9"/>
    <w:rsid w:val="00761BBB"/>
    <w:rsid w:val="00762757"/>
    <w:rsid w:val="00762E4F"/>
    <w:rsid w:val="007630F9"/>
    <w:rsid w:val="00763B44"/>
    <w:rsid w:val="00764583"/>
    <w:rsid w:val="007648FE"/>
    <w:rsid w:val="00764C7F"/>
    <w:rsid w:val="00764D43"/>
    <w:rsid w:val="00764D7B"/>
    <w:rsid w:val="007652B2"/>
    <w:rsid w:val="007652B6"/>
    <w:rsid w:val="00766384"/>
    <w:rsid w:val="00766678"/>
    <w:rsid w:val="00766A49"/>
    <w:rsid w:val="00766E7F"/>
    <w:rsid w:val="00766F00"/>
    <w:rsid w:val="0076725F"/>
    <w:rsid w:val="00767F11"/>
    <w:rsid w:val="0077011A"/>
    <w:rsid w:val="0077027B"/>
    <w:rsid w:val="0077045E"/>
    <w:rsid w:val="00770998"/>
    <w:rsid w:val="007712C7"/>
    <w:rsid w:val="00771322"/>
    <w:rsid w:val="007716CF"/>
    <w:rsid w:val="007719B8"/>
    <w:rsid w:val="00771CC6"/>
    <w:rsid w:val="00772A55"/>
    <w:rsid w:val="00772D42"/>
    <w:rsid w:val="00773ACB"/>
    <w:rsid w:val="00774108"/>
    <w:rsid w:val="0077449A"/>
    <w:rsid w:val="007744DA"/>
    <w:rsid w:val="00774851"/>
    <w:rsid w:val="007748B6"/>
    <w:rsid w:val="007748DD"/>
    <w:rsid w:val="007749E7"/>
    <w:rsid w:val="00774C08"/>
    <w:rsid w:val="00775E10"/>
    <w:rsid w:val="00776176"/>
    <w:rsid w:val="00776191"/>
    <w:rsid w:val="00776296"/>
    <w:rsid w:val="00776706"/>
    <w:rsid w:val="00776DF3"/>
    <w:rsid w:val="00776EE3"/>
    <w:rsid w:val="007771B4"/>
    <w:rsid w:val="00777696"/>
    <w:rsid w:val="00777B48"/>
    <w:rsid w:val="0078037C"/>
    <w:rsid w:val="00780463"/>
    <w:rsid w:val="0078091E"/>
    <w:rsid w:val="00780DC9"/>
    <w:rsid w:val="00781759"/>
    <w:rsid w:val="00781910"/>
    <w:rsid w:val="00781BC6"/>
    <w:rsid w:val="00781C74"/>
    <w:rsid w:val="00782191"/>
    <w:rsid w:val="007829C9"/>
    <w:rsid w:val="00782A7F"/>
    <w:rsid w:val="00782BC6"/>
    <w:rsid w:val="00783087"/>
    <w:rsid w:val="00783A7F"/>
    <w:rsid w:val="00783D3C"/>
    <w:rsid w:val="007841BA"/>
    <w:rsid w:val="007845B6"/>
    <w:rsid w:val="00784A50"/>
    <w:rsid w:val="0078517D"/>
    <w:rsid w:val="007853FF"/>
    <w:rsid w:val="00785A19"/>
    <w:rsid w:val="00785B1E"/>
    <w:rsid w:val="00785CC2"/>
    <w:rsid w:val="00786473"/>
    <w:rsid w:val="00786F17"/>
    <w:rsid w:val="0078718D"/>
    <w:rsid w:val="00787567"/>
    <w:rsid w:val="00787720"/>
    <w:rsid w:val="007877BE"/>
    <w:rsid w:val="00787804"/>
    <w:rsid w:val="00790E7C"/>
    <w:rsid w:val="0079111C"/>
    <w:rsid w:val="0079167E"/>
    <w:rsid w:val="007916AC"/>
    <w:rsid w:val="00791974"/>
    <w:rsid w:val="00791A23"/>
    <w:rsid w:val="00792A0F"/>
    <w:rsid w:val="00792F01"/>
    <w:rsid w:val="00793138"/>
    <w:rsid w:val="00793943"/>
    <w:rsid w:val="00793B0A"/>
    <w:rsid w:val="00793C3A"/>
    <w:rsid w:val="00794050"/>
    <w:rsid w:val="00794231"/>
    <w:rsid w:val="0079432E"/>
    <w:rsid w:val="0079465E"/>
    <w:rsid w:val="0079483C"/>
    <w:rsid w:val="00794C80"/>
    <w:rsid w:val="00794DB3"/>
    <w:rsid w:val="00795312"/>
    <w:rsid w:val="00795467"/>
    <w:rsid w:val="00795E1A"/>
    <w:rsid w:val="00795E7A"/>
    <w:rsid w:val="00795FD2"/>
    <w:rsid w:val="007961E2"/>
    <w:rsid w:val="00796BED"/>
    <w:rsid w:val="00797343"/>
    <w:rsid w:val="0079768C"/>
    <w:rsid w:val="007979F6"/>
    <w:rsid w:val="00797B52"/>
    <w:rsid w:val="00797CF3"/>
    <w:rsid w:val="007A0092"/>
    <w:rsid w:val="007A02AD"/>
    <w:rsid w:val="007A0610"/>
    <w:rsid w:val="007A080E"/>
    <w:rsid w:val="007A0EFE"/>
    <w:rsid w:val="007A1426"/>
    <w:rsid w:val="007A1501"/>
    <w:rsid w:val="007A1942"/>
    <w:rsid w:val="007A19CA"/>
    <w:rsid w:val="007A1BD4"/>
    <w:rsid w:val="007A2462"/>
    <w:rsid w:val="007A25CD"/>
    <w:rsid w:val="007A29AD"/>
    <w:rsid w:val="007A2C70"/>
    <w:rsid w:val="007A3455"/>
    <w:rsid w:val="007A39DE"/>
    <w:rsid w:val="007A3C51"/>
    <w:rsid w:val="007A3F8F"/>
    <w:rsid w:val="007A421F"/>
    <w:rsid w:val="007A42E6"/>
    <w:rsid w:val="007A59C2"/>
    <w:rsid w:val="007A5DE5"/>
    <w:rsid w:val="007A6097"/>
    <w:rsid w:val="007A6917"/>
    <w:rsid w:val="007A6C91"/>
    <w:rsid w:val="007A793C"/>
    <w:rsid w:val="007B03F8"/>
    <w:rsid w:val="007B151E"/>
    <w:rsid w:val="007B23ED"/>
    <w:rsid w:val="007B25D9"/>
    <w:rsid w:val="007B26D8"/>
    <w:rsid w:val="007B36B9"/>
    <w:rsid w:val="007B3A33"/>
    <w:rsid w:val="007B3B98"/>
    <w:rsid w:val="007B4BE7"/>
    <w:rsid w:val="007B4CE2"/>
    <w:rsid w:val="007B536F"/>
    <w:rsid w:val="007B5A7A"/>
    <w:rsid w:val="007B5B68"/>
    <w:rsid w:val="007B5DAE"/>
    <w:rsid w:val="007B5E2D"/>
    <w:rsid w:val="007B5EB6"/>
    <w:rsid w:val="007B65DD"/>
    <w:rsid w:val="007B6807"/>
    <w:rsid w:val="007B6DC8"/>
    <w:rsid w:val="007B6F71"/>
    <w:rsid w:val="007B78C3"/>
    <w:rsid w:val="007B7F15"/>
    <w:rsid w:val="007C0273"/>
    <w:rsid w:val="007C0A8A"/>
    <w:rsid w:val="007C12A6"/>
    <w:rsid w:val="007C18B5"/>
    <w:rsid w:val="007C1B97"/>
    <w:rsid w:val="007C1C43"/>
    <w:rsid w:val="007C1E3E"/>
    <w:rsid w:val="007C281C"/>
    <w:rsid w:val="007C3536"/>
    <w:rsid w:val="007C37C3"/>
    <w:rsid w:val="007C3C54"/>
    <w:rsid w:val="007C3E35"/>
    <w:rsid w:val="007C3F07"/>
    <w:rsid w:val="007C42DA"/>
    <w:rsid w:val="007C4325"/>
    <w:rsid w:val="007C4CF3"/>
    <w:rsid w:val="007C5220"/>
    <w:rsid w:val="007C53B8"/>
    <w:rsid w:val="007C567E"/>
    <w:rsid w:val="007C57F9"/>
    <w:rsid w:val="007C5CA8"/>
    <w:rsid w:val="007C5E46"/>
    <w:rsid w:val="007C61E5"/>
    <w:rsid w:val="007C6338"/>
    <w:rsid w:val="007C63C6"/>
    <w:rsid w:val="007C6C94"/>
    <w:rsid w:val="007C7570"/>
    <w:rsid w:val="007C78DD"/>
    <w:rsid w:val="007D00C5"/>
    <w:rsid w:val="007D0622"/>
    <w:rsid w:val="007D169D"/>
    <w:rsid w:val="007D18A8"/>
    <w:rsid w:val="007D256C"/>
    <w:rsid w:val="007D2CBE"/>
    <w:rsid w:val="007D4162"/>
    <w:rsid w:val="007D4CBD"/>
    <w:rsid w:val="007D5093"/>
    <w:rsid w:val="007D581C"/>
    <w:rsid w:val="007D594B"/>
    <w:rsid w:val="007D5E93"/>
    <w:rsid w:val="007D5ED3"/>
    <w:rsid w:val="007D6351"/>
    <w:rsid w:val="007D6C96"/>
    <w:rsid w:val="007D72E7"/>
    <w:rsid w:val="007D73BD"/>
    <w:rsid w:val="007D781A"/>
    <w:rsid w:val="007D7E11"/>
    <w:rsid w:val="007D7E84"/>
    <w:rsid w:val="007E0042"/>
    <w:rsid w:val="007E01B3"/>
    <w:rsid w:val="007E08A6"/>
    <w:rsid w:val="007E0DB3"/>
    <w:rsid w:val="007E0DED"/>
    <w:rsid w:val="007E122A"/>
    <w:rsid w:val="007E14B9"/>
    <w:rsid w:val="007E1891"/>
    <w:rsid w:val="007E1E44"/>
    <w:rsid w:val="007E25F9"/>
    <w:rsid w:val="007E2C0F"/>
    <w:rsid w:val="007E30A9"/>
    <w:rsid w:val="007E33A8"/>
    <w:rsid w:val="007E33D5"/>
    <w:rsid w:val="007E36FA"/>
    <w:rsid w:val="007E3ADF"/>
    <w:rsid w:val="007E3BA8"/>
    <w:rsid w:val="007E3E90"/>
    <w:rsid w:val="007E4A2A"/>
    <w:rsid w:val="007E4C1D"/>
    <w:rsid w:val="007E5AF9"/>
    <w:rsid w:val="007E5CFD"/>
    <w:rsid w:val="007E66D8"/>
    <w:rsid w:val="007E692E"/>
    <w:rsid w:val="007E6EF8"/>
    <w:rsid w:val="007E7646"/>
    <w:rsid w:val="007E78DF"/>
    <w:rsid w:val="007E79F1"/>
    <w:rsid w:val="007E7CAD"/>
    <w:rsid w:val="007E7CDB"/>
    <w:rsid w:val="007F0764"/>
    <w:rsid w:val="007F1B44"/>
    <w:rsid w:val="007F2208"/>
    <w:rsid w:val="007F2335"/>
    <w:rsid w:val="007F2409"/>
    <w:rsid w:val="007F3710"/>
    <w:rsid w:val="007F3BF7"/>
    <w:rsid w:val="007F3C5C"/>
    <w:rsid w:val="007F3F03"/>
    <w:rsid w:val="007F48E7"/>
    <w:rsid w:val="007F4C49"/>
    <w:rsid w:val="007F534D"/>
    <w:rsid w:val="007F53B9"/>
    <w:rsid w:val="007F567A"/>
    <w:rsid w:val="007F5A15"/>
    <w:rsid w:val="007F63E0"/>
    <w:rsid w:val="007F66E8"/>
    <w:rsid w:val="007F73ED"/>
    <w:rsid w:val="007F77D0"/>
    <w:rsid w:val="007F7E10"/>
    <w:rsid w:val="00800273"/>
    <w:rsid w:val="00800875"/>
    <w:rsid w:val="00800A5B"/>
    <w:rsid w:val="00800AD4"/>
    <w:rsid w:val="008012F9"/>
    <w:rsid w:val="0080156A"/>
    <w:rsid w:val="0080194E"/>
    <w:rsid w:val="00802582"/>
    <w:rsid w:val="008031E2"/>
    <w:rsid w:val="00803743"/>
    <w:rsid w:val="00803825"/>
    <w:rsid w:val="008044FD"/>
    <w:rsid w:val="00804A97"/>
    <w:rsid w:val="00804BBA"/>
    <w:rsid w:val="00804DA4"/>
    <w:rsid w:val="008051F0"/>
    <w:rsid w:val="008059A1"/>
    <w:rsid w:val="00805BDD"/>
    <w:rsid w:val="00806725"/>
    <w:rsid w:val="00806771"/>
    <w:rsid w:val="0080677B"/>
    <w:rsid w:val="00806DB3"/>
    <w:rsid w:val="008071CC"/>
    <w:rsid w:val="008073A9"/>
    <w:rsid w:val="00807677"/>
    <w:rsid w:val="00807D46"/>
    <w:rsid w:val="00810BFD"/>
    <w:rsid w:val="00810F84"/>
    <w:rsid w:val="00811098"/>
    <w:rsid w:val="0081110B"/>
    <w:rsid w:val="008116D4"/>
    <w:rsid w:val="00811F01"/>
    <w:rsid w:val="008120B7"/>
    <w:rsid w:val="008124C7"/>
    <w:rsid w:val="0081250E"/>
    <w:rsid w:val="0081298F"/>
    <w:rsid w:val="00812AA9"/>
    <w:rsid w:val="00812ADB"/>
    <w:rsid w:val="008134F3"/>
    <w:rsid w:val="00813838"/>
    <w:rsid w:val="00813EA8"/>
    <w:rsid w:val="00813ECE"/>
    <w:rsid w:val="00814167"/>
    <w:rsid w:val="008143CC"/>
    <w:rsid w:val="00814698"/>
    <w:rsid w:val="00814865"/>
    <w:rsid w:val="00815C72"/>
    <w:rsid w:val="00815FA7"/>
    <w:rsid w:val="00816112"/>
    <w:rsid w:val="008162FF"/>
    <w:rsid w:val="00816661"/>
    <w:rsid w:val="00817457"/>
    <w:rsid w:val="008200DB"/>
    <w:rsid w:val="0082039E"/>
    <w:rsid w:val="008209E8"/>
    <w:rsid w:val="008213BB"/>
    <w:rsid w:val="00821775"/>
    <w:rsid w:val="00821919"/>
    <w:rsid w:val="0082192A"/>
    <w:rsid w:val="008220AB"/>
    <w:rsid w:val="008220BC"/>
    <w:rsid w:val="00822233"/>
    <w:rsid w:val="00822969"/>
    <w:rsid w:val="00822EA7"/>
    <w:rsid w:val="00823515"/>
    <w:rsid w:val="008241C6"/>
    <w:rsid w:val="008244BD"/>
    <w:rsid w:val="00824650"/>
    <w:rsid w:val="00824B80"/>
    <w:rsid w:val="00824F95"/>
    <w:rsid w:val="00826318"/>
    <w:rsid w:val="0082670B"/>
    <w:rsid w:val="00826761"/>
    <w:rsid w:val="00826B4C"/>
    <w:rsid w:val="00827094"/>
    <w:rsid w:val="00827686"/>
    <w:rsid w:val="00827A04"/>
    <w:rsid w:val="00827ACF"/>
    <w:rsid w:val="00827C87"/>
    <w:rsid w:val="00830682"/>
    <w:rsid w:val="00830A33"/>
    <w:rsid w:val="00830C66"/>
    <w:rsid w:val="00830F80"/>
    <w:rsid w:val="00831AB7"/>
    <w:rsid w:val="00832866"/>
    <w:rsid w:val="00833755"/>
    <w:rsid w:val="00833FE1"/>
    <w:rsid w:val="008347F7"/>
    <w:rsid w:val="00834855"/>
    <w:rsid w:val="00834C43"/>
    <w:rsid w:val="0083511D"/>
    <w:rsid w:val="0083544E"/>
    <w:rsid w:val="008354AF"/>
    <w:rsid w:val="008359B8"/>
    <w:rsid w:val="00835BAF"/>
    <w:rsid w:val="00835FA2"/>
    <w:rsid w:val="008363D9"/>
    <w:rsid w:val="00836915"/>
    <w:rsid w:val="00836B70"/>
    <w:rsid w:val="00837246"/>
    <w:rsid w:val="00837A19"/>
    <w:rsid w:val="00837B2D"/>
    <w:rsid w:val="00837D84"/>
    <w:rsid w:val="0084006E"/>
    <w:rsid w:val="00840A4B"/>
    <w:rsid w:val="00840AFE"/>
    <w:rsid w:val="00840BB8"/>
    <w:rsid w:val="0084148A"/>
    <w:rsid w:val="00841A34"/>
    <w:rsid w:val="00841EB9"/>
    <w:rsid w:val="0084263D"/>
    <w:rsid w:val="00842A81"/>
    <w:rsid w:val="00842D66"/>
    <w:rsid w:val="00842EE9"/>
    <w:rsid w:val="00843743"/>
    <w:rsid w:val="00843954"/>
    <w:rsid w:val="00844C90"/>
    <w:rsid w:val="00845E74"/>
    <w:rsid w:val="00845EC4"/>
    <w:rsid w:val="0084625E"/>
    <w:rsid w:val="00846383"/>
    <w:rsid w:val="00846CAB"/>
    <w:rsid w:val="00846F59"/>
    <w:rsid w:val="00847458"/>
    <w:rsid w:val="00847BEB"/>
    <w:rsid w:val="00850949"/>
    <w:rsid w:val="008510F4"/>
    <w:rsid w:val="00851597"/>
    <w:rsid w:val="00851614"/>
    <w:rsid w:val="00851805"/>
    <w:rsid w:val="008522A1"/>
    <w:rsid w:val="00852919"/>
    <w:rsid w:val="00852DEA"/>
    <w:rsid w:val="00853092"/>
    <w:rsid w:val="00853373"/>
    <w:rsid w:val="00853A60"/>
    <w:rsid w:val="00853A92"/>
    <w:rsid w:val="00853C71"/>
    <w:rsid w:val="008548D3"/>
    <w:rsid w:val="00854FEB"/>
    <w:rsid w:val="008550F3"/>
    <w:rsid w:val="008559F7"/>
    <w:rsid w:val="00855AA9"/>
    <w:rsid w:val="00855E83"/>
    <w:rsid w:val="008563D5"/>
    <w:rsid w:val="0085675A"/>
    <w:rsid w:val="00856910"/>
    <w:rsid w:val="00856D03"/>
    <w:rsid w:val="00856E28"/>
    <w:rsid w:val="00856F08"/>
    <w:rsid w:val="00857408"/>
    <w:rsid w:val="008577F0"/>
    <w:rsid w:val="00860205"/>
    <w:rsid w:val="008605B9"/>
    <w:rsid w:val="008612F3"/>
    <w:rsid w:val="0086253B"/>
    <w:rsid w:val="00862774"/>
    <w:rsid w:val="00862BA8"/>
    <w:rsid w:val="00863702"/>
    <w:rsid w:val="00863B7B"/>
    <w:rsid w:val="00863CCA"/>
    <w:rsid w:val="00863E54"/>
    <w:rsid w:val="00863EC8"/>
    <w:rsid w:val="00864889"/>
    <w:rsid w:val="00864D06"/>
    <w:rsid w:val="0086507B"/>
    <w:rsid w:val="0086644D"/>
    <w:rsid w:val="00866758"/>
    <w:rsid w:val="008667D4"/>
    <w:rsid w:val="00866DCF"/>
    <w:rsid w:val="00867087"/>
    <w:rsid w:val="008675F3"/>
    <w:rsid w:val="00870001"/>
    <w:rsid w:val="00870791"/>
    <w:rsid w:val="0087178D"/>
    <w:rsid w:val="008717C0"/>
    <w:rsid w:val="00871C86"/>
    <w:rsid w:val="00871EEB"/>
    <w:rsid w:val="00871F22"/>
    <w:rsid w:val="0087227B"/>
    <w:rsid w:val="008723BD"/>
    <w:rsid w:val="00872865"/>
    <w:rsid w:val="00872CEA"/>
    <w:rsid w:val="00872F37"/>
    <w:rsid w:val="0087336F"/>
    <w:rsid w:val="008738B5"/>
    <w:rsid w:val="00873E90"/>
    <w:rsid w:val="008744E7"/>
    <w:rsid w:val="00874FEB"/>
    <w:rsid w:val="008761E3"/>
    <w:rsid w:val="008762B2"/>
    <w:rsid w:val="008763C7"/>
    <w:rsid w:val="00876441"/>
    <w:rsid w:val="00876E36"/>
    <w:rsid w:val="00877400"/>
    <w:rsid w:val="00877428"/>
    <w:rsid w:val="00877748"/>
    <w:rsid w:val="00880025"/>
    <w:rsid w:val="00880251"/>
    <w:rsid w:val="008802A3"/>
    <w:rsid w:val="00881146"/>
    <w:rsid w:val="00881FD6"/>
    <w:rsid w:val="0088210E"/>
    <w:rsid w:val="00882166"/>
    <w:rsid w:val="00882787"/>
    <w:rsid w:val="00882A41"/>
    <w:rsid w:val="0088310F"/>
    <w:rsid w:val="008831B6"/>
    <w:rsid w:val="0088370A"/>
    <w:rsid w:val="00883788"/>
    <w:rsid w:val="008844DF"/>
    <w:rsid w:val="008845D3"/>
    <w:rsid w:val="00884772"/>
    <w:rsid w:val="008848FA"/>
    <w:rsid w:val="0088564E"/>
    <w:rsid w:val="0088572B"/>
    <w:rsid w:val="008859E7"/>
    <w:rsid w:val="00885A0C"/>
    <w:rsid w:val="00885A2F"/>
    <w:rsid w:val="00885B69"/>
    <w:rsid w:val="00886244"/>
    <w:rsid w:val="00886697"/>
    <w:rsid w:val="008878E9"/>
    <w:rsid w:val="00890362"/>
    <w:rsid w:val="00890626"/>
    <w:rsid w:val="00890E65"/>
    <w:rsid w:val="00892EFB"/>
    <w:rsid w:val="0089397B"/>
    <w:rsid w:val="008947A2"/>
    <w:rsid w:val="00894994"/>
    <w:rsid w:val="00894B90"/>
    <w:rsid w:val="00895658"/>
    <w:rsid w:val="00896CDA"/>
    <w:rsid w:val="0089727C"/>
    <w:rsid w:val="0089757D"/>
    <w:rsid w:val="008A02F0"/>
    <w:rsid w:val="008A05B6"/>
    <w:rsid w:val="008A1353"/>
    <w:rsid w:val="008A1D9B"/>
    <w:rsid w:val="008A2008"/>
    <w:rsid w:val="008A2392"/>
    <w:rsid w:val="008A2747"/>
    <w:rsid w:val="008A331E"/>
    <w:rsid w:val="008A3619"/>
    <w:rsid w:val="008A36DD"/>
    <w:rsid w:val="008A3865"/>
    <w:rsid w:val="008A3B49"/>
    <w:rsid w:val="008A3DAC"/>
    <w:rsid w:val="008A4208"/>
    <w:rsid w:val="008A4364"/>
    <w:rsid w:val="008A48B7"/>
    <w:rsid w:val="008A48EC"/>
    <w:rsid w:val="008A493F"/>
    <w:rsid w:val="008A5CCA"/>
    <w:rsid w:val="008A671A"/>
    <w:rsid w:val="008A701F"/>
    <w:rsid w:val="008A7060"/>
    <w:rsid w:val="008A7198"/>
    <w:rsid w:val="008A7427"/>
    <w:rsid w:val="008B08D6"/>
    <w:rsid w:val="008B11A2"/>
    <w:rsid w:val="008B2BD2"/>
    <w:rsid w:val="008B2CC2"/>
    <w:rsid w:val="008B2F32"/>
    <w:rsid w:val="008B374C"/>
    <w:rsid w:val="008B3F0F"/>
    <w:rsid w:val="008B51CD"/>
    <w:rsid w:val="008B57F5"/>
    <w:rsid w:val="008B586B"/>
    <w:rsid w:val="008B643B"/>
    <w:rsid w:val="008B68D0"/>
    <w:rsid w:val="008B6FA7"/>
    <w:rsid w:val="008B7014"/>
    <w:rsid w:val="008B7A8B"/>
    <w:rsid w:val="008B7D99"/>
    <w:rsid w:val="008C0289"/>
    <w:rsid w:val="008C0DC9"/>
    <w:rsid w:val="008C1C81"/>
    <w:rsid w:val="008C1FE0"/>
    <w:rsid w:val="008C22DA"/>
    <w:rsid w:val="008C3045"/>
    <w:rsid w:val="008C3708"/>
    <w:rsid w:val="008C37D5"/>
    <w:rsid w:val="008C3CD2"/>
    <w:rsid w:val="008C48BC"/>
    <w:rsid w:val="008C4F00"/>
    <w:rsid w:val="008C5363"/>
    <w:rsid w:val="008C5827"/>
    <w:rsid w:val="008C5C44"/>
    <w:rsid w:val="008C6647"/>
    <w:rsid w:val="008C6FD6"/>
    <w:rsid w:val="008C778C"/>
    <w:rsid w:val="008C77C6"/>
    <w:rsid w:val="008C7DDF"/>
    <w:rsid w:val="008D0037"/>
    <w:rsid w:val="008D099F"/>
    <w:rsid w:val="008D09F4"/>
    <w:rsid w:val="008D12E9"/>
    <w:rsid w:val="008D173A"/>
    <w:rsid w:val="008D1EF1"/>
    <w:rsid w:val="008D232E"/>
    <w:rsid w:val="008D352F"/>
    <w:rsid w:val="008D370C"/>
    <w:rsid w:val="008D38DE"/>
    <w:rsid w:val="008D3E65"/>
    <w:rsid w:val="008D5298"/>
    <w:rsid w:val="008D5A24"/>
    <w:rsid w:val="008D612B"/>
    <w:rsid w:val="008D62A0"/>
    <w:rsid w:val="008D63E3"/>
    <w:rsid w:val="008D6487"/>
    <w:rsid w:val="008D6CC5"/>
    <w:rsid w:val="008D7422"/>
    <w:rsid w:val="008D75E0"/>
    <w:rsid w:val="008D7628"/>
    <w:rsid w:val="008D7874"/>
    <w:rsid w:val="008D78D1"/>
    <w:rsid w:val="008D7EB1"/>
    <w:rsid w:val="008D7FC6"/>
    <w:rsid w:val="008E005D"/>
    <w:rsid w:val="008E01FA"/>
    <w:rsid w:val="008E0B6A"/>
    <w:rsid w:val="008E0F63"/>
    <w:rsid w:val="008E1AAC"/>
    <w:rsid w:val="008E2583"/>
    <w:rsid w:val="008E25AD"/>
    <w:rsid w:val="008E2C46"/>
    <w:rsid w:val="008E2C9B"/>
    <w:rsid w:val="008E2DEA"/>
    <w:rsid w:val="008E2E7A"/>
    <w:rsid w:val="008E2F1D"/>
    <w:rsid w:val="008E30D7"/>
    <w:rsid w:val="008E3491"/>
    <w:rsid w:val="008E3BB5"/>
    <w:rsid w:val="008E5841"/>
    <w:rsid w:val="008E5848"/>
    <w:rsid w:val="008E63B8"/>
    <w:rsid w:val="008E66C1"/>
    <w:rsid w:val="008E6C62"/>
    <w:rsid w:val="008E6DD8"/>
    <w:rsid w:val="008E6E57"/>
    <w:rsid w:val="008E6E6F"/>
    <w:rsid w:val="008E71EB"/>
    <w:rsid w:val="008E7414"/>
    <w:rsid w:val="008E7745"/>
    <w:rsid w:val="008F0231"/>
    <w:rsid w:val="008F0414"/>
    <w:rsid w:val="008F0814"/>
    <w:rsid w:val="008F0EF9"/>
    <w:rsid w:val="008F1399"/>
    <w:rsid w:val="008F148F"/>
    <w:rsid w:val="008F1724"/>
    <w:rsid w:val="008F1862"/>
    <w:rsid w:val="008F256C"/>
    <w:rsid w:val="008F2D15"/>
    <w:rsid w:val="008F2F74"/>
    <w:rsid w:val="008F2F9A"/>
    <w:rsid w:val="008F30B7"/>
    <w:rsid w:val="008F3D62"/>
    <w:rsid w:val="008F4398"/>
    <w:rsid w:val="008F4985"/>
    <w:rsid w:val="008F4B3F"/>
    <w:rsid w:val="008F4BBF"/>
    <w:rsid w:val="008F4DFE"/>
    <w:rsid w:val="008F5180"/>
    <w:rsid w:val="008F56EE"/>
    <w:rsid w:val="008F58D2"/>
    <w:rsid w:val="008F62B2"/>
    <w:rsid w:val="008F67B9"/>
    <w:rsid w:val="008F6BD5"/>
    <w:rsid w:val="008F6E45"/>
    <w:rsid w:val="008F6E82"/>
    <w:rsid w:val="008F6FEC"/>
    <w:rsid w:val="008F7235"/>
    <w:rsid w:val="008F7883"/>
    <w:rsid w:val="008F7BAE"/>
    <w:rsid w:val="008F7C08"/>
    <w:rsid w:val="00900A49"/>
    <w:rsid w:val="00900AAD"/>
    <w:rsid w:val="00900B32"/>
    <w:rsid w:val="00900B6C"/>
    <w:rsid w:val="0090138A"/>
    <w:rsid w:val="00901F17"/>
    <w:rsid w:val="009021B8"/>
    <w:rsid w:val="009023FC"/>
    <w:rsid w:val="00902730"/>
    <w:rsid w:val="00902BFF"/>
    <w:rsid w:val="0090395B"/>
    <w:rsid w:val="00904354"/>
    <w:rsid w:val="009045EC"/>
    <w:rsid w:val="00904651"/>
    <w:rsid w:val="00904A7C"/>
    <w:rsid w:val="00904A8B"/>
    <w:rsid w:val="00905A52"/>
    <w:rsid w:val="00905AE9"/>
    <w:rsid w:val="00905FE4"/>
    <w:rsid w:val="00907499"/>
    <w:rsid w:val="0090759B"/>
    <w:rsid w:val="009076B9"/>
    <w:rsid w:val="00907F0E"/>
    <w:rsid w:val="009103D8"/>
    <w:rsid w:val="00910BD9"/>
    <w:rsid w:val="0091110D"/>
    <w:rsid w:val="009113C5"/>
    <w:rsid w:val="00911D4D"/>
    <w:rsid w:val="00911D8B"/>
    <w:rsid w:val="0091203B"/>
    <w:rsid w:val="00912241"/>
    <w:rsid w:val="00913055"/>
    <w:rsid w:val="0091314B"/>
    <w:rsid w:val="009133B0"/>
    <w:rsid w:val="009133F5"/>
    <w:rsid w:val="00913B73"/>
    <w:rsid w:val="00914136"/>
    <w:rsid w:val="00914C6D"/>
    <w:rsid w:val="009152D9"/>
    <w:rsid w:val="00915408"/>
    <w:rsid w:val="00915465"/>
    <w:rsid w:val="00915522"/>
    <w:rsid w:val="00915AC8"/>
    <w:rsid w:val="00915B34"/>
    <w:rsid w:val="00915E5B"/>
    <w:rsid w:val="00916583"/>
    <w:rsid w:val="00916A0B"/>
    <w:rsid w:val="00916A10"/>
    <w:rsid w:val="0091721A"/>
    <w:rsid w:val="00917331"/>
    <w:rsid w:val="009175A7"/>
    <w:rsid w:val="009178A4"/>
    <w:rsid w:val="009201AF"/>
    <w:rsid w:val="0092065C"/>
    <w:rsid w:val="00920945"/>
    <w:rsid w:val="0092174F"/>
    <w:rsid w:val="00921E79"/>
    <w:rsid w:val="00921F84"/>
    <w:rsid w:val="00922382"/>
    <w:rsid w:val="00922418"/>
    <w:rsid w:val="009229E2"/>
    <w:rsid w:val="009237EE"/>
    <w:rsid w:val="00923B12"/>
    <w:rsid w:val="0092436A"/>
    <w:rsid w:val="009248B9"/>
    <w:rsid w:val="0092501C"/>
    <w:rsid w:val="0092508B"/>
    <w:rsid w:val="00925656"/>
    <w:rsid w:val="00925741"/>
    <w:rsid w:val="0092589F"/>
    <w:rsid w:val="00925B35"/>
    <w:rsid w:val="00925BD4"/>
    <w:rsid w:val="0092617C"/>
    <w:rsid w:val="0092673F"/>
    <w:rsid w:val="0092698C"/>
    <w:rsid w:val="00926D90"/>
    <w:rsid w:val="00927E89"/>
    <w:rsid w:val="009303A5"/>
    <w:rsid w:val="00930549"/>
    <w:rsid w:val="009305E7"/>
    <w:rsid w:val="009309F8"/>
    <w:rsid w:val="00930A9D"/>
    <w:rsid w:val="00931241"/>
    <w:rsid w:val="0093143C"/>
    <w:rsid w:val="00931A88"/>
    <w:rsid w:val="00931BBD"/>
    <w:rsid w:val="00931FA0"/>
    <w:rsid w:val="009324FC"/>
    <w:rsid w:val="009326A5"/>
    <w:rsid w:val="00932E71"/>
    <w:rsid w:val="00933434"/>
    <w:rsid w:val="009334DB"/>
    <w:rsid w:val="0093396A"/>
    <w:rsid w:val="00933D1B"/>
    <w:rsid w:val="00933D77"/>
    <w:rsid w:val="009341AB"/>
    <w:rsid w:val="009342A0"/>
    <w:rsid w:val="009342C4"/>
    <w:rsid w:val="00934561"/>
    <w:rsid w:val="00935987"/>
    <w:rsid w:val="00935E41"/>
    <w:rsid w:val="009368C5"/>
    <w:rsid w:val="00937059"/>
    <w:rsid w:val="0093721A"/>
    <w:rsid w:val="009373CA"/>
    <w:rsid w:val="00937AE6"/>
    <w:rsid w:val="009402DA"/>
    <w:rsid w:val="00940A93"/>
    <w:rsid w:val="00940B5E"/>
    <w:rsid w:val="00941539"/>
    <w:rsid w:val="009415DF"/>
    <w:rsid w:val="00942408"/>
    <w:rsid w:val="00942CF4"/>
    <w:rsid w:val="009431F0"/>
    <w:rsid w:val="00943300"/>
    <w:rsid w:val="00943CC0"/>
    <w:rsid w:val="00943D32"/>
    <w:rsid w:val="00943F24"/>
    <w:rsid w:val="00944F6F"/>
    <w:rsid w:val="00945079"/>
    <w:rsid w:val="00945566"/>
    <w:rsid w:val="009466AB"/>
    <w:rsid w:val="00947138"/>
    <w:rsid w:val="0094750E"/>
    <w:rsid w:val="00947526"/>
    <w:rsid w:val="009479B4"/>
    <w:rsid w:val="0095017D"/>
    <w:rsid w:val="0095086A"/>
    <w:rsid w:val="00950AB2"/>
    <w:rsid w:val="00950AE7"/>
    <w:rsid w:val="00951032"/>
    <w:rsid w:val="00951053"/>
    <w:rsid w:val="0095150A"/>
    <w:rsid w:val="00951822"/>
    <w:rsid w:val="00951BE1"/>
    <w:rsid w:val="00951DE6"/>
    <w:rsid w:val="00951E47"/>
    <w:rsid w:val="009526F7"/>
    <w:rsid w:val="009532EB"/>
    <w:rsid w:val="00953A12"/>
    <w:rsid w:val="00953A63"/>
    <w:rsid w:val="00953A78"/>
    <w:rsid w:val="00954268"/>
    <w:rsid w:val="009544F8"/>
    <w:rsid w:val="00954587"/>
    <w:rsid w:val="00954994"/>
    <w:rsid w:val="00954EEA"/>
    <w:rsid w:val="009557B4"/>
    <w:rsid w:val="0095623A"/>
    <w:rsid w:val="0095640E"/>
    <w:rsid w:val="00956806"/>
    <w:rsid w:val="00956993"/>
    <w:rsid w:val="00956AD7"/>
    <w:rsid w:val="00957E20"/>
    <w:rsid w:val="00960080"/>
    <w:rsid w:val="009602EA"/>
    <w:rsid w:val="00960394"/>
    <w:rsid w:val="009605CE"/>
    <w:rsid w:val="0096073D"/>
    <w:rsid w:val="009608AA"/>
    <w:rsid w:val="00960D23"/>
    <w:rsid w:val="00960EE7"/>
    <w:rsid w:val="009612D7"/>
    <w:rsid w:val="0096142B"/>
    <w:rsid w:val="00961B71"/>
    <w:rsid w:val="00962038"/>
    <w:rsid w:val="00962131"/>
    <w:rsid w:val="00962170"/>
    <w:rsid w:val="00962CE1"/>
    <w:rsid w:val="009630DF"/>
    <w:rsid w:val="00963A0D"/>
    <w:rsid w:val="009643DE"/>
    <w:rsid w:val="009644E6"/>
    <w:rsid w:val="00965513"/>
    <w:rsid w:val="009668F2"/>
    <w:rsid w:val="00966B98"/>
    <w:rsid w:val="0096728B"/>
    <w:rsid w:val="0096758C"/>
    <w:rsid w:val="00970925"/>
    <w:rsid w:val="00970E38"/>
    <w:rsid w:val="0097164D"/>
    <w:rsid w:val="00971710"/>
    <w:rsid w:val="00971886"/>
    <w:rsid w:val="00971B1E"/>
    <w:rsid w:val="009721AB"/>
    <w:rsid w:val="0097295F"/>
    <w:rsid w:val="00972B52"/>
    <w:rsid w:val="00973099"/>
    <w:rsid w:val="0097388F"/>
    <w:rsid w:val="00973C7A"/>
    <w:rsid w:val="00973DD6"/>
    <w:rsid w:val="0097402C"/>
    <w:rsid w:val="00974558"/>
    <w:rsid w:val="00974C63"/>
    <w:rsid w:val="009750E9"/>
    <w:rsid w:val="0097515E"/>
    <w:rsid w:val="00975286"/>
    <w:rsid w:val="00975780"/>
    <w:rsid w:val="0097587C"/>
    <w:rsid w:val="00975A54"/>
    <w:rsid w:val="00975AE9"/>
    <w:rsid w:val="00975B57"/>
    <w:rsid w:val="009760EF"/>
    <w:rsid w:val="00976B68"/>
    <w:rsid w:val="009775D1"/>
    <w:rsid w:val="009776D7"/>
    <w:rsid w:val="00977761"/>
    <w:rsid w:val="00977C13"/>
    <w:rsid w:val="00980A48"/>
    <w:rsid w:val="00980BB2"/>
    <w:rsid w:val="00980C61"/>
    <w:rsid w:val="00981917"/>
    <w:rsid w:val="00981CEF"/>
    <w:rsid w:val="009825EA"/>
    <w:rsid w:val="00983151"/>
    <w:rsid w:val="00983DA2"/>
    <w:rsid w:val="00983E32"/>
    <w:rsid w:val="00984044"/>
    <w:rsid w:val="00984573"/>
    <w:rsid w:val="00984A93"/>
    <w:rsid w:val="00984D16"/>
    <w:rsid w:val="009855FF"/>
    <w:rsid w:val="00985D6C"/>
    <w:rsid w:val="00985EB2"/>
    <w:rsid w:val="00985F11"/>
    <w:rsid w:val="00986A21"/>
    <w:rsid w:val="00986EE8"/>
    <w:rsid w:val="00987436"/>
    <w:rsid w:val="00987D1E"/>
    <w:rsid w:val="0099043B"/>
    <w:rsid w:val="009906E0"/>
    <w:rsid w:val="00990BA4"/>
    <w:rsid w:val="009916C1"/>
    <w:rsid w:val="00991728"/>
    <w:rsid w:val="00991839"/>
    <w:rsid w:val="00991D0A"/>
    <w:rsid w:val="00991FE2"/>
    <w:rsid w:val="00992577"/>
    <w:rsid w:val="00992B14"/>
    <w:rsid w:val="0099325E"/>
    <w:rsid w:val="0099487E"/>
    <w:rsid w:val="00994946"/>
    <w:rsid w:val="00995DE0"/>
    <w:rsid w:val="00995E43"/>
    <w:rsid w:val="0099612D"/>
    <w:rsid w:val="009964DA"/>
    <w:rsid w:val="009965B8"/>
    <w:rsid w:val="0099704B"/>
    <w:rsid w:val="009975AF"/>
    <w:rsid w:val="009978A9"/>
    <w:rsid w:val="009A0517"/>
    <w:rsid w:val="009A0994"/>
    <w:rsid w:val="009A13EA"/>
    <w:rsid w:val="009A13F2"/>
    <w:rsid w:val="009A1EC3"/>
    <w:rsid w:val="009A20AA"/>
    <w:rsid w:val="009A2349"/>
    <w:rsid w:val="009A2401"/>
    <w:rsid w:val="009A3694"/>
    <w:rsid w:val="009A483D"/>
    <w:rsid w:val="009A4AC4"/>
    <w:rsid w:val="009A4F93"/>
    <w:rsid w:val="009A50E7"/>
    <w:rsid w:val="009A553B"/>
    <w:rsid w:val="009A5A92"/>
    <w:rsid w:val="009A6A1F"/>
    <w:rsid w:val="009A6C82"/>
    <w:rsid w:val="009B00D6"/>
    <w:rsid w:val="009B1A0B"/>
    <w:rsid w:val="009B1EC4"/>
    <w:rsid w:val="009B1F5E"/>
    <w:rsid w:val="009B21F3"/>
    <w:rsid w:val="009B2EA6"/>
    <w:rsid w:val="009B3862"/>
    <w:rsid w:val="009B3949"/>
    <w:rsid w:val="009B3A27"/>
    <w:rsid w:val="009B3F3A"/>
    <w:rsid w:val="009B419A"/>
    <w:rsid w:val="009B5000"/>
    <w:rsid w:val="009B5A72"/>
    <w:rsid w:val="009B5B3F"/>
    <w:rsid w:val="009B5D1B"/>
    <w:rsid w:val="009B5EF8"/>
    <w:rsid w:val="009B68FB"/>
    <w:rsid w:val="009B73BC"/>
    <w:rsid w:val="009B7CE8"/>
    <w:rsid w:val="009B7F00"/>
    <w:rsid w:val="009C064F"/>
    <w:rsid w:val="009C0829"/>
    <w:rsid w:val="009C0890"/>
    <w:rsid w:val="009C11BE"/>
    <w:rsid w:val="009C17A4"/>
    <w:rsid w:val="009C1E6C"/>
    <w:rsid w:val="009C25FB"/>
    <w:rsid w:val="009C2720"/>
    <w:rsid w:val="009C2756"/>
    <w:rsid w:val="009C2EA8"/>
    <w:rsid w:val="009C32D7"/>
    <w:rsid w:val="009C3520"/>
    <w:rsid w:val="009C35E5"/>
    <w:rsid w:val="009C3EAD"/>
    <w:rsid w:val="009C4641"/>
    <w:rsid w:val="009C4D5E"/>
    <w:rsid w:val="009C5173"/>
    <w:rsid w:val="009C6030"/>
    <w:rsid w:val="009C63EF"/>
    <w:rsid w:val="009C640B"/>
    <w:rsid w:val="009C6C3A"/>
    <w:rsid w:val="009D003B"/>
    <w:rsid w:val="009D0447"/>
    <w:rsid w:val="009D0493"/>
    <w:rsid w:val="009D065C"/>
    <w:rsid w:val="009D0975"/>
    <w:rsid w:val="009D13C0"/>
    <w:rsid w:val="009D1933"/>
    <w:rsid w:val="009D1BBE"/>
    <w:rsid w:val="009D1C46"/>
    <w:rsid w:val="009D1C52"/>
    <w:rsid w:val="009D1C53"/>
    <w:rsid w:val="009D21CE"/>
    <w:rsid w:val="009D2305"/>
    <w:rsid w:val="009D280C"/>
    <w:rsid w:val="009D2ABA"/>
    <w:rsid w:val="009D2E13"/>
    <w:rsid w:val="009D30C1"/>
    <w:rsid w:val="009D31BC"/>
    <w:rsid w:val="009D3C0B"/>
    <w:rsid w:val="009D3C37"/>
    <w:rsid w:val="009D3F66"/>
    <w:rsid w:val="009D4260"/>
    <w:rsid w:val="009D4756"/>
    <w:rsid w:val="009D493F"/>
    <w:rsid w:val="009D4D3A"/>
    <w:rsid w:val="009D4EA6"/>
    <w:rsid w:val="009D5890"/>
    <w:rsid w:val="009D5D72"/>
    <w:rsid w:val="009D6107"/>
    <w:rsid w:val="009D668D"/>
    <w:rsid w:val="009D6DEE"/>
    <w:rsid w:val="009D78A3"/>
    <w:rsid w:val="009D79B4"/>
    <w:rsid w:val="009D7D77"/>
    <w:rsid w:val="009D7D84"/>
    <w:rsid w:val="009D7EBC"/>
    <w:rsid w:val="009E05C6"/>
    <w:rsid w:val="009E087F"/>
    <w:rsid w:val="009E138B"/>
    <w:rsid w:val="009E19AD"/>
    <w:rsid w:val="009E1A71"/>
    <w:rsid w:val="009E1E08"/>
    <w:rsid w:val="009E2D6B"/>
    <w:rsid w:val="009E2DFC"/>
    <w:rsid w:val="009E33F1"/>
    <w:rsid w:val="009E35B4"/>
    <w:rsid w:val="009E489D"/>
    <w:rsid w:val="009E4AFF"/>
    <w:rsid w:val="009E564F"/>
    <w:rsid w:val="009E5A1A"/>
    <w:rsid w:val="009E5A89"/>
    <w:rsid w:val="009E5F1A"/>
    <w:rsid w:val="009E6261"/>
    <w:rsid w:val="009E67CD"/>
    <w:rsid w:val="009E7462"/>
    <w:rsid w:val="009E761E"/>
    <w:rsid w:val="009F00C4"/>
    <w:rsid w:val="009F033D"/>
    <w:rsid w:val="009F0874"/>
    <w:rsid w:val="009F094B"/>
    <w:rsid w:val="009F12EC"/>
    <w:rsid w:val="009F1612"/>
    <w:rsid w:val="009F1DB3"/>
    <w:rsid w:val="009F2059"/>
    <w:rsid w:val="009F2470"/>
    <w:rsid w:val="009F2EC8"/>
    <w:rsid w:val="009F304A"/>
    <w:rsid w:val="009F32CD"/>
    <w:rsid w:val="009F3586"/>
    <w:rsid w:val="009F394E"/>
    <w:rsid w:val="009F3B0C"/>
    <w:rsid w:val="009F4081"/>
    <w:rsid w:val="009F4460"/>
    <w:rsid w:val="009F45A8"/>
    <w:rsid w:val="009F516A"/>
    <w:rsid w:val="009F5470"/>
    <w:rsid w:val="009F54D9"/>
    <w:rsid w:val="009F5A4E"/>
    <w:rsid w:val="009F5DD6"/>
    <w:rsid w:val="009F70D4"/>
    <w:rsid w:val="009F7C6A"/>
    <w:rsid w:val="009F7D12"/>
    <w:rsid w:val="00A00871"/>
    <w:rsid w:val="00A00E58"/>
    <w:rsid w:val="00A013FA"/>
    <w:rsid w:val="00A01661"/>
    <w:rsid w:val="00A017B6"/>
    <w:rsid w:val="00A01985"/>
    <w:rsid w:val="00A01ADE"/>
    <w:rsid w:val="00A01C66"/>
    <w:rsid w:val="00A02FA5"/>
    <w:rsid w:val="00A030A1"/>
    <w:rsid w:val="00A0386E"/>
    <w:rsid w:val="00A03C17"/>
    <w:rsid w:val="00A04110"/>
    <w:rsid w:val="00A0412A"/>
    <w:rsid w:val="00A04424"/>
    <w:rsid w:val="00A04898"/>
    <w:rsid w:val="00A053C2"/>
    <w:rsid w:val="00A062B0"/>
    <w:rsid w:val="00A0653E"/>
    <w:rsid w:val="00A06AA8"/>
    <w:rsid w:val="00A06F85"/>
    <w:rsid w:val="00A07339"/>
    <w:rsid w:val="00A074AB"/>
    <w:rsid w:val="00A0790C"/>
    <w:rsid w:val="00A07F95"/>
    <w:rsid w:val="00A10067"/>
    <w:rsid w:val="00A1030D"/>
    <w:rsid w:val="00A10718"/>
    <w:rsid w:val="00A10C4E"/>
    <w:rsid w:val="00A11000"/>
    <w:rsid w:val="00A11535"/>
    <w:rsid w:val="00A12095"/>
    <w:rsid w:val="00A1223B"/>
    <w:rsid w:val="00A12708"/>
    <w:rsid w:val="00A131BD"/>
    <w:rsid w:val="00A1344E"/>
    <w:rsid w:val="00A1362A"/>
    <w:rsid w:val="00A1372E"/>
    <w:rsid w:val="00A13948"/>
    <w:rsid w:val="00A13FA7"/>
    <w:rsid w:val="00A140F0"/>
    <w:rsid w:val="00A148DF"/>
    <w:rsid w:val="00A14A94"/>
    <w:rsid w:val="00A14B19"/>
    <w:rsid w:val="00A158C7"/>
    <w:rsid w:val="00A17328"/>
    <w:rsid w:val="00A173B7"/>
    <w:rsid w:val="00A17820"/>
    <w:rsid w:val="00A17B2D"/>
    <w:rsid w:val="00A20521"/>
    <w:rsid w:val="00A20706"/>
    <w:rsid w:val="00A20B19"/>
    <w:rsid w:val="00A20DB5"/>
    <w:rsid w:val="00A210C5"/>
    <w:rsid w:val="00A21296"/>
    <w:rsid w:val="00A2174C"/>
    <w:rsid w:val="00A218CB"/>
    <w:rsid w:val="00A21A80"/>
    <w:rsid w:val="00A2229B"/>
    <w:rsid w:val="00A22CAC"/>
    <w:rsid w:val="00A23710"/>
    <w:rsid w:val="00A252F1"/>
    <w:rsid w:val="00A25A9F"/>
    <w:rsid w:val="00A25C79"/>
    <w:rsid w:val="00A25D6E"/>
    <w:rsid w:val="00A26DB3"/>
    <w:rsid w:val="00A30060"/>
    <w:rsid w:val="00A3067F"/>
    <w:rsid w:val="00A30A44"/>
    <w:rsid w:val="00A30A4A"/>
    <w:rsid w:val="00A31CD8"/>
    <w:rsid w:val="00A31D31"/>
    <w:rsid w:val="00A3235B"/>
    <w:rsid w:val="00A3249D"/>
    <w:rsid w:val="00A32C98"/>
    <w:rsid w:val="00A33285"/>
    <w:rsid w:val="00A33306"/>
    <w:rsid w:val="00A333A3"/>
    <w:rsid w:val="00A33542"/>
    <w:rsid w:val="00A335DA"/>
    <w:rsid w:val="00A33E45"/>
    <w:rsid w:val="00A344C4"/>
    <w:rsid w:val="00A35C17"/>
    <w:rsid w:val="00A360D1"/>
    <w:rsid w:val="00A37448"/>
    <w:rsid w:val="00A379DA"/>
    <w:rsid w:val="00A37D08"/>
    <w:rsid w:val="00A37D77"/>
    <w:rsid w:val="00A417B6"/>
    <w:rsid w:val="00A41E0F"/>
    <w:rsid w:val="00A420F9"/>
    <w:rsid w:val="00A42382"/>
    <w:rsid w:val="00A43DB3"/>
    <w:rsid w:val="00A449E7"/>
    <w:rsid w:val="00A452F3"/>
    <w:rsid w:val="00A45542"/>
    <w:rsid w:val="00A45768"/>
    <w:rsid w:val="00A45F57"/>
    <w:rsid w:val="00A46423"/>
    <w:rsid w:val="00A46B13"/>
    <w:rsid w:val="00A472DB"/>
    <w:rsid w:val="00A47651"/>
    <w:rsid w:val="00A47813"/>
    <w:rsid w:val="00A478B4"/>
    <w:rsid w:val="00A47996"/>
    <w:rsid w:val="00A510C2"/>
    <w:rsid w:val="00A51A82"/>
    <w:rsid w:val="00A51BCF"/>
    <w:rsid w:val="00A52130"/>
    <w:rsid w:val="00A52165"/>
    <w:rsid w:val="00A52680"/>
    <w:rsid w:val="00A52DA6"/>
    <w:rsid w:val="00A532F0"/>
    <w:rsid w:val="00A534C3"/>
    <w:rsid w:val="00A53779"/>
    <w:rsid w:val="00A53A29"/>
    <w:rsid w:val="00A54508"/>
    <w:rsid w:val="00A54557"/>
    <w:rsid w:val="00A547E5"/>
    <w:rsid w:val="00A54C99"/>
    <w:rsid w:val="00A5529D"/>
    <w:rsid w:val="00A5634B"/>
    <w:rsid w:val="00A569BA"/>
    <w:rsid w:val="00A56EED"/>
    <w:rsid w:val="00A57053"/>
    <w:rsid w:val="00A574E4"/>
    <w:rsid w:val="00A577F3"/>
    <w:rsid w:val="00A57D91"/>
    <w:rsid w:val="00A57F08"/>
    <w:rsid w:val="00A57F3A"/>
    <w:rsid w:val="00A601A3"/>
    <w:rsid w:val="00A6053C"/>
    <w:rsid w:val="00A605A9"/>
    <w:rsid w:val="00A609CC"/>
    <w:rsid w:val="00A60BCD"/>
    <w:rsid w:val="00A610A5"/>
    <w:rsid w:val="00A610C2"/>
    <w:rsid w:val="00A61143"/>
    <w:rsid w:val="00A6139C"/>
    <w:rsid w:val="00A61438"/>
    <w:rsid w:val="00A617EA"/>
    <w:rsid w:val="00A61B4C"/>
    <w:rsid w:val="00A623D1"/>
    <w:rsid w:val="00A6251E"/>
    <w:rsid w:val="00A62CA7"/>
    <w:rsid w:val="00A62F2F"/>
    <w:rsid w:val="00A63218"/>
    <w:rsid w:val="00A63E2F"/>
    <w:rsid w:val="00A64233"/>
    <w:rsid w:val="00A64416"/>
    <w:rsid w:val="00A64601"/>
    <w:rsid w:val="00A654B2"/>
    <w:rsid w:val="00A66796"/>
    <w:rsid w:val="00A66BA0"/>
    <w:rsid w:val="00A66F50"/>
    <w:rsid w:val="00A67031"/>
    <w:rsid w:val="00A679F2"/>
    <w:rsid w:val="00A67A95"/>
    <w:rsid w:val="00A67DFB"/>
    <w:rsid w:val="00A701D0"/>
    <w:rsid w:val="00A705E9"/>
    <w:rsid w:val="00A70FC9"/>
    <w:rsid w:val="00A71131"/>
    <w:rsid w:val="00A71AFE"/>
    <w:rsid w:val="00A71CFF"/>
    <w:rsid w:val="00A71F3D"/>
    <w:rsid w:val="00A72091"/>
    <w:rsid w:val="00A726E0"/>
    <w:rsid w:val="00A72B4D"/>
    <w:rsid w:val="00A72B93"/>
    <w:rsid w:val="00A72FA0"/>
    <w:rsid w:val="00A737A6"/>
    <w:rsid w:val="00A73834"/>
    <w:rsid w:val="00A73A68"/>
    <w:rsid w:val="00A74336"/>
    <w:rsid w:val="00A74EA1"/>
    <w:rsid w:val="00A759E7"/>
    <w:rsid w:val="00A75C19"/>
    <w:rsid w:val="00A75CD9"/>
    <w:rsid w:val="00A77562"/>
    <w:rsid w:val="00A77721"/>
    <w:rsid w:val="00A77CB4"/>
    <w:rsid w:val="00A77FC7"/>
    <w:rsid w:val="00A80C4A"/>
    <w:rsid w:val="00A80E33"/>
    <w:rsid w:val="00A80EE2"/>
    <w:rsid w:val="00A81AFA"/>
    <w:rsid w:val="00A81B07"/>
    <w:rsid w:val="00A8251B"/>
    <w:rsid w:val="00A825A0"/>
    <w:rsid w:val="00A827DC"/>
    <w:rsid w:val="00A82841"/>
    <w:rsid w:val="00A82A00"/>
    <w:rsid w:val="00A82B2F"/>
    <w:rsid w:val="00A83209"/>
    <w:rsid w:val="00A839EF"/>
    <w:rsid w:val="00A84323"/>
    <w:rsid w:val="00A84415"/>
    <w:rsid w:val="00A84CA4"/>
    <w:rsid w:val="00A84CE0"/>
    <w:rsid w:val="00A84EE3"/>
    <w:rsid w:val="00A84F54"/>
    <w:rsid w:val="00A85062"/>
    <w:rsid w:val="00A85E58"/>
    <w:rsid w:val="00A86583"/>
    <w:rsid w:val="00A86C20"/>
    <w:rsid w:val="00A87486"/>
    <w:rsid w:val="00A87E9A"/>
    <w:rsid w:val="00A87FB2"/>
    <w:rsid w:val="00A9041C"/>
    <w:rsid w:val="00A9057D"/>
    <w:rsid w:val="00A9109D"/>
    <w:rsid w:val="00A91B7C"/>
    <w:rsid w:val="00A91FE4"/>
    <w:rsid w:val="00A92048"/>
    <w:rsid w:val="00A923AA"/>
    <w:rsid w:val="00A928EF"/>
    <w:rsid w:val="00A92B89"/>
    <w:rsid w:val="00A92CB8"/>
    <w:rsid w:val="00A9303B"/>
    <w:rsid w:val="00A9328F"/>
    <w:rsid w:val="00A933EA"/>
    <w:rsid w:val="00A9487E"/>
    <w:rsid w:val="00A94909"/>
    <w:rsid w:val="00A949EC"/>
    <w:rsid w:val="00A952FA"/>
    <w:rsid w:val="00A953EF"/>
    <w:rsid w:val="00A954E3"/>
    <w:rsid w:val="00A95D3A"/>
    <w:rsid w:val="00A96A06"/>
    <w:rsid w:val="00A96E45"/>
    <w:rsid w:val="00A978B6"/>
    <w:rsid w:val="00A979F1"/>
    <w:rsid w:val="00A97A63"/>
    <w:rsid w:val="00AA028A"/>
    <w:rsid w:val="00AA1818"/>
    <w:rsid w:val="00AA18A2"/>
    <w:rsid w:val="00AA1A33"/>
    <w:rsid w:val="00AA2326"/>
    <w:rsid w:val="00AA2456"/>
    <w:rsid w:val="00AA2644"/>
    <w:rsid w:val="00AA29EF"/>
    <w:rsid w:val="00AA2E3E"/>
    <w:rsid w:val="00AA2EC6"/>
    <w:rsid w:val="00AA348B"/>
    <w:rsid w:val="00AA3837"/>
    <w:rsid w:val="00AA3D4F"/>
    <w:rsid w:val="00AA3E03"/>
    <w:rsid w:val="00AA421A"/>
    <w:rsid w:val="00AA472F"/>
    <w:rsid w:val="00AA4C41"/>
    <w:rsid w:val="00AA5268"/>
    <w:rsid w:val="00AA5566"/>
    <w:rsid w:val="00AA59B4"/>
    <w:rsid w:val="00AA688F"/>
    <w:rsid w:val="00AA6B3D"/>
    <w:rsid w:val="00AA6EE6"/>
    <w:rsid w:val="00AA7387"/>
    <w:rsid w:val="00AA7501"/>
    <w:rsid w:val="00AA7DBE"/>
    <w:rsid w:val="00AA7E35"/>
    <w:rsid w:val="00AB0884"/>
    <w:rsid w:val="00AB092A"/>
    <w:rsid w:val="00AB10C7"/>
    <w:rsid w:val="00AB128C"/>
    <w:rsid w:val="00AB1540"/>
    <w:rsid w:val="00AB156A"/>
    <w:rsid w:val="00AB1653"/>
    <w:rsid w:val="00AB16EF"/>
    <w:rsid w:val="00AB17A1"/>
    <w:rsid w:val="00AB1982"/>
    <w:rsid w:val="00AB19B4"/>
    <w:rsid w:val="00AB23A5"/>
    <w:rsid w:val="00AB23C7"/>
    <w:rsid w:val="00AB2C70"/>
    <w:rsid w:val="00AB30A4"/>
    <w:rsid w:val="00AB30FA"/>
    <w:rsid w:val="00AB377C"/>
    <w:rsid w:val="00AB3AC8"/>
    <w:rsid w:val="00AB3F76"/>
    <w:rsid w:val="00AB4244"/>
    <w:rsid w:val="00AB4358"/>
    <w:rsid w:val="00AB4B22"/>
    <w:rsid w:val="00AB512E"/>
    <w:rsid w:val="00AB57D6"/>
    <w:rsid w:val="00AB5820"/>
    <w:rsid w:val="00AB5DE4"/>
    <w:rsid w:val="00AB5E60"/>
    <w:rsid w:val="00AB6499"/>
    <w:rsid w:val="00AB6753"/>
    <w:rsid w:val="00AB6AF7"/>
    <w:rsid w:val="00AB6E64"/>
    <w:rsid w:val="00AB6F9F"/>
    <w:rsid w:val="00AB7B3A"/>
    <w:rsid w:val="00AB7DFE"/>
    <w:rsid w:val="00AB7F96"/>
    <w:rsid w:val="00AC0965"/>
    <w:rsid w:val="00AC1544"/>
    <w:rsid w:val="00AC17ED"/>
    <w:rsid w:val="00AC1909"/>
    <w:rsid w:val="00AC1D1E"/>
    <w:rsid w:val="00AC21B0"/>
    <w:rsid w:val="00AC2210"/>
    <w:rsid w:val="00AC2AB5"/>
    <w:rsid w:val="00AC2E7B"/>
    <w:rsid w:val="00AC3869"/>
    <w:rsid w:val="00AC3A2E"/>
    <w:rsid w:val="00AC3B73"/>
    <w:rsid w:val="00AC428F"/>
    <w:rsid w:val="00AC4597"/>
    <w:rsid w:val="00AC4C4E"/>
    <w:rsid w:val="00AC4D43"/>
    <w:rsid w:val="00AC4F62"/>
    <w:rsid w:val="00AC5324"/>
    <w:rsid w:val="00AC53A4"/>
    <w:rsid w:val="00AC5650"/>
    <w:rsid w:val="00AC5C78"/>
    <w:rsid w:val="00AC6DEA"/>
    <w:rsid w:val="00AC70AB"/>
    <w:rsid w:val="00AC747C"/>
    <w:rsid w:val="00AC7561"/>
    <w:rsid w:val="00AC7781"/>
    <w:rsid w:val="00AC790E"/>
    <w:rsid w:val="00AC7BF1"/>
    <w:rsid w:val="00AD0193"/>
    <w:rsid w:val="00AD1996"/>
    <w:rsid w:val="00AD1B98"/>
    <w:rsid w:val="00AD1BBD"/>
    <w:rsid w:val="00AD2552"/>
    <w:rsid w:val="00AD266D"/>
    <w:rsid w:val="00AD2AA7"/>
    <w:rsid w:val="00AD2E0B"/>
    <w:rsid w:val="00AD371F"/>
    <w:rsid w:val="00AD375E"/>
    <w:rsid w:val="00AD3D68"/>
    <w:rsid w:val="00AD3E37"/>
    <w:rsid w:val="00AD3F54"/>
    <w:rsid w:val="00AD437D"/>
    <w:rsid w:val="00AD5CA1"/>
    <w:rsid w:val="00AD5D27"/>
    <w:rsid w:val="00AD718B"/>
    <w:rsid w:val="00AD753E"/>
    <w:rsid w:val="00AD77B8"/>
    <w:rsid w:val="00AD7963"/>
    <w:rsid w:val="00AD7A74"/>
    <w:rsid w:val="00AD7D5B"/>
    <w:rsid w:val="00AE0A49"/>
    <w:rsid w:val="00AE0B0A"/>
    <w:rsid w:val="00AE0BA2"/>
    <w:rsid w:val="00AE0BA8"/>
    <w:rsid w:val="00AE126B"/>
    <w:rsid w:val="00AE12B6"/>
    <w:rsid w:val="00AE17E7"/>
    <w:rsid w:val="00AE1D6C"/>
    <w:rsid w:val="00AE225F"/>
    <w:rsid w:val="00AE2C6D"/>
    <w:rsid w:val="00AE2FDC"/>
    <w:rsid w:val="00AE304E"/>
    <w:rsid w:val="00AE362E"/>
    <w:rsid w:val="00AE3BA9"/>
    <w:rsid w:val="00AE3D28"/>
    <w:rsid w:val="00AE45E3"/>
    <w:rsid w:val="00AE4B3E"/>
    <w:rsid w:val="00AE5613"/>
    <w:rsid w:val="00AE57DA"/>
    <w:rsid w:val="00AE5843"/>
    <w:rsid w:val="00AE6C8B"/>
    <w:rsid w:val="00AE7480"/>
    <w:rsid w:val="00AE7607"/>
    <w:rsid w:val="00AF02A6"/>
    <w:rsid w:val="00AF0D0E"/>
    <w:rsid w:val="00AF1756"/>
    <w:rsid w:val="00AF1A22"/>
    <w:rsid w:val="00AF221B"/>
    <w:rsid w:val="00AF2319"/>
    <w:rsid w:val="00AF260E"/>
    <w:rsid w:val="00AF26B9"/>
    <w:rsid w:val="00AF2D91"/>
    <w:rsid w:val="00AF3230"/>
    <w:rsid w:val="00AF32DD"/>
    <w:rsid w:val="00AF353B"/>
    <w:rsid w:val="00AF43EA"/>
    <w:rsid w:val="00AF4553"/>
    <w:rsid w:val="00AF4E3C"/>
    <w:rsid w:val="00AF53CF"/>
    <w:rsid w:val="00AF5C3D"/>
    <w:rsid w:val="00AF5FBC"/>
    <w:rsid w:val="00AF6536"/>
    <w:rsid w:val="00AF6E50"/>
    <w:rsid w:val="00AF72B1"/>
    <w:rsid w:val="00AF756F"/>
    <w:rsid w:val="00AF79D7"/>
    <w:rsid w:val="00AF7A24"/>
    <w:rsid w:val="00AF7A69"/>
    <w:rsid w:val="00AF7A8A"/>
    <w:rsid w:val="00B0044E"/>
    <w:rsid w:val="00B00528"/>
    <w:rsid w:val="00B00E93"/>
    <w:rsid w:val="00B01C52"/>
    <w:rsid w:val="00B02862"/>
    <w:rsid w:val="00B02BFE"/>
    <w:rsid w:val="00B034A8"/>
    <w:rsid w:val="00B0351A"/>
    <w:rsid w:val="00B03B5C"/>
    <w:rsid w:val="00B03B97"/>
    <w:rsid w:val="00B03C8A"/>
    <w:rsid w:val="00B04D25"/>
    <w:rsid w:val="00B04EB1"/>
    <w:rsid w:val="00B0530F"/>
    <w:rsid w:val="00B05D12"/>
    <w:rsid w:val="00B060E8"/>
    <w:rsid w:val="00B06161"/>
    <w:rsid w:val="00B0656D"/>
    <w:rsid w:val="00B06AA9"/>
    <w:rsid w:val="00B06D23"/>
    <w:rsid w:val="00B06EA5"/>
    <w:rsid w:val="00B070C5"/>
    <w:rsid w:val="00B072C1"/>
    <w:rsid w:val="00B0737C"/>
    <w:rsid w:val="00B078DB"/>
    <w:rsid w:val="00B07F1D"/>
    <w:rsid w:val="00B107B4"/>
    <w:rsid w:val="00B10830"/>
    <w:rsid w:val="00B10840"/>
    <w:rsid w:val="00B10ACC"/>
    <w:rsid w:val="00B11668"/>
    <w:rsid w:val="00B11806"/>
    <w:rsid w:val="00B1184E"/>
    <w:rsid w:val="00B118BC"/>
    <w:rsid w:val="00B11B38"/>
    <w:rsid w:val="00B11D0D"/>
    <w:rsid w:val="00B128D1"/>
    <w:rsid w:val="00B1313A"/>
    <w:rsid w:val="00B13398"/>
    <w:rsid w:val="00B13576"/>
    <w:rsid w:val="00B13770"/>
    <w:rsid w:val="00B14599"/>
    <w:rsid w:val="00B145B8"/>
    <w:rsid w:val="00B146A0"/>
    <w:rsid w:val="00B14BC1"/>
    <w:rsid w:val="00B14E3E"/>
    <w:rsid w:val="00B15160"/>
    <w:rsid w:val="00B155D1"/>
    <w:rsid w:val="00B158FC"/>
    <w:rsid w:val="00B15C34"/>
    <w:rsid w:val="00B15E58"/>
    <w:rsid w:val="00B1620F"/>
    <w:rsid w:val="00B163E1"/>
    <w:rsid w:val="00B16612"/>
    <w:rsid w:val="00B1686F"/>
    <w:rsid w:val="00B16DAB"/>
    <w:rsid w:val="00B1709D"/>
    <w:rsid w:val="00B17478"/>
    <w:rsid w:val="00B20C28"/>
    <w:rsid w:val="00B20C8E"/>
    <w:rsid w:val="00B21372"/>
    <w:rsid w:val="00B21B7A"/>
    <w:rsid w:val="00B22507"/>
    <w:rsid w:val="00B229C1"/>
    <w:rsid w:val="00B22F80"/>
    <w:rsid w:val="00B230EE"/>
    <w:rsid w:val="00B23A61"/>
    <w:rsid w:val="00B247FD"/>
    <w:rsid w:val="00B24D85"/>
    <w:rsid w:val="00B250B5"/>
    <w:rsid w:val="00B254B7"/>
    <w:rsid w:val="00B2557D"/>
    <w:rsid w:val="00B2561F"/>
    <w:rsid w:val="00B25C1D"/>
    <w:rsid w:val="00B27144"/>
    <w:rsid w:val="00B274B0"/>
    <w:rsid w:val="00B27EAD"/>
    <w:rsid w:val="00B302BC"/>
    <w:rsid w:val="00B3082E"/>
    <w:rsid w:val="00B30F78"/>
    <w:rsid w:val="00B31A13"/>
    <w:rsid w:val="00B31A56"/>
    <w:rsid w:val="00B32364"/>
    <w:rsid w:val="00B3275B"/>
    <w:rsid w:val="00B32FD8"/>
    <w:rsid w:val="00B33952"/>
    <w:rsid w:val="00B33DA1"/>
    <w:rsid w:val="00B33F04"/>
    <w:rsid w:val="00B34044"/>
    <w:rsid w:val="00B34998"/>
    <w:rsid w:val="00B34A15"/>
    <w:rsid w:val="00B34E5A"/>
    <w:rsid w:val="00B35639"/>
    <w:rsid w:val="00B35ABF"/>
    <w:rsid w:val="00B35B42"/>
    <w:rsid w:val="00B35C6C"/>
    <w:rsid w:val="00B35C74"/>
    <w:rsid w:val="00B361FF"/>
    <w:rsid w:val="00B366DD"/>
    <w:rsid w:val="00B36CFA"/>
    <w:rsid w:val="00B36E26"/>
    <w:rsid w:val="00B37664"/>
    <w:rsid w:val="00B37BFF"/>
    <w:rsid w:val="00B40082"/>
    <w:rsid w:val="00B4113A"/>
    <w:rsid w:val="00B41EED"/>
    <w:rsid w:val="00B42208"/>
    <w:rsid w:val="00B42E61"/>
    <w:rsid w:val="00B42F41"/>
    <w:rsid w:val="00B43169"/>
    <w:rsid w:val="00B43630"/>
    <w:rsid w:val="00B43F90"/>
    <w:rsid w:val="00B44216"/>
    <w:rsid w:val="00B44560"/>
    <w:rsid w:val="00B44576"/>
    <w:rsid w:val="00B4516C"/>
    <w:rsid w:val="00B451AD"/>
    <w:rsid w:val="00B452A4"/>
    <w:rsid w:val="00B458ED"/>
    <w:rsid w:val="00B46847"/>
    <w:rsid w:val="00B47AC8"/>
    <w:rsid w:val="00B501E6"/>
    <w:rsid w:val="00B50543"/>
    <w:rsid w:val="00B50874"/>
    <w:rsid w:val="00B5090F"/>
    <w:rsid w:val="00B51AA2"/>
    <w:rsid w:val="00B51B74"/>
    <w:rsid w:val="00B524D2"/>
    <w:rsid w:val="00B52662"/>
    <w:rsid w:val="00B527C1"/>
    <w:rsid w:val="00B53242"/>
    <w:rsid w:val="00B53258"/>
    <w:rsid w:val="00B53EF0"/>
    <w:rsid w:val="00B54C85"/>
    <w:rsid w:val="00B54F4F"/>
    <w:rsid w:val="00B54F9F"/>
    <w:rsid w:val="00B552C3"/>
    <w:rsid w:val="00B555E5"/>
    <w:rsid w:val="00B558FF"/>
    <w:rsid w:val="00B56921"/>
    <w:rsid w:val="00B57B42"/>
    <w:rsid w:val="00B57DA4"/>
    <w:rsid w:val="00B600C9"/>
    <w:rsid w:val="00B6093E"/>
    <w:rsid w:val="00B60CAE"/>
    <w:rsid w:val="00B61688"/>
    <w:rsid w:val="00B62D84"/>
    <w:rsid w:val="00B6309B"/>
    <w:rsid w:val="00B63177"/>
    <w:rsid w:val="00B63B14"/>
    <w:rsid w:val="00B644A5"/>
    <w:rsid w:val="00B64762"/>
    <w:rsid w:val="00B652AA"/>
    <w:rsid w:val="00B65766"/>
    <w:rsid w:val="00B659F3"/>
    <w:rsid w:val="00B65A03"/>
    <w:rsid w:val="00B65E41"/>
    <w:rsid w:val="00B6680B"/>
    <w:rsid w:val="00B6693C"/>
    <w:rsid w:val="00B66BF6"/>
    <w:rsid w:val="00B66C9F"/>
    <w:rsid w:val="00B66DED"/>
    <w:rsid w:val="00B66EAB"/>
    <w:rsid w:val="00B67255"/>
    <w:rsid w:val="00B70510"/>
    <w:rsid w:val="00B70D9B"/>
    <w:rsid w:val="00B71655"/>
    <w:rsid w:val="00B716D3"/>
    <w:rsid w:val="00B719BB"/>
    <w:rsid w:val="00B7217A"/>
    <w:rsid w:val="00B726B6"/>
    <w:rsid w:val="00B72BE4"/>
    <w:rsid w:val="00B72DAC"/>
    <w:rsid w:val="00B7319B"/>
    <w:rsid w:val="00B7343D"/>
    <w:rsid w:val="00B7349C"/>
    <w:rsid w:val="00B735ED"/>
    <w:rsid w:val="00B737EB"/>
    <w:rsid w:val="00B73940"/>
    <w:rsid w:val="00B7436C"/>
    <w:rsid w:val="00B74CC8"/>
    <w:rsid w:val="00B75135"/>
    <w:rsid w:val="00B75BB1"/>
    <w:rsid w:val="00B75D0C"/>
    <w:rsid w:val="00B75F82"/>
    <w:rsid w:val="00B76527"/>
    <w:rsid w:val="00B76BDD"/>
    <w:rsid w:val="00B76C42"/>
    <w:rsid w:val="00B77788"/>
    <w:rsid w:val="00B77CEB"/>
    <w:rsid w:val="00B80E40"/>
    <w:rsid w:val="00B81CDF"/>
    <w:rsid w:val="00B81FD8"/>
    <w:rsid w:val="00B824D6"/>
    <w:rsid w:val="00B826BD"/>
    <w:rsid w:val="00B83880"/>
    <w:rsid w:val="00B83CED"/>
    <w:rsid w:val="00B83DD9"/>
    <w:rsid w:val="00B83E02"/>
    <w:rsid w:val="00B8485F"/>
    <w:rsid w:val="00B84A71"/>
    <w:rsid w:val="00B850AD"/>
    <w:rsid w:val="00B85993"/>
    <w:rsid w:val="00B86580"/>
    <w:rsid w:val="00B8680D"/>
    <w:rsid w:val="00B86D73"/>
    <w:rsid w:val="00B86F32"/>
    <w:rsid w:val="00B8764C"/>
    <w:rsid w:val="00B877BD"/>
    <w:rsid w:val="00B87CA3"/>
    <w:rsid w:val="00B87D69"/>
    <w:rsid w:val="00B908D4"/>
    <w:rsid w:val="00B909DF"/>
    <w:rsid w:val="00B91076"/>
    <w:rsid w:val="00B91111"/>
    <w:rsid w:val="00B9152E"/>
    <w:rsid w:val="00B91647"/>
    <w:rsid w:val="00B9179B"/>
    <w:rsid w:val="00B919BF"/>
    <w:rsid w:val="00B919E6"/>
    <w:rsid w:val="00B91ACE"/>
    <w:rsid w:val="00B91BB5"/>
    <w:rsid w:val="00B9277E"/>
    <w:rsid w:val="00B92924"/>
    <w:rsid w:val="00B929A1"/>
    <w:rsid w:val="00B929AB"/>
    <w:rsid w:val="00B92C34"/>
    <w:rsid w:val="00B92E0F"/>
    <w:rsid w:val="00B92E7B"/>
    <w:rsid w:val="00B92EBE"/>
    <w:rsid w:val="00B95318"/>
    <w:rsid w:val="00B95EC1"/>
    <w:rsid w:val="00B96D64"/>
    <w:rsid w:val="00B96EF5"/>
    <w:rsid w:val="00B96F08"/>
    <w:rsid w:val="00B96F10"/>
    <w:rsid w:val="00B96FC8"/>
    <w:rsid w:val="00B972AC"/>
    <w:rsid w:val="00B977A3"/>
    <w:rsid w:val="00B979B0"/>
    <w:rsid w:val="00B97C83"/>
    <w:rsid w:val="00B97E69"/>
    <w:rsid w:val="00B97F83"/>
    <w:rsid w:val="00BA00A0"/>
    <w:rsid w:val="00BA0D20"/>
    <w:rsid w:val="00BA0DA2"/>
    <w:rsid w:val="00BA107E"/>
    <w:rsid w:val="00BA1367"/>
    <w:rsid w:val="00BA2904"/>
    <w:rsid w:val="00BA36A5"/>
    <w:rsid w:val="00BA3993"/>
    <w:rsid w:val="00BA4105"/>
    <w:rsid w:val="00BA411C"/>
    <w:rsid w:val="00BA41A4"/>
    <w:rsid w:val="00BA433C"/>
    <w:rsid w:val="00BA4DFA"/>
    <w:rsid w:val="00BA50E1"/>
    <w:rsid w:val="00BA52EF"/>
    <w:rsid w:val="00BA67E6"/>
    <w:rsid w:val="00BA6D4D"/>
    <w:rsid w:val="00BA6DB8"/>
    <w:rsid w:val="00BA6E95"/>
    <w:rsid w:val="00BA6F12"/>
    <w:rsid w:val="00BA723A"/>
    <w:rsid w:val="00BA73BA"/>
    <w:rsid w:val="00BA7B7A"/>
    <w:rsid w:val="00BA7C95"/>
    <w:rsid w:val="00BB0044"/>
    <w:rsid w:val="00BB0146"/>
    <w:rsid w:val="00BB0176"/>
    <w:rsid w:val="00BB05A0"/>
    <w:rsid w:val="00BB0A39"/>
    <w:rsid w:val="00BB0B43"/>
    <w:rsid w:val="00BB11FC"/>
    <w:rsid w:val="00BB1669"/>
    <w:rsid w:val="00BB17D4"/>
    <w:rsid w:val="00BB1961"/>
    <w:rsid w:val="00BB1B24"/>
    <w:rsid w:val="00BB20D9"/>
    <w:rsid w:val="00BB2169"/>
    <w:rsid w:val="00BB28BD"/>
    <w:rsid w:val="00BB2909"/>
    <w:rsid w:val="00BB2C87"/>
    <w:rsid w:val="00BB3700"/>
    <w:rsid w:val="00BB3BF6"/>
    <w:rsid w:val="00BB49B4"/>
    <w:rsid w:val="00BB517B"/>
    <w:rsid w:val="00BB5556"/>
    <w:rsid w:val="00BB579C"/>
    <w:rsid w:val="00BB5D26"/>
    <w:rsid w:val="00BB5DEF"/>
    <w:rsid w:val="00BB6311"/>
    <w:rsid w:val="00BB6521"/>
    <w:rsid w:val="00BB655B"/>
    <w:rsid w:val="00BB6B11"/>
    <w:rsid w:val="00BB6E12"/>
    <w:rsid w:val="00BB731B"/>
    <w:rsid w:val="00BB7425"/>
    <w:rsid w:val="00BB79A2"/>
    <w:rsid w:val="00BB7B69"/>
    <w:rsid w:val="00BB7E03"/>
    <w:rsid w:val="00BC0251"/>
    <w:rsid w:val="00BC0327"/>
    <w:rsid w:val="00BC1284"/>
    <w:rsid w:val="00BC129C"/>
    <w:rsid w:val="00BC17E1"/>
    <w:rsid w:val="00BC234E"/>
    <w:rsid w:val="00BC2755"/>
    <w:rsid w:val="00BC27E5"/>
    <w:rsid w:val="00BC2C75"/>
    <w:rsid w:val="00BC332C"/>
    <w:rsid w:val="00BC35E0"/>
    <w:rsid w:val="00BC37CA"/>
    <w:rsid w:val="00BC3AC2"/>
    <w:rsid w:val="00BC3BDA"/>
    <w:rsid w:val="00BC3D34"/>
    <w:rsid w:val="00BC418D"/>
    <w:rsid w:val="00BC41BC"/>
    <w:rsid w:val="00BC42A0"/>
    <w:rsid w:val="00BC48DF"/>
    <w:rsid w:val="00BC49AA"/>
    <w:rsid w:val="00BC4C26"/>
    <w:rsid w:val="00BC5BFC"/>
    <w:rsid w:val="00BC5FE2"/>
    <w:rsid w:val="00BC616F"/>
    <w:rsid w:val="00BC69E3"/>
    <w:rsid w:val="00BC6AF2"/>
    <w:rsid w:val="00BC767D"/>
    <w:rsid w:val="00BC76BD"/>
    <w:rsid w:val="00BC7A7A"/>
    <w:rsid w:val="00BC7B86"/>
    <w:rsid w:val="00BD000E"/>
    <w:rsid w:val="00BD017E"/>
    <w:rsid w:val="00BD11E4"/>
    <w:rsid w:val="00BD139C"/>
    <w:rsid w:val="00BD1F1C"/>
    <w:rsid w:val="00BD2121"/>
    <w:rsid w:val="00BD229C"/>
    <w:rsid w:val="00BD22B8"/>
    <w:rsid w:val="00BD31D6"/>
    <w:rsid w:val="00BD32A5"/>
    <w:rsid w:val="00BD36AD"/>
    <w:rsid w:val="00BD381A"/>
    <w:rsid w:val="00BD3950"/>
    <w:rsid w:val="00BD421A"/>
    <w:rsid w:val="00BD45ED"/>
    <w:rsid w:val="00BD4657"/>
    <w:rsid w:val="00BD4D4E"/>
    <w:rsid w:val="00BD61CA"/>
    <w:rsid w:val="00BD6B31"/>
    <w:rsid w:val="00BD706B"/>
    <w:rsid w:val="00BD7252"/>
    <w:rsid w:val="00BD757E"/>
    <w:rsid w:val="00BD761D"/>
    <w:rsid w:val="00BD7B14"/>
    <w:rsid w:val="00BE0623"/>
    <w:rsid w:val="00BE084E"/>
    <w:rsid w:val="00BE1754"/>
    <w:rsid w:val="00BE29E9"/>
    <w:rsid w:val="00BE2B10"/>
    <w:rsid w:val="00BE2CD9"/>
    <w:rsid w:val="00BE3731"/>
    <w:rsid w:val="00BE37CD"/>
    <w:rsid w:val="00BE3A7B"/>
    <w:rsid w:val="00BE3E81"/>
    <w:rsid w:val="00BE3F30"/>
    <w:rsid w:val="00BE406A"/>
    <w:rsid w:val="00BE4098"/>
    <w:rsid w:val="00BE4358"/>
    <w:rsid w:val="00BE437E"/>
    <w:rsid w:val="00BE47CD"/>
    <w:rsid w:val="00BE4AD2"/>
    <w:rsid w:val="00BE4F22"/>
    <w:rsid w:val="00BE5205"/>
    <w:rsid w:val="00BE5A71"/>
    <w:rsid w:val="00BE5EF3"/>
    <w:rsid w:val="00BE6026"/>
    <w:rsid w:val="00BE673B"/>
    <w:rsid w:val="00BE681D"/>
    <w:rsid w:val="00BE691B"/>
    <w:rsid w:val="00BE6BBF"/>
    <w:rsid w:val="00BE6E05"/>
    <w:rsid w:val="00BE7147"/>
    <w:rsid w:val="00BE75D9"/>
    <w:rsid w:val="00BE7A0F"/>
    <w:rsid w:val="00BE7A5D"/>
    <w:rsid w:val="00BE7B7F"/>
    <w:rsid w:val="00BF04FF"/>
    <w:rsid w:val="00BF06D1"/>
    <w:rsid w:val="00BF1147"/>
    <w:rsid w:val="00BF15ED"/>
    <w:rsid w:val="00BF1C06"/>
    <w:rsid w:val="00BF22D6"/>
    <w:rsid w:val="00BF240F"/>
    <w:rsid w:val="00BF264D"/>
    <w:rsid w:val="00BF27D6"/>
    <w:rsid w:val="00BF34B8"/>
    <w:rsid w:val="00BF3E12"/>
    <w:rsid w:val="00BF40EB"/>
    <w:rsid w:val="00BF4A9A"/>
    <w:rsid w:val="00BF4E38"/>
    <w:rsid w:val="00BF4F48"/>
    <w:rsid w:val="00BF51E0"/>
    <w:rsid w:val="00BF56B0"/>
    <w:rsid w:val="00BF571E"/>
    <w:rsid w:val="00BF5B32"/>
    <w:rsid w:val="00BF616F"/>
    <w:rsid w:val="00BF6234"/>
    <w:rsid w:val="00BF6354"/>
    <w:rsid w:val="00BF6486"/>
    <w:rsid w:val="00BF6599"/>
    <w:rsid w:val="00BF6C43"/>
    <w:rsid w:val="00BF6CB4"/>
    <w:rsid w:val="00BF6D02"/>
    <w:rsid w:val="00BF7727"/>
    <w:rsid w:val="00C00000"/>
    <w:rsid w:val="00C004AC"/>
    <w:rsid w:val="00C00567"/>
    <w:rsid w:val="00C005A4"/>
    <w:rsid w:val="00C00CB2"/>
    <w:rsid w:val="00C010BA"/>
    <w:rsid w:val="00C01320"/>
    <w:rsid w:val="00C0140D"/>
    <w:rsid w:val="00C018BD"/>
    <w:rsid w:val="00C02007"/>
    <w:rsid w:val="00C020B5"/>
    <w:rsid w:val="00C02142"/>
    <w:rsid w:val="00C028D7"/>
    <w:rsid w:val="00C0290E"/>
    <w:rsid w:val="00C02910"/>
    <w:rsid w:val="00C02992"/>
    <w:rsid w:val="00C0371C"/>
    <w:rsid w:val="00C03CAA"/>
    <w:rsid w:val="00C042BB"/>
    <w:rsid w:val="00C0445E"/>
    <w:rsid w:val="00C04ABA"/>
    <w:rsid w:val="00C04FF3"/>
    <w:rsid w:val="00C05747"/>
    <w:rsid w:val="00C05A10"/>
    <w:rsid w:val="00C05B81"/>
    <w:rsid w:val="00C067F5"/>
    <w:rsid w:val="00C06AF2"/>
    <w:rsid w:val="00C06CC7"/>
    <w:rsid w:val="00C06DB4"/>
    <w:rsid w:val="00C07C19"/>
    <w:rsid w:val="00C07D8A"/>
    <w:rsid w:val="00C07EF0"/>
    <w:rsid w:val="00C10AAA"/>
    <w:rsid w:val="00C10AE6"/>
    <w:rsid w:val="00C11546"/>
    <w:rsid w:val="00C1155D"/>
    <w:rsid w:val="00C117E4"/>
    <w:rsid w:val="00C11AD0"/>
    <w:rsid w:val="00C1204E"/>
    <w:rsid w:val="00C1209F"/>
    <w:rsid w:val="00C12103"/>
    <w:rsid w:val="00C122F2"/>
    <w:rsid w:val="00C12830"/>
    <w:rsid w:val="00C129A2"/>
    <w:rsid w:val="00C129CD"/>
    <w:rsid w:val="00C13045"/>
    <w:rsid w:val="00C13151"/>
    <w:rsid w:val="00C1324B"/>
    <w:rsid w:val="00C13312"/>
    <w:rsid w:val="00C13710"/>
    <w:rsid w:val="00C13923"/>
    <w:rsid w:val="00C13DB1"/>
    <w:rsid w:val="00C14F31"/>
    <w:rsid w:val="00C14F60"/>
    <w:rsid w:val="00C1578C"/>
    <w:rsid w:val="00C15874"/>
    <w:rsid w:val="00C15AA3"/>
    <w:rsid w:val="00C163DF"/>
    <w:rsid w:val="00C16489"/>
    <w:rsid w:val="00C165D2"/>
    <w:rsid w:val="00C16736"/>
    <w:rsid w:val="00C1695B"/>
    <w:rsid w:val="00C16C3F"/>
    <w:rsid w:val="00C16DD9"/>
    <w:rsid w:val="00C16E5D"/>
    <w:rsid w:val="00C17872"/>
    <w:rsid w:val="00C17BCA"/>
    <w:rsid w:val="00C20064"/>
    <w:rsid w:val="00C201E3"/>
    <w:rsid w:val="00C203E2"/>
    <w:rsid w:val="00C20483"/>
    <w:rsid w:val="00C205F9"/>
    <w:rsid w:val="00C20A41"/>
    <w:rsid w:val="00C20DC1"/>
    <w:rsid w:val="00C210D2"/>
    <w:rsid w:val="00C21882"/>
    <w:rsid w:val="00C2194C"/>
    <w:rsid w:val="00C22425"/>
    <w:rsid w:val="00C2251D"/>
    <w:rsid w:val="00C226B8"/>
    <w:rsid w:val="00C245B7"/>
    <w:rsid w:val="00C245E1"/>
    <w:rsid w:val="00C25849"/>
    <w:rsid w:val="00C25984"/>
    <w:rsid w:val="00C26B2D"/>
    <w:rsid w:val="00C2722C"/>
    <w:rsid w:val="00C27302"/>
    <w:rsid w:val="00C27CDF"/>
    <w:rsid w:val="00C30C8D"/>
    <w:rsid w:val="00C30D91"/>
    <w:rsid w:val="00C30F75"/>
    <w:rsid w:val="00C30FFC"/>
    <w:rsid w:val="00C319FE"/>
    <w:rsid w:val="00C31CE9"/>
    <w:rsid w:val="00C31DFF"/>
    <w:rsid w:val="00C3214D"/>
    <w:rsid w:val="00C322A5"/>
    <w:rsid w:val="00C32948"/>
    <w:rsid w:val="00C3324A"/>
    <w:rsid w:val="00C33941"/>
    <w:rsid w:val="00C33BA8"/>
    <w:rsid w:val="00C33F1A"/>
    <w:rsid w:val="00C3485C"/>
    <w:rsid w:val="00C3494C"/>
    <w:rsid w:val="00C35020"/>
    <w:rsid w:val="00C3506D"/>
    <w:rsid w:val="00C354D0"/>
    <w:rsid w:val="00C35531"/>
    <w:rsid w:val="00C365E7"/>
    <w:rsid w:val="00C368C6"/>
    <w:rsid w:val="00C36ABE"/>
    <w:rsid w:val="00C36DC1"/>
    <w:rsid w:val="00C40139"/>
    <w:rsid w:val="00C4124A"/>
    <w:rsid w:val="00C41744"/>
    <w:rsid w:val="00C418EF"/>
    <w:rsid w:val="00C41BD7"/>
    <w:rsid w:val="00C41EC2"/>
    <w:rsid w:val="00C422C5"/>
    <w:rsid w:val="00C42513"/>
    <w:rsid w:val="00C42C71"/>
    <w:rsid w:val="00C42D33"/>
    <w:rsid w:val="00C42EC8"/>
    <w:rsid w:val="00C42F89"/>
    <w:rsid w:val="00C452E8"/>
    <w:rsid w:val="00C4575B"/>
    <w:rsid w:val="00C45817"/>
    <w:rsid w:val="00C45AAE"/>
    <w:rsid w:val="00C45DF0"/>
    <w:rsid w:val="00C46ADC"/>
    <w:rsid w:val="00C46B22"/>
    <w:rsid w:val="00C47176"/>
    <w:rsid w:val="00C47AE9"/>
    <w:rsid w:val="00C503AD"/>
    <w:rsid w:val="00C504B0"/>
    <w:rsid w:val="00C505CE"/>
    <w:rsid w:val="00C50A38"/>
    <w:rsid w:val="00C50B0C"/>
    <w:rsid w:val="00C50DE4"/>
    <w:rsid w:val="00C5126C"/>
    <w:rsid w:val="00C5134E"/>
    <w:rsid w:val="00C51C73"/>
    <w:rsid w:val="00C51D98"/>
    <w:rsid w:val="00C52637"/>
    <w:rsid w:val="00C532BE"/>
    <w:rsid w:val="00C53334"/>
    <w:rsid w:val="00C53A88"/>
    <w:rsid w:val="00C53D5A"/>
    <w:rsid w:val="00C53E25"/>
    <w:rsid w:val="00C54635"/>
    <w:rsid w:val="00C5471E"/>
    <w:rsid w:val="00C54B43"/>
    <w:rsid w:val="00C54CA7"/>
    <w:rsid w:val="00C54DBA"/>
    <w:rsid w:val="00C54E6A"/>
    <w:rsid w:val="00C55144"/>
    <w:rsid w:val="00C55622"/>
    <w:rsid w:val="00C56089"/>
    <w:rsid w:val="00C562EE"/>
    <w:rsid w:val="00C56E1B"/>
    <w:rsid w:val="00C56FCE"/>
    <w:rsid w:val="00C5768F"/>
    <w:rsid w:val="00C5778A"/>
    <w:rsid w:val="00C57D24"/>
    <w:rsid w:val="00C57D39"/>
    <w:rsid w:val="00C57DAC"/>
    <w:rsid w:val="00C600D1"/>
    <w:rsid w:val="00C6017B"/>
    <w:rsid w:val="00C605EA"/>
    <w:rsid w:val="00C60701"/>
    <w:rsid w:val="00C60DF0"/>
    <w:rsid w:val="00C611FD"/>
    <w:rsid w:val="00C61FD8"/>
    <w:rsid w:val="00C632BF"/>
    <w:rsid w:val="00C63AF9"/>
    <w:rsid w:val="00C64B76"/>
    <w:rsid w:val="00C65317"/>
    <w:rsid w:val="00C655C0"/>
    <w:rsid w:val="00C65655"/>
    <w:rsid w:val="00C66A5D"/>
    <w:rsid w:val="00C66A6A"/>
    <w:rsid w:val="00C67499"/>
    <w:rsid w:val="00C674C0"/>
    <w:rsid w:val="00C675AD"/>
    <w:rsid w:val="00C67811"/>
    <w:rsid w:val="00C70C33"/>
    <w:rsid w:val="00C70FDB"/>
    <w:rsid w:val="00C71067"/>
    <w:rsid w:val="00C7121F"/>
    <w:rsid w:val="00C713BC"/>
    <w:rsid w:val="00C7191D"/>
    <w:rsid w:val="00C72289"/>
    <w:rsid w:val="00C7277C"/>
    <w:rsid w:val="00C72AC4"/>
    <w:rsid w:val="00C730C0"/>
    <w:rsid w:val="00C730E1"/>
    <w:rsid w:val="00C737B1"/>
    <w:rsid w:val="00C73C46"/>
    <w:rsid w:val="00C73D17"/>
    <w:rsid w:val="00C73D7B"/>
    <w:rsid w:val="00C741E0"/>
    <w:rsid w:val="00C74663"/>
    <w:rsid w:val="00C7488F"/>
    <w:rsid w:val="00C750EE"/>
    <w:rsid w:val="00C75B23"/>
    <w:rsid w:val="00C76337"/>
    <w:rsid w:val="00C764FF"/>
    <w:rsid w:val="00C7652C"/>
    <w:rsid w:val="00C772AF"/>
    <w:rsid w:val="00C77E9B"/>
    <w:rsid w:val="00C77F02"/>
    <w:rsid w:val="00C80177"/>
    <w:rsid w:val="00C804C6"/>
    <w:rsid w:val="00C8058A"/>
    <w:rsid w:val="00C806F9"/>
    <w:rsid w:val="00C80756"/>
    <w:rsid w:val="00C808B2"/>
    <w:rsid w:val="00C80BA6"/>
    <w:rsid w:val="00C80C60"/>
    <w:rsid w:val="00C80D76"/>
    <w:rsid w:val="00C80F9D"/>
    <w:rsid w:val="00C81712"/>
    <w:rsid w:val="00C81D55"/>
    <w:rsid w:val="00C82090"/>
    <w:rsid w:val="00C82147"/>
    <w:rsid w:val="00C8255A"/>
    <w:rsid w:val="00C82CB5"/>
    <w:rsid w:val="00C83275"/>
    <w:rsid w:val="00C8330A"/>
    <w:rsid w:val="00C8343F"/>
    <w:rsid w:val="00C840AE"/>
    <w:rsid w:val="00C85713"/>
    <w:rsid w:val="00C8605B"/>
    <w:rsid w:val="00C86634"/>
    <w:rsid w:val="00C86E0A"/>
    <w:rsid w:val="00C8715C"/>
    <w:rsid w:val="00C873A1"/>
    <w:rsid w:val="00C876E9"/>
    <w:rsid w:val="00C87AC6"/>
    <w:rsid w:val="00C87FBA"/>
    <w:rsid w:val="00C90677"/>
    <w:rsid w:val="00C913A6"/>
    <w:rsid w:val="00C91550"/>
    <w:rsid w:val="00C91C5D"/>
    <w:rsid w:val="00C9259B"/>
    <w:rsid w:val="00C926E0"/>
    <w:rsid w:val="00C929AD"/>
    <w:rsid w:val="00C93552"/>
    <w:rsid w:val="00C9422A"/>
    <w:rsid w:val="00C9431D"/>
    <w:rsid w:val="00C94958"/>
    <w:rsid w:val="00C94F7F"/>
    <w:rsid w:val="00C95042"/>
    <w:rsid w:val="00C95AF2"/>
    <w:rsid w:val="00C95CCF"/>
    <w:rsid w:val="00C963F5"/>
    <w:rsid w:val="00C96F2B"/>
    <w:rsid w:val="00C971BC"/>
    <w:rsid w:val="00C97754"/>
    <w:rsid w:val="00C97780"/>
    <w:rsid w:val="00C97AF1"/>
    <w:rsid w:val="00CA01C0"/>
    <w:rsid w:val="00CA02BD"/>
    <w:rsid w:val="00CA0668"/>
    <w:rsid w:val="00CA06B7"/>
    <w:rsid w:val="00CA07CA"/>
    <w:rsid w:val="00CA0EAD"/>
    <w:rsid w:val="00CA112F"/>
    <w:rsid w:val="00CA13FD"/>
    <w:rsid w:val="00CA1401"/>
    <w:rsid w:val="00CA1A6A"/>
    <w:rsid w:val="00CA1B3A"/>
    <w:rsid w:val="00CA1CC3"/>
    <w:rsid w:val="00CA2234"/>
    <w:rsid w:val="00CA28DE"/>
    <w:rsid w:val="00CA2B8B"/>
    <w:rsid w:val="00CA36CA"/>
    <w:rsid w:val="00CA3756"/>
    <w:rsid w:val="00CA3A58"/>
    <w:rsid w:val="00CA4013"/>
    <w:rsid w:val="00CA44C3"/>
    <w:rsid w:val="00CA45B9"/>
    <w:rsid w:val="00CA4719"/>
    <w:rsid w:val="00CA4D62"/>
    <w:rsid w:val="00CA56BC"/>
    <w:rsid w:val="00CA5AA9"/>
    <w:rsid w:val="00CA633B"/>
    <w:rsid w:val="00CA689F"/>
    <w:rsid w:val="00CA6A6C"/>
    <w:rsid w:val="00CA6C6C"/>
    <w:rsid w:val="00CA6DB5"/>
    <w:rsid w:val="00CA6EFE"/>
    <w:rsid w:val="00CB00B3"/>
    <w:rsid w:val="00CB0507"/>
    <w:rsid w:val="00CB0562"/>
    <w:rsid w:val="00CB07EE"/>
    <w:rsid w:val="00CB0AF5"/>
    <w:rsid w:val="00CB0BD5"/>
    <w:rsid w:val="00CB1E36"/>
    <w:rsid w:val="00CB25EB"/>
    <w:rsid w:val="00CB294D"/>
    <w:rsid w:val="00CB31A6"/>
    <w:rsid w:val="00CB363F"/>
    <w:rsid w:val="00CB3C66"/>
    <w:rsid w:val="00CB3E8C"/>
    <w:rsid w:val="00CB3E92"/>
    <w:rsid w:val="00CB42C7"/>
    <w:rsid w:val="00CB4511"/>
    <w:rsid w:val="00CB5253"/>
    <w:rsid w:val="00CB5535"/>
    <w:rsid w:val="00CB64C4"/>
    <w:rsid w:val="00CB69A2"/>
    <w:rsid w:val="00CB7FAE"/>
    <w:rsid w:val="00CC0292"/>
    <w:rsid w:val="00CC0978"/>
    <w:rsid w:val="00CC0E86"/>
    <w:rsid w:val="00CC1BF6"/>
    <w:rsid w:val="00CC1D71"/>
    <w:rsid w:val="00CC29F1"/>
    <w:rsid w:val="00CC2BFD"/>
    <w:rsid w:val="00CC2DA2"/>
    <w:rsid w:val="00CC30FA"/>
    <w:rsid w:val="00CC3328"/>
    <w:rsid w:val="00CC3F85"/>
    <w:rsid w:val="00CC409D"/>
    <w:rsid w:val="00CC4840"/>
    <w:rsid w:val="00CC4B97"/>
    <w:rsid w:val="00CC4D7E"/>
    <w:rsid w:val="00CC51D7"/>
    <w:rsid w:val="00CC5536"/>
    <w:rsid w:val="00CC555F"/>
    <w:rsid w:val="00CC5D75"/>
    <w:rsid w:val="00CC6045"/>
    <w:rsid w:val="00CC764D"/>
    <w:rsid w:val="00CC795F"/>
    <w:rsid w:val="00CC798A"/>
    <w:rsid w:val="00CD00E6"/>
    <w:rsid w:val="00CD03D3"/>
    <w:rsid w:val="00CD0664"/>
    <w:rsid w:val="00CD0826"/>
    <w:rsid w:val="00CD13FE"/>
    <w:rsid w:val="00CD1433"/>
    <w:rsid w:val="00CD1864"/>
    <w:rsid w:val="00CD21B5"/>
    <w:rsid w:val="00CD2808"/>
    <w:rsid w:val="00CD3247"/>
    <w:rsid w:val="00CD38D2"/>
    <w:rsid w:val="00CD397B"/>
    <w:rsid w:val="00CD4BBD"/>
    <w:rsid w:val="00CD4E30"/>
    <w:rsid w:val="00CD4EC3"/>
    <w:rsid w:val="00CD56BA"/>
    <w:rsid w:val="00CD7833"/>
    <w:rsid w:val="00CD7BDE"/>
    <w:rsid w:val="00CD7D98"/>
    <w:rsid w:val="00CD7E69"/>
    <w:rsid w:val="00CE0119"/>
    <w:rsid w:val="00CE0354"/>
    <w:rsid w:val="00CE063F"/>
    <w:rsid w:val="00CE0B8D"/>
    <w:rsid w:val="00CE0F18"/>
    <w:rsid w:val="00CE1092"/>
    <w:rsid w:val="00CE1664"/>
    <w:rsid w:val="00CE1A15"/>
    <w:rsid w:val="00CE2352"/>
    <w:rsid w:val="00CE2D2B"/>
    <w:rsid w:val="00CE3A83"/>
    <w:rsid w:val="00CE3A8C"/>
    <w:rsid w:val="00CE3F93"/>
    <w:rsid w:val="00CE4DAA"/>
    <w:rsid w:val="00CE5765"/>
    <w:rsid w:val="00CE5A76"/>
    <w:rsid w:val="00CE5B95"/>
    <w:rsid w:val="00CE61E3"/>
    <w:rsid w:val="00CE6BAC"/>
    <w:rsid w:val="00CE706D"/>
    <w:rsid w:val="00CF0212"/>
    <w:rsid w:val="00CF085D"/>
    <w:rsid w:val="00CF1124"/>
    <w:rsid w:val="00CF146E"/>
    <w:rsid w:val="00CF1584"/>
    <w:rsid w:val="00CF1594"/>
    <w:rsid w:val="00CF1AB8"/>
    <w:rsid w:val="00CF1D6F"/>
    <w:rsid w:val="00CF2907"/>
    <w:rsid w:val="00CF2976"/>
    <w:rsid w:val="00CF3292"/>
    <w:rsid w:val="00CF3476"/>
    <w:rsid w:val="00CF39AA"/>
    <w:rsid w:val="00CF3B8A"/>
    <w:rsid w:val="00CF3BBD"/>
    <w:rsid w:val="00CF66B5"/>
    <w:rsid w:val="00CF72E9"/>
    <w:rsid w:val="00CF76AF"/>
    <w:rsid w:val="00CF793F"/>
    <w:rsid w:val="00CF7B16"/>
    <w:rsid w:val="00D001D0"/>
    <w:rsid w:val="00D00A41"/>
    <w:rsid w:val="00D010E0"/>
    <w:rsid w:val="00D020A2"/>
    <w:rsid w:val="00D02107"/>
    <w:rsid w:val="00D02769"/>
    <w:rsid w:val="00D02B17"/>
    <w:rsid w:val="00D03130"/>
    <w:rsid w:val="00D035A6"/>
    <w:rsid w:val="00D03B8B"/>
    <w:rsid w:val="00D04319"/>
    <w:rsid w:val="00D048AD"/>
    <w:rsid w:val="00D04B85"/>
    <w:rsid w:val="00D0532B"/>
    <w:rsid w:val="00D05655"/>
    <w:rsid w:val="00D060CF"/>
    <w:rsid w:val="00D061C7"/>
    <w:rsid w:val="00D06326"/>
    <w:rsid w:val="00D064E6"/>
    <w:rsid w:val="00D06810"/>
    <w:rsid w:val="00D06994"/>
    <w:rsid w:val="00D06CD8"/>
    <w:rsid w:val="00D0747B"/>
    <w:rsid w:val="00D07C69"/>
    <w:rsid w:val="00D07DC7"/>
    <w:rsid w:val="00D105CF"/>
    <w:rsid w:val="00D1090A"/>
    <w:rsid w:val="00D10D18"/>
    <w:rsid w:val="00D115A0"/>
    <w:rsid w:val="00D11CCA"/>
    <w:rsid w:val="00D1235B"/>
    <w:rsid w:val="00D125F1"/>
    <w:rsid w:val="00D12997"/>
    <w:rsid w:val="00D12AC3"/>
    <w:rsid w:val="00D1311B"/>
    <w:rsid w:val="00D13D18"/>
    <w:rsid w:val="00D13F8B"/>
    <w:rsid w:val="00D142FE"/>
    <w:rsid w:val="00D15746"/>
    <w:rsid w:val="00D15E04"/>
    <w:rsid w:val="00D16CD8"/>
    <w:rsid w:val="00D16E98"/>
    <w:rsid w:val="00D1748D"/>
    <w:rsid w:val="00D21072"/>
    <w:rsid w:val="00D21FC9"/>
    <w:rsid w:val="00D22230"/>
    <w:rsid w:val="00D22474"/>
    <w:rsid w:val="00D228C0"/>
    <w:rsid w:val="00D24328"/>
    <w:rsid w:val="00D2459F"/>
    <w:rsid w:val="00D2483E"/>
    <w:rsid w:val="00D2538A"/>
    <w:rsid w:val="00D25485"/>
    <w:rsid w:val="00D254D5"/>
    <w:rsid w:val="00D258D2"/>
    <w:rsid w:val="00D25CDD"/>
    <w:rsid w:val="00D25FEF"/>
    <w:rsid w:val="00D26867"/>
    <w:rsid w:val="00D26BD2"/>
    <w:rsid w:val="00D27447"/>
    <w:rsid w:val="00D27BAD"/>
    <w:rsid w:val="00D27BC5"/>
    <w:rsid w:val="00D302E2"/>
    <w:rsid w:val="00D3055D"/>
    <w:rsid w:val="00D3066D"/>
    <w:rsid w:val="00D3066F"/>
    <w:rsid w:val="00D30A0C"/>
    <w:rsid w:val="00D30CCF"/>
    <w:rsid w:val="00D30FC0"/>
    <w:rsid w:val="00D30FD6"/>
    <w:rsid w:val="00D3109C"/>
    <w:rsid w:val="00D31B75"/>
    <w:rsid w:val="00D31B95"/>
    <w:rsid w:val="00D31F74"/>
    <w:rsid w:val="00D320FA"/>
    <w:rsid w:val="00D3242A"/>
    <w:rsid w:val="00D325CE"/>
    <w:rsid w:val="00D32F94"/>
    <w:rsid w:val="00D33255"/>
    <w:rsid w:val="00D33FB4"/>
    <w:rsid w:val="00D3402E"/>
    <w:rsid w:val="00D34167"/>
    <w:rsid w:val="00D34E63"/>
    <w:rsid w:val="00D351FE"/>
    <w:rsid w:val="00D35EEB"/>
    <w:rsid w:val="00D3619A"/>
    <w:rsid w:val="00D365FC"/>
    <w:rsid w:val="00D366E9"/>
    <w:rsid w:val="00D36D94"/>
    <w:rsid w:val="00D371A7"/>
    <w:rsid w:val="00D3748F"/>
    <w:rsid w:val="00D3787A"/>
    <w:rsid w:val="00D37ACC"/>
    <w:rsid w:val="00D37D49"/>
    <w:rsid w:val="00D4073E"/>
    <w:rsid w:val="00D407E7"/>
    <w:rsid w:val="00D40915"/>
    <w:rsid w:val="00D40CEF"/>
    <w:rsid w:val="00D40FE7"/>
    <w:rsid w:val="00D4171D"/>
    <w:rsid w:val="00D417D9"/>
    <w:rsid w:val="00D41A2D"/>
    <w:rsid w:val="00D41B1B"/>
    <w:rsid w:val="00D42160"/>
    <w:rsid w:val="00D421EA"/>
    <w:rsid w:val="00D424F2"/>
    <w:rsid w:val="00D42670"/>
    <w:rsid w:val="00D432B8"/>
    <w:rsid w:val="00D43BA8"/>
    <w:rsid w:val="00D43F29"/>
    <w:rsid w:val="00D44CC5"/>
    <w:rsid w:val="00D459F9"/>
    <w:rsid w:val="00D45BB3"/>
    <w:rsid w:val="00D45F38"/>
    <w:rsid w:val="00D46A9A"/>
    <w:rsid w:val="00D46D1F"/>
    <w:rsid w:val="00D46FE5"/>
    <w:rsid w:val="00D474B8"/>
    <w:rsid w:val="00D479DD"/>
    <w:rsid w:val="00D50322"/>
    <w:rsid w:val="00D50370"/>
    <w:rsid w:val="00D503A6"/>
    <w:rsid w:val="00D508B6"/>
    <w:rsid w:val="00D50A2C"/>
    <w:rsid w:val="00D50BA4"/>
    <w:rsid w:val="00D50BF3"/>
    <w:rsid w:val="00D50E21"/>
    <w:rsid w:val="00D5109D"/>
    <w:rsid w:val="00D51576"/>
    <w:rsid w:val="00D517D1"/>
    <w:rsid w:val="00D518BA"/>
    <w:rsid w:val="00D51A49"/>
    <w:rsid w:val="00D522B8"/>
    <w:rsid w:val="00D52942"/>
    <w:rsid w:val="00D53630"/>
    <w:rsid w:val="00D545CA"/>
    <w:rsid w:val="00D551C0"/>
    <w:rsid w:val="00D55559"/>
    <w:rsid w:val="00D5569D"/>
    <w:rsid w:val="00D56B52"/>
    <w:rsid w:val="00D56F11"/>
    <w:rsid w:val="00D574FE"/>
    <w:rsid w:val="00D57694"/>
    <w:rsid w:val="00D57E3D"/>
    <w:rsid w:val="00D6051D"/>
    <w:rsid w:val="00D60DDF"/>
    <w:rsid w:val="00D614AC"/>
    <w:rsid w:val="00D61859"/>
    <w:rsid w:val="00D61CA5"/>
    <w:rsid w:val="00D61EC9"/>
    <w:rsid w:val="00D6247C"/>
    <w:rsid w:val="00D62CAF"/>
    <w:rsid w:val="00D62DC8"/>
    <w:rsid w:val="00D63A3C"/>
    <w:rsid w:val="00D6442A"/>
    <w:rsid w:val="00D648D2"/>
    <w:rsid w:val="00D64F4A"/>
    <w:rsid w:val="00D652C6"/>
    <w:rsid w:val="00D66E79"/>
    <w:rsid w:val="00D677C3"/>
    <w:rsid w:val="00D67807"/>
    <w:rsid w:val="00D67AA8"/>
    <w:rsid w:val="00D67D6A"/>
    <w:rsid w:val="00D700B4"/>
    <w:rsid w:val="00D70E46"/>
    <w:rsid w:val="00D712D6"/>
    <w:rsid w:val="00D712F2"/>
    <w:rsid w:val="00D7190A"/>
    <w:rsid w:val="00D71A5B"/>
    <w:rsid w:val="00D71C07"/>
    <w:rsid w:val="00D720C3"/>
    <w:rsid w:val="00D72168"/>
    <w:rsid w:val="00D72295"/>
    <w:rsid w:val="00D72417"/>
    <w:rsid w:val="00D72536"/>
    <w:rsid w:val="00D72547"/>
    <w:rsid w:val="00D732D3"/>
    <w:rsid w:val="00D73525"/>
    <w:rsid w:val="00D736A3"/>
    <w:rsid w:val="00D7406E"/>
    <w:rsid w:val="00D744A1"/>
    <w:rsid w:val="00D744B9"/>
    <w:rsid w:val="00D74906"/>
    <w:rsid w:val="00D75320"/>
    <w:rsid w:val="00D756F7"/>
    <w:rsid w:val="00D75A21"/>
    <w:rsid w:val="00D75AAD"/>
    <w:rsid w:val="00D75FDD"/>
    <w:rsid w:val="00D761A0"/>
    <w:rsid w:val="00D764F0"/>
    <w:rsid w:val="00D76589"/>
    <w:rsid w:val="00D76672"/>
    <w:rsid w:val="00D766A7"/>
    <w:rsid w:val="00D769A7"/>
    <w:rsid w:val="00D76CB7"/>
    <w:rsid w:val="00D77043"/>
    <w:rsid w:val="00D77376"/>
    <w:rsid w:val="00D777B9"/>
    <w:rsid w:val="00D77B69"/>
    <w:rsid w:val="00D77E8E"/>
    <w:rsid w:val="00D80D28"/>
    <w:rsid w:val="00D81097"/>
    <w:rsid w:val="00D81532"/>
    <w:rsid w:val="00D8164F"/>
    <w:rsid w:val="00D81889"/>
    <w:rsid w:val="00D8195E"/>
    <w:rsid w:val="00D81AB7"/>
    <w:rsid w:val="00D81D71"/>
    <w:rsid w:val="00D830E9"/>
    <w:rsid w:val="00D834A8"/>
    <w:rsid w:val="00D8361B"/>
    <w:rsid w:val="00D84457"/>
    <w:rsid w:val="00D85006"/>
    <w:rsid w:val="00D85B09"/>
    <w:rsid w:val="00D85E09"/>
    <w:rsid w:val="00D86486"/>
    <w:rsid w:val="00D867B1"/>
    <w:rsid w:val="00D86D6D"/>
    <w:rsid w:val="00D86DF0"/>
    <w:rsid w:val="00D86E2A"/>
    <w:rsid w:val="00D87115"/>
    <w:rsid w:val="00D87D7F"/>
    <w:rsid w:val="00D900E2"/>
    <w:rsid w:val="00D9010B"/>
    <w:rsid w:val="00D907C5"/>
    <w:rsid w:val="00D90A39"/>
    <w:rsid w:val="00D90CE3"/>
    <w:rsid w:val="00D91A59"/>
    <w:rsid w:val="00D91FCA"/>
    <w:rsid w:val="00D921D6"/>
    <w:rsid w:val="00D93021"/>
    <w:rsid w:val="00D931C6"/>
    <w:rsid w:val="00D938A0"/>
    <w:rsid w:val="00D93992"/>
    <w:rsid w:val="00D93A41"/>
    <w:rsid w:val="00D9421C"/>
    <w:rsid w:val="00D94804"/>
    <w:rsid w:val="00D95118"/>
    <w:rsid w:val="00D95C33"/>
    <w:rsid w:val="00D95E6E"/>
    <w:rsid w:val="00D9662B"/>
    <w:rsid w:val="00D96D33"/>
    <w:rsid w:val="00D97030"/>
    <w:rsid w:val="00D97152"/>
    <w:rsid w:val="00D9716F"/>
    <w:rsid w:val="00D97884"/>
    <w:rsid w:val="00D97DCF"/>
    <w:rsid w:val="00D97E59"/>
    <w:rsid w:val="00DA0AA2"/>
    <w:rsid w:val="00DA0F86"/>
    <w:rsid w:val="00DA11B8"/>
    <w:rsid w:val="00DA1841"/>
    <w:rsid w:val="00DA1F02"/>
    <w:rsid w:val="00DA2172"/>
    <w:rsid w:val="00DA2570"/>
    <w:rsid w:val="00DA2817"/>
    <w:rsid w:val="00DA312E"/>
    <w:rsid w:val="00DA3619"/>
    <w:rsid w:val="00DA37B1"/>
    <w:rsid w:val="00DA418D"/>
    <w:rsid w:val="00DA4520"/>
    <w:rsid w:val="00DA6EEA"/>
    <w:rsid w:val="00DA73E0"/>
    <w:rsid w:val="00DA7D3E"/>
    <w:rsid w:val="00DA7FE7"/>
    <w:rsid w:val="00DB0F67"/>
    <w:rsid w:val="00DB18E2"/>
    <w:rsid w:val="00DB1A47"/>
    <w:rsid w:val="00DB2200"/>
    <w:rsid w:val="00DB2B7A"/>
    <w:rsid w:val="00DB2E09"/>
    <w:rsid w:val="00DB3AC7"/>
    <w:rsid w:val="00DB4E68"/>
    <w:rsid w:val="00DB5AAC"/>
    <w:rsid w:val="00DB5ABE"/>
    <w:rsid w:val="00DB5AC6"/>
    <w:rsid w:val="00DB5B79"/>
    <w:rsid w:val="00DB7042"/>
    <w:rsid w:val="00DB7152"/>
    <w:rsid w:val="00DB7201"/>
    <w:rsid w:val="00DB73A2"/>
    <w:rsid w:val="00DB7A62"/>
    <w:rsid w:val="00DB7FD0"/>
    <w:rsid w:val="00DC006D"/>
    <w:rsid w:val="00DC0107"/>
    <w:rsid w:val="00DC0AD4"/>
    <w:rsid w:val="00DC0ECB"/>
    <w:rsid w:val="00DC11EA"/>
    <w:rsid w:val="00DC1A4F"/>
    <w:rsid w:val="00DC1E2E"/>
    <w:rsid w:val="00DC2CF1"/>
    <w:rsid w:val="00DC3057"/>
    <w:rsid w:val="00DC3161"/>
    <w:rsid w:val="00DC326E"/>
    <w:rsid w:val="00DC33CA"/>
    <w:rsid w:val="00DC3EE5"/>
    <w:rsid w:val="00DC48CF"/>
    <w:rsid w:val="00DC4B14"/>
    <w:rsid w:val="00DC4B57"/>
    <w:rsid w:val="00DC5749"/>
    <w:rsid w:val="00DC6B6E"/>
    <w:rsid w:val="00DC6C20"/>
    <w:rsid w:val="00DC6C5C"/>
    <w:rsid w:val="00DC6D39"/>
    <w:rsid w:val="00DC7169"/>
    <w:rsid w:val="00DC7705"/>
    <w:rsid w:val="00DC775C"/>
    <w:rsid w:val="00DC77E2"/>
    <w:rsid w:val="00DD07C1"/>
    <w:rsid w:val="00DD0A3F"/>
    <w:rsid w:val="00DD0ACC"/>
    <w:rsid w:val="00DD0FDB"/>
    <w:rsid w:val="00DD10CA"/>
    <w:rsid w:val="00DD1715"/>
    <w:rsid w:val="00DD1735"/>
    <w:rsid w:val="00DD181B"/>
    <w:rsid w:val="00DD181C"/>
    <w:rsid w:val="00DD186A"/>
    <w:rsid w:val="00DD1FA0"/>
    <w:rsid w:val="00DD26BF"/>
    <w:rsid w:val="00DD2844"/>
    <w:rsid w:val="00DD3966"/>
    <w:rsid w:val="00DD3CDC"/>
    <w:rsid w:val="00DD457B"/>
    <w:rsid w:val="00DD4A99"/>
    <w:rsid w:val="00DD56D8"/>
    <w:rsid w:val="00DD5A05"/>
    <w:rsid w:val="00DD5A47"/>
    <w:rsid w:val="00DD5E55"/>
    <w:rsid w:val="00DD62B7"/>
    <w:rsid w:val="00DD6308"/>
    <w:rsid w:val="00DD6790"/>
    <w:rsid w:val="00DD6B17"/>
    <w:rsid w:val="00DD6D83"/>
    <w:rsid w:val="00DD73A7"/>
    <w:rsid w:val="00DE00C0"/>
    <w:rsid w:val="00DE02A4"/>
    <w:rsid w:val="00DE1A5D"/>
    <w:rsid w:val="00DE1CEC"/>
    <w:rsid w:val="00DE2177"/>
    <w:rsid w:val="00DE23F6"/>
    <w:rsid w:val="00DE2C64"/>
    <w:rsid w:val="00DE33EB"/>
    <w:rsid w:val="00DE3CBC"/>
    <w:rsid w:val="00DE418C"/>
    <w:rsid w:val="00DE42F2"/>
    <w:rsid w:val="00DE44D2"/>
    <w:rsid w:val="00DE4913"/>
    <w:rsid w:val="00DE4DB1"/>
    <w:rsid w:val="00DE500D"/>
    <w:rsid w:val="00DE525E"/>
    <w:rsid w:val="00DE5652"/>
    <w:rsid w:val="00DE5F8E"/>
    <w:rsid w:val="00DE624C"/>
    <w:rsid w:val="00DE6B89"/>
    <w:rsid w:val="00DE7114"/>
    <w:rsid w:val="00DE7151"/>
    <w:rsid w:val="00DE7469"/>
    <w:rsid w:val="00DE7F71"/>
    <w:rsid w:val="00DF0359"/>
    <w:rsid w:val="00DF0BC2"/>
    <w:rsid w:val="00DF0BC3"/>
    <w:rsid w:val="00DF1728"/>
    <w:rsid w:val="00DF18A8"/>
    <w:rsid w:val="00DF199B"/>
    <w:rsid w:val="00DF1DC0"/>
    <w:rsid w:val="00DF243D"/>
    <w:rsid w:val="00DF2771"/>
    <w:rsid w:val="00DF4507"/>
    <w:rsid w:val="00DF50DB"/>
    <w:rsid w:val="00DF5866"/>
    <w:rsid w:val="00DF588F"/>
    <w:rsid w:val="00DF5AFF"/>
    <w:rsid w:val="00DF5C54"/>
    <w:rsid w:val="00DF5D45"/>
    <w:rsid w:val="00DF61D5"/>
    <w:rsid w:val="00DF6A0B"/>
    <w:rsid w:val="00DF6B0A"/>
    <w:rsid w:val="00DF6DBF"/>
    <w:rsid w:val="00DF6DEA"/>
    <w:rsid w:val="00DF70EF"/>
    <w:rsid w:val="00DF7A52"/>
    <w:rsid w:val="00E0072E"/>
    <w:rsid w:val="00E00AE0"/>
    <w:rsid w:val="00E00FA2"/>
    <w:rsid w:val="00E012CB"/>
    <w:rsid w:val="00E01E73"/>
    <w:rsid w:val="00E03B56"/>
    <w:rsid w:val="00E0423A"/>
    <w:rsid w:val="00E056DC"/>
    <w:rsid w:val="00E0602C"/>
    <w:rsid w:val="00E074AA"/>
    <w:rsid w:val="00E078AC"/>
    <w:rsid w:val="00E07C3A"/>
    <w:rsid w:val="00E07EB8"/>
    <w:rsid w:val="00E100B5"/>
    <w:rsid w:val="00E10AB7"/>
    <w:rsid w:val="00E123BD"/>
    <w:rsid w:val="00E1394C"/>
    <w:rsid w:val="00E139E5"/>
    <w:rsid w:val="00E14550"/>
    <w:rsid w:val="00E15091"/>
    <w:rsid w:val="00E155E9"/>
    <w:rsid w:val="00E157CD"/>
    <w:rsid w:val="00E16221"/>
    <w:rsid w:val="00E16310"/>
    <w:rsid w:val="00E16DBC"/>
    <w:rsid w:val="00E16ECD"/>
    <w:rsid w:val="00E17C73"/>
    <w:rsid w:val="00E200F5"/>
    <w:rsid w:val="00E20768"/>
    <w:rsid w:val="00E208FC"/>
    <w:rsid w:val="00E20D30"/>
    <w:rsid w:val="00E20F6D"/>
    <w:rsid w:val="00E21551"/>
    <w:rsid w:val="00E222BF"/>
    <w:rsid w:val="00E2262D"/>
    <w:rsid w:val="00E23188"/>
    <w:rsid w:val="00E232D9"/>
    <w:rsid w:val="00E23699"/>
    <w:rsid w:val="00E23763"/>
    <w:rsid w:val="00E23AC4"/>
    <w:rsid w:val="00E241D5"/>
    <w:rsid w:val="00E24287"/>
    <w:rsid w:val="00E24304"/>
    <w:rsid w:val="00E25638"/>
    <w:rsid w:val="00E25B3C"/>
    <w:rsid w:val="00E25E1E"/>
    <w:rsid w:val="00E27250"/>
    <w:rsid w:val="00E2765B"/>
    <w:rsid w:val="00E300A3"/>
    <w:rsid w:val="00E307FC"/>
    <w:rsid w:val="00E30BB8"/>
    <w:rsid w:val="00E30C6E"/>
    <w:rsid w:val="00E30CAF"/>
    <w:rsid w:val="00E31104"/>
    <w:rsid w:val="00E31C4C"/>
    <w:rsid w:val="00E31E31"/>
    <w:rsid w:val="00E32A27"/>
    <w:rsid w:val="00E32A67"/>
    <w:rsid w:val="00E32B43"/>
    <w:rsid w:val="00E33D20"/>
    <w:rsid w:val="00E342AF"/>
    <w:rsid w:val="00E34B16"/>
    <w:rsid w:val="00E34FF4"/>
    <w:rsid w:val="00E35B01"/>
    <w:rsid w:val="00E36637"/>
    <w:rsid w:val="00E36713"/>
    <w:rsid w:val="00E373E2"/>
    <w:rsid w:val="00E37945"/>
    <w:rsid w:val="00E37E95"/>
    <w:rsid w:val="00E406F8"/>
    <w:rsid w:val="00E4163F"/>
    <w:rsid w:val="00E416FD"/>
    <w:rsid w:val="00E418A7"/>
    <w:rsid w:val="00E41BEE"/>
    <w:rsid w:val="00E4202D"/>
    <w:rsid w:val="00E42468"/>
    <w:rsid w:val="00E42A80"/>
    <w:rsid w:val="00E43124"/>
    <w:rsid w:val="00E4319B"/>
    <w:rsid w:val="00E44556"/>
    <w:rsid w:val="00E44A7E"/>
    <w:rsid w:val="00E44FDF"/>
    <w:rsid w:val="00E44FEE"/>
    <w:rsid w:val="00E456A0"/>
    <w:rsid w:val="00E45C62"/>
    <w:rsid w:val="00E45C82"/>
    <w:rsid w:val="00E460ED"/>
    <w:rsid w:val="00E465D9"/>
    <w:rsid w:val="00E46677"/>
    <w:rsid w:val="00E46A6E"/>
    <w:rsid w:val="00E46CF0"/>
    <w:rsid w:val="00E47180"/>
    <w:rsid w:val="00E472D7"/>
    <w:rsid w:val="00E4749E"/>
    <w:rsid w:val="00E47934"/>
    <w:rsid w:val="00E47F12"/>
    <w:rsid w:val="00E52069"/>
    <w:rsid w:val="00E52730"/>
    <w:rsid w:val="00E52896"/>
    <w:rsid w:val="00E529C5"/>
    <w:rsid w:val="00E52F4D"/>
    <w:rsid w:val="00E53B91"/>
    <w:rsid w:val="00E54168"/>
    <w:rsid w:val="00E54597"/>
    <w:rsid w:val="00E546A6"/>
    <w:rsid w:val="00E54C76"/>
    <w:rsid w:val="00E55EDE"/>
    <w:rsid w:val="00E56609"/>
    <w:rsid w:val="00E566A1"/>
    <w:rsid w:val="00E56FD5"/>
    <w:rsid w:val="00E60089"/>
    <w:rsid w:val="00E60145"/>
    <w:rsid w:val="00E607B7"/>
    <w:rsid w:val="00E608CA"/>
    <w:rsid w:val="00E60B8D"/>
    <w:rsid w:val="00E61298"/>
    <w:rsid w:val="00E61598"/>
    <w:rsid w:val="00E61C3D"/>
    <w:rsid w:val="00E62239"/>
    <w:rsid w:val="00E626D4"/>
    <w:rsid w:val="00E629AB"/>
    <w:rsid w:val="00E62BF5"/>
    <w:rsid w:val="00E62E2B"/>
    <w:rsid w:val="00E63453"/>
    <w:rsid w:val="00E63BB4"/>
    <w:rsid w:val="00E63E5A"/>
    <w:rsid w:val="00E63E7F"/>
    <w:rsid w:val="00E65069"/>
    <w:rsid w:val="00E651FD"/>
    <w:rsid w:val="00E6551D"/>
    <w:rsid w:val="00E65933"/>
    <w:rsid w:val="00E6637F"/>
    <w:rsid w:val="00E66519"/>
    <w:rsid w:val="00E66591"/>
    <w:rsid w:val="00E66596"/>
    <w:rsid w:val="00E667D5"/>
    <w:rsid w:val="00E67181"/>
    <w:rsid w:val="00E67190"/>
    <w:rsid w:val="00E67E75"/>
    <w:rsid w:val="00E70276"/>
    <w:rsid w:val="00E70466"/>
    <w:rsid w:val="00E704EB"/>
    <w:rsid w:val="00E70E98"/>
    <w:rsid w:val="00E7108D"/>
    <w:rsid w:val="00E718D5"/>
    <w:rsid w:val="00E71F13"/>
    <w:rsid w:val="00E723FE"/>
    <w:rsid w:val="00E7263D"/>
    <w:rsid w:val="00E72CF7"/>
    <w:rsid w:val="00E72DCB"/>
    <w:rsid w:val="00E7356B"/>
    <w:rsid w:val="00E736BE"/>
    <w:rsid w:val="00E73998"/>
    <w:rsid w:val="00E73EC9"/>
    <w:rsid w:val="00E73F1A"/>
    <w:rsid w:val="00E74370"/>
    <w:rsid w:val="00E74767"/>
    <w:rsid w:val="00E74CB7"/>
    <w:rsid w:val="00E754C4"/>
    <w:rsid w:val="00E75A2C"/>
    <w:rsid w:val="00E75DF3"/>
    <w:rsid w:val="00E76042"/>
    <w:rsid w:val="00E76320"/>
    <w:rsid w:val="00E765D5"/>
    <w:rsid w:val="00E7679F"/>
    <w:rsid w:val="00E76EE5"/>
    <w:rsid w:val="00E77410"/>
    <w:rsid w:val="00E77498"/>
    <w:rsid w:val="00E77645"/>
    <w:rsid w:val="00E77694"/>
    <w:rsid w:val="00E800FF"/>
    <w:rsid w:val="00E80444"/>
    <w:rsid w:val="00E80563"/>
    <w:rsid w:val="00E80B09"/>
    <w:rsid w:val="00E81234"/>
    <w:rsid w:val="00E81387"/>
    <w:rsid w:val="00E820DE"/>
    <w:rsid w:val="00E825E1"/>
    <w:rsid w:val="00E82C95"/>
    <w:rsid w:val="00E8324C"/>
    <w:rsid w:val="00E8362F"/>
    <w:rsid w:val="00E8367B"/>
    <w:rsid w:val="00E847A5"/>
    <w:rsid w:val="00E84BA9"/>
    <w:rsid w:val="00E8549E"/>
    <w:rsid w:val="00E85D18"/>
    <w:rsid w:val="00E86238"/>
    <w:rsid w:val="00E8690A"/>
    <w:rsid w:val="00E869D7"/>
    <w:rsid w:val="00E86F01"/>
    <w:rsid w:val="00E8738B"/>
    <w:rsid w:val="00E8766D"/>
    <w:rsid w:val="00E8776D"/>
    <w:rsid w:val="00E87AA2"/>
    <w:rsid w:val="00E87CFD"/>
    <w:rsid w:val="00E90E58"/>
    <w:rsid w:val="00E911F7"/>
    <w:rsid w:val="00E92166"/>
    <w:rsid w:val="00E9241F"/>
    <w:rsid w:val="00E924F2"/>
    <w:rsid w:val="00E92978"/>
    <w:rsid w:val="00E92E61"/>
    <w:rsid w:val="00E937FD"/>
    <w:rsid w:val="00E93B58"/>
    <w:rsid w:val="00E943FB"/>
    <w:rsid w:val="00E94562"/>
    <w:rsid w:val="00E94905"/>
    <w:rsid w:val="00E94DE0"/>
    <w:rsid w:val="00E95495"/>
    <w:rsid w:val="00E96290"/>
    <w:rsid w:val="00E977A4"/>
    <w:rsid w:val="00EA0011"/>
    <w:rsid w:val="00EA0763"/>
    <w:rsid w:val="00EA08F7"/>
    <w:rsid w:val="00EA0B0A"/>
    <w:rsid w:val="00EA0B93"/>
    <w:rsid w:val="00EA0E58"/>
    <w:rsid w:val="00EA10F0"/>
    <w:rsid w:val="00EA110C"/>
    <w:rsid w:val="00EA13F6"/>
    <w:rsid w:val="00EA148E"/>
    <w:rsid w:val="00EA20EE"/>
    <w:rsid w:val="00EA24D3"/>
    <w:rsid w:val="00EA2BC7"/>
    <w:rsid w:val="00EA3345"/>
    <w:rsid w:val="00EA3DEF"/>
    <w:rsid w:val="00EA418A"/>
    <w:rsid w:val="00EA4FDE"/>
    <w:rsid w:val="00EA5061"/>
    <w:rsid w:val="00EA5715"/>
    <w:rsid w:val="00EA5BEE"/>
    <w:rsid w:val="00EA5DFD"/>
    <w:rsid w:val="00EA5F7D"/>
    <w:rsid w:val="00EA6073"/>
    <w:rsid w:val="00EA6E50"/>
    <w:rsid w:val="00EA6EA3"/>
    <w:rsid w:val="00EA6F04"/>
    <w:rsid w:val="00EA7C20"/>
    <w:rsid w:val="00EB07B7"/>
    <w:rsid w:val="00EB09E5"/>
    <w:rsid w:val="00EB0D0D"/>
    <w:rsid w:val="00EB17F9"/>
    <w:rsid w:val="00EB18C0"/>
    <w:rsid w:val="00EB1E33"/>
    <w:rsid w:val="00EB2028"/>
    <w:rsid w:val="00EB31B6"/>
    <w:rsid w:val="00EB33DB"/>
    <w:rsid w:val="00EB34C6"/>
    <w:rsid w:val="00EB4107"/>
    <w:rsid w:val="00EB452D"/>
    <w:rsid w:val="00EB4C83"/>
    <w:rsid w:val="00EB51B3"/>
    <w:rsid w:val="00EB523E"/>
    <w:rsid w:val="00EB592E"/>
    <w:rsid w:val="00EB5C6D"/>
    <w:rsid w:val="00EB5D27"/>
    <w:rsid w:val="00EB5D8F"/>
    <w:rsid w:val="00EB5EF4"/>
    <w:rsid w:val="00EB5FCB"/>
    <w:rsid w:val="00EB609B"/>
    <w:rsid w:val="00EB6676"/>
    <w:rsid w:val="00EB697E"/>
    <w:rsid w:val="00EB769C"/>
    <w:rsid w:val="00EB7BF6"/>
    <w:rsid w:val="00EB7CF1"/>
    <w:rsid w:val="00EC127E"/>
    <w:rsid w:val="00EC12B8"/>
    <w:rsid w:val="00EC12C8"/>
    <w:rsid w:val="00EC1EB3"/>
    <w:rsid w:val="00EC27B3"/>
    <w:rsid w:val="00EC2C05"/>
    <w:rsid w:val="00EC3540"/>
    <w:rsid w:val="00EC35C8"/>
    <w:rsid w:val="00EC3686"/>
    <w:rsid w:val="00EC41C2"/>
    <w:rsid w:val="00EC4220"/>
    <w:rsid w:val="00EC464C"/>
    <w:rsid w:val="00EC49DC"/>
    <w:rsid w:val="00EC4D46"/>
    <w:rsid w:val="00EC4E73"/>
    <w:rsid w:val="00EC4FF7"/>
    <w:rsid w:val="00EC5292"/>
    <w:rsid w:val="00EC548C"/>
    <w:rsid w:val="00EC5FC6"/>
    <w:rsid w:val="00EC7428"/>
    <w:rsid w:val="00EC751B"/>
    <w:rsid w:val="00EC77DE"/>
    <w:rsid w:val="00EC79D8"/>
    <w:rsid w:val="00EC7A06"/>
    <w:rsid w:val="00EC7C9F"/>
    <w:rsid w:val="00EC7F42"/>
    <w:rsid w:val="00ED02C5"/>
    <w:rsid w:val="00ED038C"/>
    <w:rsid w:val="00ED03C0"/>
    <w:rsid w:val="00ED0644"/>
    <w:rsid w:val="00ED08DC"/>
    <w:rsid w:val="00ED1B6C"/>
    <w:rsid w:val="00ED1BE1"/>
    <w:rsid w:val="00ED30C1"/>
    <w:rsid w:val="00ED342E"/>
    <w:rsid w:val="00ED392F"/>
    <w:rsid w:val="00ED3935"/>
    <w:rsid w:val="00ED3C9C"/>
    <w:rsid w:val="00ED42EB"/>
    <w:rsid w:val="00ED4843"/>
    <w:rsid w:val="00ED4896"/>
    <w:rsid w:val="00ED4E19"/>
    <w:rsid w:val="00ED501E"/>
    <w:rsid w:val="00ED5246"/>
    <w:rsid w:val="00ED557A"/>
    <w:rsid w:val="00ED5DB7"/>
    <w:rsid w:val="00ED6174"/>
    <w:rsid w:val="00ED63CD"/>
    <w:rsid w:val="00ED65AD"/>
    <w:rsid w:val="00ED6D1F"/>
    <w:rsid w:val="00ED7620"/>
    <w:rsid w:val="00ED7E61"/>
    <w:rsid w:val="00EE1383"/>
    <w:rsid w:val="00EE16F1"/>
    <w:rsid w:val="00EE1A81"/>
    <w:rsid w:val="00EE1C18"/>
    <w:rsid w:val="00EE1E11"/>
    <w:rsid w:val="00EE1FB3"/>
    <w:rsid w:val="00EE1FD3"/>
    <w:rsid w:val="00EE34ED"/>
    <w:rsid w:val="00EE3F8A"/>
    <w:rsid w:val="00EE3FA9"/>
    <w:rsid w:val="00EE4CF0"/>
    <w:rsid w:val="00EE4D3A"/>
    <w:rsid w:val="00EE5008"/>
    <w:rsid w:val="00EE5959"/>
    <w:rsid w:val="00EE5A12"/>
    <w:rsid w:val="00EE6676"/>
    <w:rsid w:val="00EE7340"/>
    <w:rsid w:val="00EE7B2A"/>
    <w:rsid w:val="00EF025D"/>
    <w:rsid w:val="00EF029A"/>
    <w:rsid w:val="00EF08F6"/>
    <w:rsid w:val="00EF0AF0"/>
    <w:rsid w:val="00EF189B"/>
    <w:rsid w:val="00EF197A"/>
    <w:rsid w:val="00EF1A79"/>
    <w:rsid w:val="00EF22A6"/>
    <w:rsid w:val="00EF245C"/>
    <w:rsid w:val="00EF28F5"/>
    <w:rsid w:val="00EF2A48"/>
    <w:rsid w:val="00EF2A74"/>
    <w:rsid w:val="00EF2B88"/>
    <w:rsid w:val="00EF2BD2"/>
    <w:rsid w:val="00EF37C5"/>
    <w:rsid w:val="00EF4A3E"/>
    <w:rsid w:val="00EF4EB0"/>
    <w:rsid w:val="00EF5913"/>
    <w:rsid w:val="00EF5BF2"/>
    <w:rsid w:val="00EF5E5F"/>
    <w:rsid w:val="00EF63CD"/>
    <w:rsid w:val="00EF645E"/>
    <w:rsid w:val="00EF66BC"/>
    <w:rsid w:val="00EF6869"/>
    <w:rsid w:val="00EF7811"/>
    <w:rsid w:val="00EF7B71"/>
    <w:rsid w:val="00EF7BB0"/>
    <w:rsid w:val="00F000AA"/>
    <w:rsid w:val="00F02664"/>
    <w:rsid w:val="00F028AA"/>
    <w:rsid w:val="00F02CAA"/>
    <w:rsid w:val="00F03128"/>
    <w:rsid w:val="00F037F7"/>
    <w:rsid w:val="00F03A01"/>
    <w:rsid w:val="00F04628"/>
    <w:rsid w:val="00F0476A"/>
    <w:rsid w:val="00F04C13"/>
    <w:rsid w:val="00F051BA"/>
    <w:rsid w:val="00F064F1"/>
    <w:rsid w:val="00F06D02"/>
    <w:rsid w:val="00F073BF"/>
    <w:rsid w:val="00F073D1"/>
    <w:rsid w:val="00F07F42"/>
    <w:rsid w:val="00F10147"/>
    <w:rsid w:val="00F104F1"/>
    <w:rsid w:val="00F1094A"/>
    <w:rsid w:val="00F11798"/>
    <w:rsid w:val="00F118C4"/>
    <w:rsid w:val="00F11AFF"/>
    <w:rsid w:val="00F123D6"/>
    <w:rsid w:val="00F12988"/>
    <w:rsid w:val="00F12D64"/>
    <w:rsid w:val="00F130A6"/>
    <w:rsid w:val="00F13909"/>
    <w:rsid w:val="00F13C5F"/>
    <w:rsid w:val="00F1440F"/>
    <w:rsid w:val="00F1482F"/>
    <w:rsid w:val="00F149D6"/>
    <w:rsid w:val="00F14F3B"/>
    <w:rsid w:val="00F14F98"/>
    <w:rsid w:val="00F15ECD"/>
    <w:rsid w:val="00F15F9E"/>
    <w:rsid w:val="00F16923"/>
    <w:rsid w:val="00F169BC"/>
    <w:rsid w:val="00F16CC5"/>
    <w:rsid w:val="00F16D30"/>
    <w:rsid w:val="00F171FF"/>
    <w:rsid w:val="00F17799"/>
    <w:rsid w:val="00F17A48"/>
    <w:rsid w:val="00F203CE"/>
    <w:rsid w:val="00F2059B"/>
    <w:rsid w:val="00F2107C"/>
    <w:rsid w:val="00F210E2"/>
    <w:rsid w:val="00F212A9"/>
    <w:rsid w:val="00F2185D"/>
    <w:rsid w:val="00F22116"/>
    <w:rsid w:val="00F22564"/>
    <w:rsid w:val="00F226C4"/>
    <w:rsid w:val="00F22FCE"/>
    <w:rsid w:val="00F233B1"/>
    <w:rsid w:val="00F235D7"/>
    <w:rsid w:val="00F23750"/>
    <w:rsid w:val="00F24486"/>
    <w:rsid w:val="00F25318"/>
    <w:rsid w:val="00F25D27"/>
    <w:rsid w:val="00F25DC7"/>
    <w:rsid w:val="00F25DD1"/>
    <w:rsid w:val="00F27147"/>
    <w:rsid w:val="00F27238"/>
    <w:rsid w:val="00F274EE"/>
    <w:rsid w:val="00F279BB"/>
    <w:rsid w:val="00F3057E"/>
    <w:rsid w:val="00F30EED"/>
    <w:rsid w:val="00F30F21"/>
    <w:rsid w:val="00F31062"/>
    <w:rsid w:val="00F3118D"/>
    <w:rsid w:val="00F31F12"/>
    <w:rsid w:val="00F324FC"/>
    <w:rsid w:val="00F33316"/>
    <w:rsid w:val="00F33779"/>
    <w:rsid w:val="00F33857"/>
    <w:rsid w:val="00F33970"/>
    <w:rsid w:val="00F339B5"/>
    <w:rsid w:val="00F33A3B"/>
    <w:rsid w:val="00F33C44"/>
    <w:rsid w:val="00F3404D"/>
    <w:rsid w:val="00F343D4"/>
    <w:rsid w:val="00F344F3"/>
    <w:rsid w:val="00F34D77"/>
    <w:rsid w:val="00F34ED7"/>
    <w:rsid w:val="00F34F65"/>
    <w:rsid w:val="00F35B81"/>
    <w:rsid w:val="00F35C6E"/>
    <w:rsid w:val="00F35D5C"/>
    <w:rsid w:val="00F36BF3"/>
    <w:rsid w:val="00F36EC7"/>
    <w:rsid w:val="00F3731A"/>
    <w:rsid w:val="00F377D9"/>
    <w:rsid w:val="00F3784C"/>
    <w:rsid w:val="00F37B13"/>
    <w:rsid w:val="00F37F25"/>
    <w:rsid w:val="00F37FA0"/>
    <w:rsid w:val="00F37FF1"/>
    <w:rsid w:val="00F4005C"/>
    <w:rsid w:val="00F41076"/>
    <w:rsid w:val="00F41825"/>
    <w:rsid w:val="00F41911"/>
    <w:rsid w:val="00F41947"/>
    <w:rsid w:val="00F419FA"/>
    <w:rsid w:val="00F41A50"/>
    <w:rsid w:val="00F41AF2"/>
    <w:rsid w:val="00F41DFA"/>
    <w:rsid w:val="00F4232F"/>
    <w:rsid w:val="00F4242A"/>
    <w:rsid w:val="00F42C06"/>
    <w:rsid w:val="00F43E8D"/>
    <w:rsid w:val="00F441BF"/>
    <w:rsid w:val="00F441F9"/>
    <w:rsid w:val="00F44AC7"/>
    <w:rsid w:val="00F44B14"/>
    <w:rsid w:val="00F44B7C"/>
    <w:rsid w:val="00F45198"/>
    <w:rsid w:val="00F458B2"/>
    <w:rsid w:val="00F458EE"/>
    <w:rsid w:val="00F45EAD"/>
    <w:rsid w:val="00F45F99"/>
    <w:rsid w:val="00F4601A"/>
    <w:rsid w:val="00F46146"/>
    <w:rsid w:val="00F464A9"/>
    <w:rsid w:val="00F46DBE"/>
    <w:rsid w:val="00F46E0B"/>
    <w:rsid w:val="00F47508"/>
    <w:rsid w:val="00F47B02"/>
    <w:rsid w:val="00F50277"/>
    <w:rsid w:val="00F502FB"/>
    <w:rsid w:val="00F506C4"/>
    <w:rsid w:val="00F5131F"/>
    <w:rsid w:val="00F51513"/>
    <w:rsid w:val="00F51C6C"/>
    <w:rsid w:val="00F51DF1"/>
    <w:rsid w:val="00F51E66"/>
    <w:rsid w:val="00F52813"/>
    <w:rsid w:val="00F52B87"/>
    <w:rsid w:val="00F52E8E"/>
    <w:rsid w:val="00F52EAD"/>
    <w:rsid w:val="00F52EEE"/>
    <w:rsid w:val="00F53075"/>
    <w:rsid w:val="00F53A24"/>
    <w:rsid w:val="00F53CAA"/>
    <w:rsid w:val="00F54316"/>
    <w:rsid w:val="00F54D45"/>
    <w:rsid w:val="00F55246"/>
    <w:rsid w:val="00F552E4"/>
    <w:rsid w:val="00F55395"/>
    <w:rsid w:val="00F55F10"/>
    <w:rsid w:val="00F561B0"/>
    <w:rsid w:val="00F5634F"/>
    <w:rsid w:val="00F56374"/>
    <w:rsid w:val="00F569C6"/>
    <w:rsid w:val="00F56DA3"/>
    <w:rsid w:val="00F56F0D"/>
    <w:rsid w:val="00F572BA"/>
    <w:rsid w:val="00F575CF"/>
    <w:rsid w:val="00F57E37"/>
    <w:rsid w:val="00F60071"/>
    <w:rsid w:val="00F6015A"/>
    <w:rsid w:val="00F60F31"/>
    <w:rsid w:val="00F612C1"/>
    <w:rsid w:val="00F61916"/>
    <w:rsid w:val="00F6197F"/>
    <w:rsid w:val="00F61B3D"/>
    <w:rsid w:val="00F61F2B"/>
    <w:rsid w:val="00F62183"/>
    <w:rsid w:val="00F625DE"/>
    <w:rsid w:val="00F62609"/>
    <w:rsid w:val="00F62789"/>
    <w:rsid w:val="00F62A2C"/>
    <w:rsid w:val="00F62C0D"/>
    <w:rsid w:val="00F62C47"/>
    <w:rsid w:val="00F6301C"/>
    <w:rsid w:val="00F631CA"/>
    <w:rsid w:val="00F63599"/>
    <w:rsid w:val="00F64077"/>
    <w:rsid w:val="00F64C4F"/>
    <w:rsid w:val="00F6571C"/>
    <w:rsid w:val="00F66171"/>
    <w:rsid w:val="00F66237"/>
    <w:rsid w:val="00F66C04"/>
    <w:rsid w:val="00F66F55"/>
    <w:rsid w:val="00F67F33"/>
    <w:rsid w:val="00F70567"/>
    <w:rsid w:val="00F70A94"/>
    <w:rsid w:val="00F70B4A"/>
    <w:rsid w:val="00F70CDB"/>
    <w:rsid w:val="00F70D02"/>
    <w:rsid w:val="00F70DF3"/>
    <w:rsid w:val="00F7125A"/>
    <w:rsid w:val="00F716F8"/>
    <w:rsid w:val="00F71DE3"/>
    <w:rsid w:val="00F728E6"/>
    <w:rsid w:val="00F7416D"/>
    <w:rsid w:val="00F7481A"/>
    <w:rsid w:val="00F74E74"/>
    <w:rsid w:val="00F76350"/>
    <w:rsid w:val="00F7644F"/>
    <w:rsid w:val="00F77AAE"/>
    <w:rsid w:val="00F80C8E"/>
    <w:rsid w:val="00F80D4E"/>
    <w:rsid w:val="00F80D8F"/>
    <w:rsid w:val="00F81854"/>
    <w:rsid w:val="00F82021"/>
    <w:rsid w:val="00F8251C"/>
    <w:rsid w:val="00F826E4"/>
    <w:rsid w:val="00F827D9"/>
    <w:rsid w:val="00F82AE6"/>
    <w:rsid w:val="00F831D3"/>
    <w:rsid w:val="00F8352D"/>
    <w:rsid w:val="00F83C82"/>
    <w:rsid w:val="00F83DDD"/>
    <w:rsid w:val="00F84498"/>
    <w:rsid w:val="00F845EE"/>
    <w:rsid w:val="00F84C66"/>
    <w:rsid w:val="00F8544E"/>
    <w:rsid w:val="00F85E0E"/>
    <w:rsid w:val="00F85F5B"/>
    <w:rsid w:val="00F85FD6"/>
    <w:rsid w:val="00F86D0E"/>
    <w:rsid w:val="00F8718A"/>
    <w:rsid w:val="00F8783E"/>
    <w:rsid w:val="00F87B35"/>
    <w:rsid w:val="00F9073B"/>
    <w:rsid w:val="00F9216D"/>
    <w:rsid w:val="00F92346"/>
    <w:rsid w:val="00F92892"/>
    <w:rsid w:val="00F92B94"/>
    <w:rsid w:val="00F92CDE"/>
    <w:rsid w:val="00F92FDC"/>
    <w:rsid w:val="00F9306F"/>
    <w:rsid w:val="00F9315E"/>
    <w:rsid w:val="00F9357C"/>
    <w:rsid w:val="00F9397E"/>
    <w:rsid w:val="00F93D56"/>
    <w:rsid w:val="00F940F1"/>
    <w:rsid w:val="00F94469"/>
    <w:rsid w:val="00F946ED"/>
    <w:rsid w:val="00F94835"/>
    <w:rsid w:val="00F94EC3"/>
    <w:rsid w:val="00F95043"/>
    <w:rsid w:val="00F955EF"/>
    <w:rsid w:val="00F958AC"/>
    <w:rsid w:val="00F95FFF"/>
    <w:rsid w:val="00F96443"/>
    <w:rsid w:val="00F967CA"/>
    <w:rsid w:val="00F9716A"/>
    <w:rsid w:val="00F9762F"/>
    <w:rsid w:val="00F97E5D"/>
    <w:rsid w:val="00F97EC8"/>
    <w:rsid w:val="00FA068D"/>
    <w:rsid w:val="00FA09F5"/>
    <w:rsid w:val="00FA0C38"/>
    <w:rsid w:val="00FA15BC"/>
    <w:rsid w:val="00FA293A"/>
    <w:rsid w:val="00FA2AF7"/>
    <w:rsid w:val="00FA2EA4"/>
    <w:rsid w:val="00FA3F62"/>
    <w:rsid w:val="00FA40CC"/>
    <w:rsid w:val="00FA42C3"/>
    <w:rsid w:val="00FA4DE6"/>
    <w:rsid w:val="00FA4E32"/>
    <w:rsid w:val="00FA5039"/>
    <w:rsid w:val="00FA511C"/>
    <w:rsid w:val="00FA5167"/>
    <w:rsid w:val="00FA530C"/>
    <w:rsid w:val="00FA5347"/>
    <w:rsid w:val="00FA5521"/>
    <w:rsid w:val="00FA5D4B"/>
    <w:rsid w:val="00FA5DF6"/>
    <w:rsid w:val="00FA5ECC"/>
    <w:rsid w:val="00FA6120"/>
    <w:rsid w:val="00FA6412"/>
    <w:rsid w:val="00FA6548"/>
    <w:rsid w:val="00FA6DCA"/>
    <w:rsid w:val="00FA6DF3"/>
    <w:rsid w:val="00FA7AA8"/>
    <w:rsid w:val="00FA7C3E"/>
    <w:rsid w:val="00FB165A"/>
    <w:rsid w:val="00FB20BF"/>
    <w:rsid w:val="00FB20DB"/>
    <w:rsid w:val="00FB224C"/>
    <w:rsid w:val="00FB2607"/>
    <w:rsid w:val="00FB2927"/>
    <w:rsid w:val="00FB3932"/>
    <w:rsid w:val="00FB3C9D"/>
    <w:rsid w:val="00FB3D52"/>
    <w:rsid w:val="00FB405B"/>
    <w:rsid w:val="00FB4BAB"/>
    <w:rsid w:val="00FB503C"/>
    <w:rsid w:val="00FB5250"/>
    <w:rsid w:val="00FB53EA"/>
    <w:rsid w:val="00FB5D67"/>
    <w:rsid w:val="00FB6403"/>
    <w:rsid w:val="00FB64A5"/>
    <w:rsid w:val="00FB67DB"/>
    <w:rsid w:val="00FB6B18"/>
    <w:rsid w:val="00FB6C63"/>
    <w:rsid w:val="00FB739D"/>
    <w:rsid w:val="00FB7D7B"/>
    <w:rsid w:val="00FC01E9"/>
    <w:rsid w:val="00FC0525"/>
    <w:rsid w:val="00FC099B"/>
    <w:rsid w:val="00FC17AD"/>
    <w:rsid w:val="00FC189A"/>
    <w:rsid w:val="00FC19FC"/>
    <w:rsid w:val="00FC1AF7"/>
    <w:rsid w:val="00FC2A27"/>
    <w:rsid w:val="00FC2A28"/>
    <w:rsid w:val="00FC2DD1"/>
    <w:rsid w:val="00FC30C5"/>
    <w:rsid w:val="00FC358A"/>
    <w:rsid w:val="00FC3724"/>
    <w:rsid w:val="00FC376C"/>
    <w:rsid w:val="00FC3811"/>
    <w:rsid w:val="00FC3C0F"/>
    <w:rsid w:val="00FC3C84"/>
    <w:rsid w:val="00FC48E8"/>
    <w:rsid w:val="00FC583F"/>
    <w:rsid w:val="00FC5E79"/>
    <w:rsid w:val="00FC6468"/>
    <w:rsid w:val="00FC6525"/>
    <w:rsid w:val="00FC6625"/>
    <w:rsid w:val="00FC6DF9"/>
    <w:rsid w:val="00FC71BF"/>
    <w:rsid w:val="00FC7486"/>
    <w:rsid w:val="00FC787E"/>
    <w:rsid w:val="00FC7970"/>
    <w:rsid w:val="00FD00A8"/>
    <w:rsid w:val="00FD0E2F"/>
    <w:rsid w:val="00FD173A"/>
    <w:rsid w:val="00FD1C1C"/>
    <w:rsid w:val="00FD236D"/>
    <w:rsid w:val="00FD2706"/>
    <w:rsid w:val="00FD2E1E"/>
    <w:rsid w:val="00FD3530"/>
    <w:rsid w:val="00FD35CE"/>
    <w:rsid w:val="00FD36BB"/>
    <w:rsid w:val="00FD392C"/>
    <w:rsid w:val="00FD3A22"/>
    <w:rsid w:val="00FD3D87"/>
    <w:rsid w:val="00FD5DC3"/>
    <w:rsid w:val="00FD5FD9"/>
    <w:rsid w:val="00FD6B0B"/>
    <w:rsid w:val="00FD6F3B"/>
    <w:rsid w:val="00FD71A4"/>
    <w:rsid w:val="00FD7365"/>
    <w:rsid w:val="00FD7E72"/>
    <w:rsid w:val="00FE017F"/>
    <w:rsid w:val="00FE0248"/>
    <w:rsid w:val="00FE05EC"/>
    <w:rsid w:val="00FE06EC"/>
    <w:rsid w:val="00FE09D2"/>
    <w:rsid w:val="00FE0AB7"/>
    <w:rsid w:val="00FE1A51"/>
    <w:rsid w:val="00FE1B93"/>
    <w:rsid w:val="00FE2384"/>
    <w:rsid w:val="00FE2738"/>
    <w:rsid w:val="00FE2867"/>
    <w:rsid w:val="00FE3A43"/>
    <w:rsid w:val="00FE43B1"/>
    <w:rsid w:val="00FE5135"/>
    <w:rsid w:val="00FE5541"/>
    <w:rsid w:val="00FE569C"/>
    <w:rsid w:val="00FE5C8D"/>
    <w:rsid w:val="00FE62D3"/>
    <w:rsid w:val="00FE6FB6"/>
    <w:rsid w:val="00FF03CC"/>
    <w:rsid w:val="00FF07B5"/>
    <w:rsid w:val="00FF1957"/>
    <w:rsid w:val="00FF1CEA"/>
    <w:rsid w:val="00FF2408"/>
    <w:rsid w:val="00FF266D"/>
    <w:rsid w:val="00FF2C7B"/>
    <w:rsid w:val="00FF2E32"/>
    <w:rsid w:val="00FF2ED1"/>
    <w:rsid w:val="00FF30F8"/>
    <w:rsid w:val="00FF327F"/>
    <w:rsid w:val="00FF3437"/>
    <w:rsid w:val="00FF384F"/>
    <w:rsid w:val="00FF38D8"/>
    <w:rsid w:val="00FF3934"/>
    <w:rsid w:val="00FF3ED5"/>
    <w:rsid w:val="00FF43A0"/>
    <w:rsid w:val="00FF5164"/>
    <w:rsid w:val="00FF5287"/>
    <w:rsid w:val="00FF59A2"/>
    <w:rsid w:val="00FF62A9"/>
    <w:rsid w:val="00FF6639"/>
    <w:rsid w:val="00FF6688"/>
    <w:rsid w:val="00FF6A73"/>
    <w:rsid w:val="00FF6AB9"/>
    <w:rsid w:val="00FF713F"/>
    <w:rsid w:val="00FF71B4"/>
    <w:rsid w:val="00FF77AA"/>
    <w:rsid w:val="00FF7866"/>
    <w:rsid w:val="00FF78D3"/>
    <w:rsid w:val="00FF7D7A"/>
    <w:rsid w:val="00FF7DBD"/>
    <w:rsid w:val="00FF7F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FollowedHyperlink" w:uiPriority="0"/>
    <w:lsdException w:name="Strong" w:semiHidden="0" w:unhideWhenUsed="0" w:qFormat="1"/>
    <w:lsdException w:name="Emphasis" w:semiHidden="0" w:uiPriority="20" w:unhideWhenUsed="0" w:qFormat="1"/>
    <w:lsdException w:name="HTML Typewriter"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54D"/>
    <w:pPr>
      <w:widowControl w:val="0"/>
      <w:adjustRightInd w:val="0"/>
      <w:spacing w:line="360" w:lineRule="atLeast"/>
      <w:jc w:val="both"/>
      <w:textAlignment w:val="baseline"/>
    </w:pPr>
    <w:rPr>
      <w:sz w:val="24"/>
      <w:szCs w:val="24"/>
    </w:rPr>
  </w:style>
  <w:style w:type="paragraph" w:styleId="Heading1">
    <w:name w:val="heading 1"/>
    <w:basedOn w:val="Normal"/>
    <w:next w:val="Normal"/>
    <w:link w:val="Heading1Char"/>
    <w:qFormat/>
    <w:rsid w:val="00E90E58"/>
    <w:pPr>
      <w:keepNext/>
      <w:outlineLvl w:val="0"/>
    </w:pPr>
    <w:rPr>
      <w:b/>
      <w:bCs/>
      <w:u w:val="single"/>
    </w:rPr>
  </w:style>
  <w:style w:type="paragraph" w:styleId="Heading2">
    <w:name w:val="heading 2"/>
    <w:basedOn w:val="Normal"/>
    <w:next w:val="Normal"/>
    <w:link w:val="Heading2Char"/>
    <w:uiPriority w:val="99"/>
    <w:qFormat/>
    <w:rsid w:val="00E90E58"/>
    <w:pPr>
      <w:keepNext/>
      <w:outlineLvl w:val="1"/>
    </w:pPr>
    <w:rPr>
      <w:iCs/>
    </w:rPr>
  </w:style>
  <w:style w:type="paragraph" w:styleId="Heading3">
    <w:name w:val="heading 3"/>
    <w:basedOn w:val="Normal"/>
    <w:next w:val="Normal"/>
    <w:link w:val="Heading3Char"/>
    <w:uiPriority w:val="99"/>
    <w:qFormat/>
    <w:rsid w:val="00E90E58"/>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
    <w:semiHidden/>
    <w:unhideWhenUsed/>
    <w:qFormat/>
    <w:rsid w:val="00253B8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link w:val="Heading7Char"/>
    <w:qFormat/>
    <w:rsid w:val="00F51E66"/>
    <w:pPr>
      <w:keepNext/>
      <w:widowControl/>
      <w:adjustRightInd/>
      <w:spacing w:line="240" w:lineRule="auto"/>
      <w:jc w:val="center"/>
      <w:textAlignment w:val="auto"/>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51E66"/>
    <w:rPr>
      <w:rFonts w:cs="Times New Roman"/>
      <w:b/>
      <w:bCs/>
      <w:sz w:val="24"/>
      <w:szCs w:val="24"/>
      <w:u w:val="single"/>
    </w:rPr>
  </w:style>
  <w:style w:type="character" w:customStyle="1" w:styleId="Heading2Char">
    <w:name w:val="Heading 2 Char"/>
    <w:basedOn w:val="DefaultParagraphFont"/>
    <w:link w:val="Heading2"/>
    <w:uiPriority w:val="99"/>
    <w:locked/>
    <w:rsid w:val="00FB4BAB"/>
    <w:rPr>
      <w:rFonts w:cs="Times New Roman"/>
      <w:iCs/>
      <w:sz w:val="24"/>
      <w:szCs w:val="24"/>
    </w:rPr>
  </w:style>
  <w:style w:type="character" w:customStyle="1" w:styleId="Heading3Char">
    <w:name w:val="Heading 3 Char"/>
    <w:basedOn w:val="DefaultParagraphFont"/>
    <w:link w:val="Heading3"/>
    <w:uiPriority w:val="99"/>
    <w:locked/>
    <w:rsid w:val="00D27BAD"/>
    <w:rPr>
      <w:rFonts w:ascii="Arial" w:hAnsi="Arial" w:cs="Arial"/>
      <w:b/>
      <w:bCs/>
      <w:sz w:val="26"/>
      <w:szCs w:val="26"/>
    </w:rPr>
  </w:style>
  <w:style w:type="character" w:customStyle="1" w:styleId="Heading7Char">
    <w:name w:val="Heading 7 Char"/>
    <w:basedOn w:val="DefaultParagraphFont"/>
    <w:link w:val="Heading7"/>
    <w:locked/>
    <w:rsid w:val="00F51E66"/>
    <w:rPr>
      <w:rFonts w:cs="Times New Roman"/>
      <w:sz w:val="24"/>
      <w:szCs w:val="24"/>
    </w:rPr>
  </w:style>
  <w:style w:type="character" w:styleId="Hyperlink">
    <w:name w:val="Hyperlink"/>
    <w:basedOn w:val="DefaultParagraphFont"/>
    <w:uiPriority w:val="99"/>
    <w:rsid w:val="00E90E58"/>
    <w:rPr>
      <w:rFonts w:cs="Times New Roman"/>
      <w:color w:val="0000FF"/>
      <w:u w:val="single"/>
    </w:rPr>
  </w:style>
  <w:style w:type="paragraph" w:styleId="NormalWeb">
    <w:name w:val="Normal (Web)"/>
    <w:aliases w:val="Normal (Web) Char"/>
    <w:basedOn w:val="Normal"/>
    <w:uiPriority w:val="99"/>
    <w:rsid w:val="00E90E58"/>
    <w:pPr>
      <w:spacing w:before="100" w:beforeAutospacing="1" w:after="100" w:afterAutospacing="1"/>
    </w:pPr>
    <w:rPr>
      <w:color w:val="000000"/>
    </w:rPr>
  </w:style>
  <w:style w:type="paragraph" w:styleId="Header">
    <w:name w:val="header"/>
    <w:basedOn w:val="Normal"/>
    <w:link w:val="HeaderChar"/>
    <w:uiPriority w:val="99"/>
    <w:rsid w:val="00E90E58"/>
    <w:pPr>
      <w:tabs>
        <w:tab w:val="center" w:pos="4320"/>
        <w:tab w:val="right" w:pos="8640"/>
      </w:tabs>
    </w:pPr>
  </w:style>
  <w:style w:type="character" w:customStyle="1" w:styleId="HeaderChar">
    <w:name w:val="Header Char"/>
    <w:basedOn w:val="DefaultParagraphFont"/>
    <w:link w:val="Header"/>
    <w:uiPriority w:val="99"/>
    <w:locked/>
    <w:rsid w:val="00D27BAD"/>
    <w:rPr>
      <w:rFonts w:cs="Times New Roman"/>
      <w:sz w:val="24"/>
      <w:szCs w:val="24"/>
    </w:rPr>
  </w:style>
  <w:style w:type="paragraph" w:styleId="Footer">
    <w:name w:val="footer"/>
    <w:basedOn w:val="Normal"/>
    <w:link w:val="FooterChar"/>
    <w:uiPriority w:val="99"/>
    <w:rsid w:val="00E90E58"/>
    <w:pPr>
      <w:tabs>
        <w:tab w:val="center" w:pos="4320"/>
        <w:tab w:val="right" w:pos="8640"/>
      </w:tabs>
    </w:pPr>
  </w:style>
  <w:style w:type="character" w:customStyle="1" w:styleId="FooterChar">
    <w:name w:val="Footer Char"/>
    <w:basedOn w:val="DefaultParagraphFont"/>
    <w:link w:val="Footer"/>
    <w:uiPriority w:val="99"/>
    <w:locked/>
    <w:rsid w:val="00F51E66"/>
    <w:rPr>
      <w:rFonts w:cs="Times New Roman"/>
      <w:sz w:val="24"/>
      <w:szCs w:val="24"/>
    </w:rPr>
  </w:style>
  <w:style w:type="character" w:styleId="PageNumber">
    <w:name w:val="page number"/>
    <w:basedOn w:val="DefaultParagraphFont"/>
    <w:rsid w:val="00E90E58"/>
    <w:rPr>
      <w:rFonts w:cs="Times New Roman"/>
    </w:rPr>
  </w:style>
  <w:style w:type="paragraph" w:styleId="FootnoteText">
    <w:name w:val="footnote text"/>
    <w:basedOn w:val="Normal"/>
    <w:link w:val="FootnoteTextChar"/>
    <w:uiPriority w:val="99"/>
    <w:rsid w:val="00E90E58"/>
    <w:rPr>
      <w:sz w:val="20"/>
      <w:szCs w:val="20"/>
    </w:rPr>
  </w:style>
  <w:style w:type="character" w:customStyle="1" w:styleId="FootnoteTextChar">
    <w:name w:val="Footnote Text Char"/>
    <w:basedOn w:val="DefaultParagraphFont"/>
    <w:link w:val="FootnoteText"/>
    <w:uiPriority w:val="99"/>
    <w:locked/>
    <w:rsid w:val="00D27BAD"/>
    <w:rPr>
      <w:rFonts w:cs="Times New Roman"/>
    </w:rPr>
  </w:style>
  <w:style w:type="character" w:styleId="FootnoteReference">
    <w:name w:val="footnote reference"/>
    <w:basedOn w:val="DefaultParagraphFont"/>
    <w:uiPriority w:val="99"/>
    <w:rsid w:val="00E90E58"/>
    <w:rPr>
      <w:rFonts w:cs="Times New Roman"/>
      <w:vertAlign w:val="superscript"/>
    </w:rPr>
  </w:style>
  <w:style w:type="character" w:customStyle="1" w:styleId="NormalWebCharChar">
    <w:name w:val="Normal (Web) Char Char"/>
    <w:aliases w:val="Normal (Web) Char1"/>
    <w:basedOn w:val="DefaultParagraphFont"/>
    <w:uiPriority w:val="99"/>
    <w:rsid w:val="00E90E58"/>
    <w:rPr>
      <w:rFonts w:cs="Times New Roman"/>
      <w:color w:val="000000"/>
      <w:sz w:val="24"/>
      <w:szCs w:val="24"/>
      <w:lang w:val="en-US" w:eastAsia="en-US" w:bidi="ar-SA"/>
    </w:rPr>
  </w:style>
  <w:style w:type="character" w:styleId="FollowedHyperlink">
    <w:name w:val="FollowedHyperlink"/>
    <w:basedOn w:val="DefaultParagraphFont"/>
    <w:rsid w:val="00E90E58"/>
    <w:rPr>
      <w:rFonts w:cs="Times New Roman"/>
      <w:color w:val="800080"/>
      <w:u w:val="single"/>
    </w:rPr>
  </w:style>
  <w:style w:type="paragraph" w:styleId="BalloonText">
    <w:name w:val="Balloon Text"/>
    <w:basedOn w:val="Normal"/>
    <w:link w:val="BalloonTextChar"/>
    <w:uiPriority w:val="99"/>
    <w:semiHidden/>
    <w:rsid w:val="00E90E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7BAD"/>
    <w:rPr>
      <w:rFonts w:ascii="Tahoma" w:hAnsi="Tahoma" w:cs="Tahoma"/>
      <w:sz w:val="16"/>
      <w:szCs w:val="16"/>
    </w:rPr>
  </w:style>
  <w:style w:type="character" w:styleId="CommentReference">
    <w:name w:val="annotation reference"/>
    <w:basedOn w:val="DefaultParagraphFont"/>
    <w:uiPriority w:val="99"/>
    <w:semiHidden/>
    <w:rsid w:val="00E90E58"/>
    <w:rPr>
      <w:rFonts w:cs="Times New Roman"/>
      <w:sz w:val="16"/>
      <w:szCs w:val="16"/>
    </w:rPr>
  </w:style>
  <w:style w:type="paragraph" w:styleId="CommentText">
    <w:name w:val="annotation text"/>
    <w:basedOn w:val="Normal"/>
    <w:link w:val="CommentTextChar"/>
    <w:uiPriority w:val="99"/>
    <w:rsid w:val="00E90E58"/>
    <w:rPr>
      <w:sz w:val="20"/>
      <w:szCs w:val="20"/>
    </w:rPr>
  </w:style>
  <w:style w:type="character" w:customStyle="1" w:styleId="CommentTextChar">
    <w:name w:val="Comment Text Char"/>
    <w:basedOn w:val="DefaultParagraphFont"/>
    <w:link w:val="CommentText"/>
    <w:uiPriority w:val="99"/>
    <w:locked/>
    <w:rsid w:val="00F51E66"/>
    <w:rPr>
      <w:rFonts w:cs="Times New Roman"/>
    </w:rPr>
  </w:style>
  <w:style w:type="paragraph" w:styleId="CommentSubject">
    <w:name w:val="annotation subject"/>
    <w:basedOn w:val="CommentText"/>
    <w:next w:val="CommentText"/>
    <w:link w:val="CommentSubjectChar"/>
    <w:rsid w:val="00E90E58"/>
    <w:rPr>
      <w:b/>
      <w:bCs/>
    </w:rPr>
  </w:style>
  <w:style w:type="character" w:customStyle="1" w:styleId="CommentSubjectChar">
    <w:name w:val="Comment Subject Char"/>
    <w:basedOn w:val="CommentTextChar"/>
    <w:link w:val="CommentSubject"/>
    <w:locked/>
    <w:rsid w:val="00D27BAD"/>
    <w:rPr>
      <w:rFonts w:cs="Times New Roman"/>
      <w:b/>
      <w:bCs/>
    </w:rPr>
  </w:style>
  <w:style w:type="paragraph" w:customStyle="1" w:styleId="CM74">
    <w:name w:val="CM74"/>
    <w:basedOn w:val="Normal"/>
    <w:next w:val="Normal"/>
    <w:rsid w:val="00E90E58"/>
    <w:pPr>
      <w:autoSpaceDE w:val="0"/>
      <w:autoSpaceDN w:val="0"/>
      <w:spacing w:after="128"/>
    </w:pPr>
    <w:rPr>
      <w:rFonts w:ascii="Verdana" w:hAnsi="Verdana" w:cs="Verdana"/>
    </w:rPr>
  </w:style>
  <w:style w:type="paragraph" w:customStyle="1" w:styleId="Default">
    <w:name w:val="Default"/>
    <w:link w:val="DefaultChar"/>
    <w:rsid w:val="00E90E58"/>
    <w:pPr>
      <w:widowControl w:val="0"/>
      <w:autoSpaceDE w:val="0"/>
      <w:autoSpaceDN w:val="0"/>
      <w:adjustRightInd w:val="0"/>
      <w:spacing w:line="360" w:lineRule="atLeast"/>
      <w:jc w:val="both"/>
      <w:textAlignment w:val="baseline"/>
    </w:pPr>
    <w:rPr>
      <w:rFonts w:ascii="Verdana" w:hAnsi="Verdana" w:cs="Verdana"/>
      <w:color w:val="000000"/>
      <w:sz w:val="24"/>
      <w:szCs w:val="24"/>
    </w:rPr>
  </w:style>
  <w:style w:type="paragraph" w:customStyle="1" w:styleId="CM64">
    <w:name w:val="CM64"/>
    <w:basedOn w:val="Default"/>
    <w:next w:val="Default"/>
    <w:rsid w:val="00E90E58"/>
    <w:pPr>
      <w:spacing w:after="258"/>
    </w:pPr>
    <w:rPr>
      <w:color w:val="auto"/>
    </w:rPr>
  </w:style>
  <w:style w:type="paragraph" w:customStyle="1" w:styleId="CM73">
    <w:name w:val="CM73"/>
    <w:basedOn w:val="Default"/>
    <w:next w:val="Default"/>
    <w:rsid w:val="00E90E58"/>
    <w:pPr>
      <w:spacing w:after="498"/>
    </w:pPr>
    <w:rPr>
      <w:color w:val="auto"/>
    </w:rPr>
  </w:style>
  <w:style w:type="paragraph" w:customStyle="1" w:styleId="default0">
    <w:name w:val="default"/>
    <w:basedOn w:val="Normal"/>
    <w:rsid w:val="00E90E58"/>
    <w:pPr>
      <w:autoSpaceDE w:val="0"/>
      <w:autoSpaceDN w:val="0"/>
    </w:pPr>
    <w:rPr>
      <w:color w:val="000000"/>
    </w:rPr>
  </w:style>
  <w:style w:type="character" w:styleId="Emphasis">
    <w:name w:val="Emphasis"/>
    <w:basedOn w:val="DefaultParagraphFont"/>
    <w:uiPriority w:val="20"/>
    <w:qFormat/>
    <w:rsid w:val="00E90E58"/>
    <w:rPr>
      <w:rFonts w:cs="Times New Roman"/>
      <w:i/>
      <w:iCs/>
    </w:rPr>
  </w:style>
  <w:style w:type="paragraph" w:customStyle="1" w:styleId="xl24">
    <w:name w:val="xl24"/>
    <w:basedOn w:val="Normal"/>
    <w:link w:val="xl24Char"/>
    <w:rsid w:val="00E90E58"/>
    <w:pPr>
      <w:widowControl/>
      <w:adjustRightInd/>
      <w:spacing w:before="100" w:after="100" w:line="240" w:lineRule="auto"/>
      <w:jc w:val="left"/>
      <w:textAlignment w:val="auto"/>
    </w:pPr>
    <w:rPr>
      <w:rFonts w:eastAsia="Arial Unicode MS"/>
      <w:szCs w:val="20"/>
      <w:u w:val="single"/>
    </w:rPr>
  </w:style>
  <w:style w:type="paragraph" w:styleId="TOC2">
    <w:name w:val="toc 2"/>
    <w:basedOn w:val="Normal"/>
    <w:next w:val="Normal"/>
    <w:autoRedefine/>
    <w:uiPriority w:val="39"/>
    <w:semiHidden/>
    <w:rsid w:val="00E90E58"/>
    <w:pPr>
      <w:ind w:left="240"/>
    </w:pPr>
  </w:style>
  <w:style w:type="paragraph" w:styleId="TOC1">
    <w:name w:val="toc 1"/>
    <w:basedOn w:val="Normal"/>
    <w:next w:val="Normal"/>
    <w:autoRedefine/>
    <w:uiPriority w:val="39"/>
    <w:semiHidden/>
    <w:rsid w:val="00E90E58"/>
  </w:style>
  <w:style w:type="paragraph" w:styleId="DocumentMap">
    <w:name w:val="Document Map"/>
    <w:basedOn w:val="Normal"/>
    <w:link w:val="DocumentMapChar"/>
    <w:uiPriority w:val="99"/>
    <w:semiHidden/>
    <w:rsid w:val="00E90E5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27BAD"/>
    <w:rPr>
      <w:rFonts w:ascii="Tahoma" w:hAnsi="Tahoma" w:cs="Tahoma"/>
      <w:shd w:val="clear" w:color="auto" w:fill="000080"/>
    </w:rPr>
  </w:style>
  <w:style w:type="table" w:styleId="TableGrid">
    <w:name w:val="Table Grid"/>
    <w:basedOn w:val="TableNormal"/>
    <w:uiPriority w:val="59"/>
    <w:rsid w:val="0040300F"/>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5331B"/>
    <w:rPr>
      <w:rFonts w:cs="Times New Roman"/>
      <w:b/>
      <w:bCs/>
    </w:rPr>
  </w:style>
  <w:style w:type="paragraph" w:styleId="BodyText">
    <w:name w:val="Body Text"/>
    <w:aliases w:val="body text,bt,heading3,NCDOT Body Text,1body,BodText,Body Txt,FL IND"/>
    <w:basedOn w:val="Normal"/>
    <w:link w:val="BodyTextChar"/>
    <w:uiPriority w:val="99"/>
    <w:rsid w:val="00ED42EB"/>
    <w:pPr>
      <w:widowControl/>
      <w:adjustRightInd/>
      <w:spacing w:line="240" w:lineRule="auto"/>
      <w:jc w:val="left"/>
      <w:textAlignment w:val="auto"/>
    </w:pPr>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uiPriority w:val="99"/>
    <w:locked/>
    <w:rsid w:val="00E44FEE"/>
    <w:rPr>
      <w:rFonts w:cs="Times New Roman"/>
      <w:sz w:val="24"/>
    </w:rPr>
  </w:style>
  <w:style w:type="character" w:customStyle="1" w:styleId="xl24Char">
    <w:name w:val="xl24 Char"/>
    <w:basedOn w:val="DefaultParagraphFont"/>
    <w:link w:val="xl24"/>
    <w:locked/>
    <w:rsid w:val="00111FFD"/>
    <w:rPr>
      <w:rFonts w:eastAsia="Arial Unicode MS" w:cs="Times New Roman"/>
      <w:sz w:val="24"/>
      <w:u w:val="single"/>
    </w:rPr>
  </w:style>
  <w:style w:type="paragraph" w:customStyle="1" w:styleId="Level1">
    <w:name w:val="Level 1"/>
    <w:rsid w:val="00F51E66"/>
    <w:pPr>
      <w:autoSpaceDE w:val="0"/>
      <w:autoSpaceDN w:val="0"/>
      <w:adjustRightInd w:val="0"/>
      <w:ind w:left="720"/>
      <w:jc w:val="both"/>
    </w:pPr>
    <w:rPr>
      <w:sz w:val="24"/>
      <w:szCs w:val="24"/>
    </w:rPr>
  </w:style>
  <w:style w:type="paragraph" w:customStyle="1" w:styleId="a">
    <w:name w:val="∙"/>
    <w:rsid w:val="00F51E66"/>
    <w:pPr>
      <w:autoSpaceDE w:val="0"/>
      <w:autoSpaceDN w:val="0"/>
      <w:adjustRightInd w:val="0"/>
      <w:ind w:left="-1440"/>
      <w:jc w:val="both"/>
    </w:pPr>
    <w:rPr>
      <w:sz w:val="24"/>
      <w:szCs w:val="24"/>
    </w:rPr>
  </w:style>
  <w:style w:type="paragraph" w:customStyle="1" w:styleId="a0">
    <w:name w:val="_"/>
    <w:basedOn w:val="Normal"/>
    <w:rsid w:val="00F51E66"/>
    <w:pPr>
      <w:autoSpaceDE w:val="0"/>
      <w:autoSpaceDN w:val="0"/>
      <w:spacing w:line="240" w:lineRule="auto"/>
      <w:ind w:left="720" w:hanging="720"/>
      <w:jc w:val="left"/>
      <w:textAlignment w:val="auto"/>
    </w:pPr>
    <w:rPr>
      <w:lang w:eastAsia="ko-KR"/>
    </w:rPr>
  </w:style>
  <w:style w:type="paragraph" w:customStyle="1" w:styleId="xl19">
    <w:name w:val="xl19"/>
    <w:basedOn w:val="Normal"/>
    <w:rsid w:val="00F51E66"/>
    <w:pPr>
      <w:widowControl/>
      <w:adjustRightInd/>
      <w:spacing w:before="100" w:after="100" w:line="240" w:lineRule="auto"/>
      <w:jc w:val="left"/>
      <w:textAlignment w:val="auto"/>
    </w:pPr>
  </w:style>
  <w:style w:type="character" w:styleId="HTMLTypewriter">
    <w:name w:val="HTML Typewriter"/>
    <w:basedOn w:val="DefaultParagraphFont"/>
    <w:rsid w:val="00F51E66"/>
    <w:rPr>
      <w:rFonts w:ascii="Courier New" w:hAnsi="Courier New" w:cs="Courier New"/>
      <w:sz w:val="20"/>
      <w:szCs w:val="20"/>
    </w:rPr>
  </w:style>
  <w:style w:type="paragraph" w:customStyle="1" w:styleId="WP9Heading7">
    <w:name w:val="WP9_Heading 7"/>
    <w:basedOn w:val="Normal"/>
    <w:rsid w:val="00F51E66"/>
    <w:pPr>
      <w:adjustRightInd/>
      <w:spacing w:line="240" w:lineRule="auto"/>
      <w:jc w:val="center"/>
      <w:textAlignment w:val="auto"/>
    </w:pPr>
    <w:rPr>
      <w:szCs w:val="20"/>
    </w:rPr>
  </w:style>
  <w:style w:type="paragraph" w:customStyle="1" w:styleId="WP9BodyText">
    <w:name w:val="WP9_Body Text"/>
    <w:basedOn w:val="Normal"/>
    <w:rsid w:val="00F5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spacing w:line="240" w:lineRule="auto"/>
      <w:jc w:val="left"/>
      <w:textAlignment w:val="auto"/>
    </w:pPr>
    <w:rPr>
      <w:szCs w:val="20"/>
    </w:rPr>
  </w:style>
  <w:style w:type="character" w:customStyle="1" w:styleId="text1">
    <w:name w:val="text1"/>
    <w:basedOn w:val="DefaultParagraphFont"/>
    <w:rsid w:val="00F51E66"/>
    <w:rPr>
      <w:rFonts w:ascii="Arial" w:hAnsi="Arial" w:cs="Arial"/>
      <w:color w:val="000000"/>
      <w:sz w:val="18"/>
      <w:szCs w:val="18"/>
    </w:rPr>
  </w:style>
  <w:style w:type="paragraph" w:customStyle="1" w:styleId="rxbodyfield">
    <w:name w:val="rxbodyfield"/>
    <w:basedOn w:val="Normal"/>
    <w:rsid w:val="00F51E66"/>
    <w:pPr>
      <w:widowControl/>
      <w:adjustRightInd/>
      <w:spacing w:before="100" w:beforeAutospacing="1" w:after="100" w:afterAutospacing="1" w:line="240" w:lineRule="auto"/>
      <w:jc w:val="left"/>
      <w:textAlignment w:val="auto"/>
    </w:pPr>
  </w:style>
  <w:style w:type="paragraph" w:styleId="Title">
    <w:name w:val="Title"/>
    <w:basedOn w:val="Normal"/>
    <w:link w:val="TitleChar"/>
    <w:qFormat/>
    <w:rsid w:val="00F51E66"/>
    <w:pPr>
      <w:widowControl/>
      <w:adjustRightInd/>
      <w:spacing w:line="240" w:lineRule="auto"/>
      <w:ind w:left="720"/>
      <w:jc w:val="center"/>
      <w:textAlignment w:val="auto"/>
    </w:pPr>
    <w:rPr>
      <w:b/>
      <w:i/>
      <w:szCs w:val="20"/>
    </w:rPr>
  </w:style>
  <w:style w:type="character" w:customStyle="1" w:styleId="TitleChar">
    <w:name w:val="Title Char"/>
    <w:basedOn w:val="DefaultParagraphFont"/>
    <w:link w:val="Title"/>
    <w:locked/>
    <w:rsid w:val="00F51E66"/>
    <w:rPr>
      <w:rFonts w:cs="Times New Roman"/>
      <w:b/>
      <w:i/>
      <w:sz w:val="24"/>
    </w:rPr>
  </w:style>
  <w:style w:type="paragraph" w:styleId="BodyText2">
    <w:name w:val="Body Text 2"/>
    <w:basedOn w:val="Normal"/>
    <w:link w:val="BodyText2Char"/>
    <w:rsid w:val="00F51E66"/>
    <w:pPr>
      <w:widowControl/>
      <w:adjustRightInd/>
      <w:spacing w:line="240" w:lineRule="auto"/>
      <w:jc w:val="left"/>
      <w:textAlignment w:val="auto"/>
    </w:pPr>
    <w:rPr>
      <w:sz w:val="20"/>
      <w:szCs w:val="20"/>
    </w:rPr>
  </w:style>
  <w:style w:type="character" w:customStyle="1" w:styleId="BodyText2Char">
    <w:name w:val="Body Text 2 Char"/>
    <w:basedOn w:val="DefaultParagraphFont"/>
    <w:link w:val="BodyText2"/>
    <w:locked/>
    <w:rsid w:val="00F51E66"/>
    <w:rPr>
      <w:rFonts w:cs="Times New Roman"/>
    </w:rPr>
  </w:style>
  <w:style w:type="paragraph" w:styleId="EnvelopeAddress">
    <w:name w:val="envelope address"/>
    <w:basedOn w:val="Normal"/>
    <w:rsid w:val="00F51E66"/>
    <w:pPr>
      <w:framePr w:w="7920" w:h="1980" w:hRule="exact" w:hSpace="180" w:wrap="auto" w:hAnchor="page" w:xAlign="center" w:yAlign="bottom"/>
      <w:widowControl/>
      <w:adjustRightInd/>
      <w:spacing w:line="240" w:lineRule="auto"/>
      <w:ind w:left="2880"/>
      <w:jc w:val="left"/>
      <w:textAlignment w:val="auto"/>
    </w:pPr>
    <w:rPr>
      <w:rFonts w:cs="Arial"/>
    </w:rPr>
  </w:style>
  <w:style w:type="character" w:customStyle="1" w:styleId="CharChar2">
    <w:name w:val="Char Char2"/>
    <w:basedOn w:val="DefaultParagraphFont"/>
    <w:rsid w:val="00F51E66"/>
    <w:rPr>
      <w:rFonts w:cs="Times New Roman"/>
      <w:sz w:val="24"/>
      <w:lang w:val="en-US" w:eastAsia="en-US" w:bidi="ar-SA"/>
    </w:rPr>
  </w:style>
  <w:style w:type="paragraph" w:styleId="Revision">
    <w:name w:val="Revision"/>
    <w:hidden/>
    <w:uiPriority w:val="99"/>
    <w:semiHidden/>
    <w:rsid w:val="00F51E66"/>
    <w:pPr>
      <w:jc w:val="both"/>
    </w:pPr>
    <w:rPr>
      <w:sz w:val="24"/>
      <w:szCs w:val="24"/>
    </w:rPr>
  </w:style>
  <w:style w:type="character" w:customStyle="1" w:styleId="SYSHYPERTEXT">
    <w:name w:val="SYS_HYPERTEXT"/>
    <w:uiPriority w:val="99"/>
    <w:rsid w:val="009906E0"/>
    <w:rPr>
      <w:color w:val="0000FF"/>
      <w:u w:val="single"/>
    </w:rPr>
  </w:style>
  <w:style w:type="character" w:customStyle="1" w:styleId="explanation">
    <w:name w:val="explanation"/>
    <w:basedOn w:val="DefaultParagraphFont"/>
    <w:uiPriority w:val="99"/>
    <w:rsid w:val="009906E0"/>
    <w:rPr>
      <w:rFonts w:cs="Times New Roman"/>
    </w:rPr>
  </w:style>
  <w:style w:type="character" w:customStyle="1" w:styleId="evidence">
    <w:name w:val="evidence"/>
    <w:basedOn w:val="DefaultParagraphFont"/>
    <w:uiPriority w:val="99"/>
    <w:rsid w:val="009906E0"/>
    <w:rPr>
      <w:rFonts w:cs="Times New Roman"/>
    </w:rPr>
  </w:style>
  <w:style w:type="paragraph" w:customStyle="1" w:styleId="CM4">
    <w:name w:val="CM4"/>
    <w:basedOn w:val="Normal"/>
    <w:next w:val="Normal"/>
    <w:uiPriority w:val="99"/>
    <w:rsid w:val="009906E0"/>
    <w:pPr>
      <w:widowControl/>
      <w:autoSpaceDE w:val="0"/>
      <w:autoSpaceDN w:val="0"/>
      <w:spacing w:line="253" w:lineRule="atLeast"/>
      <w:jc w:val="left"/>
      <w:textAlignment w:val="auto"/>
    </w:pPr>
  </w:style>
  <w:style w:type="paragraph" w:customStyle="1" w:styleId="CM17">
    <w:name w:val="CM17"/>
    <w:basedOn w:val="Normal"/>
    <w:next w:val="Normal"/>
    <w:uiPriority w:val="99"/>
    <w:rsid w:val="009906E0"/>
    <w:pPr>
      <w:widowControl/>
      <w:autoSpaceDE w:val="0"/>
      <w:autoSpaceDN w:val="0"/>
      <w:spacing w:after="305" w:line="240" w:lineRule="auto"/>
      <w:jc w:val="left"/>
      <w:textAlignment w:val="auto"/>
    </w:pPr>
    <w:rPr>
      <w:rFonts w:ascii="Arial" w:hAnsi="Arial"/>
    </w:rPr>
  </w:style>
  <w:style w:type="paragraph" w:customStyle="1" w:styleId="Style2">
    <w:name w:val="Style2"/>
    <w:basedOn w:val="Normal"/>
    <w:uiPriority w:val="99"/>
    <w:rsid w:val="009906E0"/>
    <w:pPr>
      <w:widowControl/>
      <w:adjustRightInd/>
      <w:spacing w:line="240" w:lineRule="auto"/>
      <w:jc w:val="center"/>
      <w:textAlignment w:val="auto"/>
    </w:pPr>
    <w:rPr>
      <w:sz w:val="20"/>
      <w:szCs w:val="20"/>
    </w:rPr>
  </w:style>
  <w:style w:type="paragraph" w:customStyle="1" w:styleId="level11">
    <w:name w:val="_level11"/>
    <w:uiPriority w:val="99"/>
    <w:rsid w:val="009906E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NormalWeb2">
    <w:name w:val="Normal (Web)2"/>
    <w:basedOn w:val="Normal"/>
    <w:link w:val="NormalWeb2Char"/>
    <w:uiPriority w:val="99"/>
    <w:rsid w:val="009906E0"/>
    <w:pPr>
      <w:widowControl/>
      <w:adjustRightInd/>
      <w:spacing w:after="360"/>
      <w:jc w:val="left"/>
      <w:textAlignment w:val="auto"/>
    </w:pPr>
  </w:style>
  <w:style w:type="character" w:customStyle="1" w:styleId="NormalWeb2Char">
    <w:name w:val="Normal (Web)2 Char"/>
    <w:basedOn w:val="DefaultParagraphFont"/>
    <w:link w:val="NormalWeb2"/>
    <w:uiPriority w:val="99"/>
    <w:locked/>
    <w:rsid w:val="009906E0"/>
    <w:rPr>
      <w:rFonts w:cs="Times New Roman"/>
      <w:sz w:val="24"/>
      <w:szCs w:val="24"/>
    </w:rPr>
  </w:style>
  <w:style w:type="paragraph" w:styleId="NoSpacing">
    <w:name w:val="No Spacing"/>
    <w:link w:val="NoSpacingChar"/>
    <w:uiPriority w:val="99"/>
    <w:qFormat/>
    <w:rsid w:val="009906E0"/>
    <w:rPr>
      <w:rFonts w:ascii="Calibri" w:hAnsi="Calibri"/>
      <w:sz w:val="22"/>
      <w:szCs w:val="22"/>
    </w:rPr>
  </w:style>
  <w:style w:type="paragraph" w:customStyle="1" w:styleId="APP-3A">
    <w:name w:val="APP-3A"/>
    <w:uiPriority w:val="99"/>
    <w:rsid w:val="009906E0"/>
    <w:rPr>
      <w:rFonts w:ascii="Arial" w:hAnsi="Arial"/>
      <w:b/>
    </w:rPr>
  </w:style>
  <w:style w:type="paragraph" w:customStyle="1" w:styleId="xl33">
    <w:name w:val="xl33"/>
    <w:basedOn w:val="Normal"/>
    <w:uiPriority w:val="99"/>
    <w:rsid w:val="009906E0"/>
    <w:pPr>
      <w:widowControl/>
      <w:adjustRightInd/>
      <w:spacing w:before="100" w:after="100" w:line="240" w:lineRule="auto"/>
      <w:jc w:val="center"/>
      <w:textAlignment w:val="auto"/>
    </w:pPr>
    <w:rPr>
      <w:rFonts w:ascii="Arial" w:eastAsia="Arial Unicode MS" w:hAnsi="Arial"/>
      <w:b/>
      <w:szCs w:val="20"/>
    </w:rPr>
  </w:style>
  <w:style w:type="paragraph" w:styleId="ListParagraph">
    <w:name w:val="List Paragraph"/>
    <w:basedOn w:val="Normal"/>
    <w:link w:val="ListParagraphChar"/>
    <w:uiPriority w:val="99"/>
    <w:qFormat/>
    <w:rsid w:val="009906E0"/>
    <w:pPr>
      <w:widowControl/>
      <w:adjustRightInd/>
      <w:spacing w:line="240" w:lineRule="auto"/>
      <w:ind w:left="720"/>
      <w:jc w:val="left"/>
      <w:textAlignment w:val="auto"/>
    </w:pPr>
  </w:style>
  <w:style w:type="character" w:customStyle="1" w:styleId="DefaultChar">
    <w:name w:val="Default Char"/>
    <w:basedOn w:val="DefaultParagraphFont"/>
    <w:link w:val="Default"/>
    <w:locked/>
    <w:rsid w:val="00DB7A62"/>
    <w:rPr>
      <w:rFonts w:ascii="Verdana" w:hAnsi="Verdana" w:cs="Verdana"/>
      <w:color w:val="000000"/>
      <w:sz w:val="24"/>
      <w:szCs w:val="24"/>
      <w:lang w:val="en-US" w:eastAsia="en-US" w:bidi="ar-SA"/>
    </w:rPr>
  </w:style>
  <w:style w:type="paragraph" w:customStyle="1" w:styleId="level10">
    <w:name w:val="_level1"/>
    <w:rsid w:val="00FB4B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customStyle="1" w:styleId="FootnoteTex">
    <w:name w:val="Footnote Tex"/>
    <w:basedOn w:val="Normal"/>
    <w:rsid w:val="00FB4BAB"/>
    <w:pPr>
      <w:adjustRightInd/>
      <w:spacing w:line="240" w:lineRule="auto"/>
      <w:jc w:val="left"/>
      <w:textAlignment w:val="auto"/>
    </w:pPr>
    <w:rPr>
      <w:sz w:val="20"/>
      <w:szCs w:val="20"/>
    </w:rPr>
  </w:style>
  <w:style w:type="paragraph" w:styleId="Caption">
    <w:name w:val="caption"/>
    <w:basedOn w:val="Normal"/>
    <w:next w:val="Normal"/>
    <w:uiPriority w:val="35"/>
    <w:qFormat/>
    <w:rsid w:val="00EA2BC7"/>
    <w:pPr>
      <w:widowControl/>
      <w:adjustRightInd/>
      <w:spacing w:line="240" w:lineRule="auto"/>
      <w:jc w:val="left"/>
      <w:textAlignment w:val="auto"/>
    </w:pPr>
    <w:rPr>
      <w:b/>
      <w:bCs/>
      <w:sz w:val="20"/>
      <w:szCs w:val="20"/>
    </w:rPr>
  </w:style>
  <w:style w:type="character" w:customStyle="1" w:styleId="CharChar21">
    <w:name w:val="Char Char21"/>
    <w:basedOn w:val="DefaultParagraphFont"/>
    <w:rsid w:val="00D27BAD"/>
    <w:rPr>
      <w:rFonts w:cs="Times New Roman"/>
      <w:sz w:val="24"/>
      <w:lang w:val="en-US" w:eastAsia="en-US" w:bidi="ar-SA"/>
    </w:rPr>
  </w:style>
  <w:style w:type="character" w:customStyle="1" w:styleId="FootnoteTextChar1">
    <w:name w:val="Footnote Text Char1"/>
    <w:basedOn w:val="DefaultParagraphFont"/>
    <w:uiPriority w:val="99"/>
    <w:rsid w:val="00492703"/>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492703"/>
    <w:pPr>
      <w:widowControl/>
      <w:adjustRightInd/>
      <w:spacing w:line="240" w:lineRule="auto"/>
      <w:jc w:val="left"/>
      <w:textAlignment w:val="auto"/>
    </w:pPr>
    <w:rPr>
      <w:sz w:val="20"/>
      <w:szCs w:val="20"/>
    </w:rPr>
  </w:style>
  <w:style w:type="character" w:customStyle="1" w:styleId="EndnoteTextChar">
    <w:name w:val="Endnote Text Char"/>
    <w:basedOn w:val="DefaultParagraphFont"/>
    <w:link w:val="EndnoteText"/>
    <w:uiPriority w:val="99"/>
    <w:rsid w:val="00492703"/>
  </w:style>
  <w:style w:type="character" w:styleId="EndnoteReference">
    <w:name w:val="endnote reference"/>
    <w:basedOn w:val="DefaultParagraphFont"/>
    <w:uiPriority w:val="99"/>
    <w:semiHidden/>
    <w:unhideWhenUsed/>
    <w:rsid w:val="00492703"/>
    <w:rPr>
      <w:vertAlign w:val="superscript"/>
    </w:rPr>
  </w:style>
  <w:style w:type="paragraph" w:customStyle="1" w:styleId="Pa5">
    <w:name w:val="Pa5"/>
    <w:basedOn w:val="Normal"/>
    <w:next w:val="Normal"/>
    <w:rsid w:val="00492703"/>
    <w:pPr>
      <w:widowControl/>
      <w:autoSpaceDE w:val="0"/>
      <w:autoSpaceDN w:val="0"/>
      <w:spacing w:line="601" w:lineRule="atLeast"/>
      <w:jc w:val="left"/>
      <w:textAlignment w:val="auto"/>
    </w:pPr>
    <w:rPr>
      <w:rFonts w:ascii="Myriad Pro" w:hAnsi="Myriad Pro"/>
    </w:rPr>
  </w:style>
  <w:style w:type="paragraph" w:customStyle="1" w:styleId="CM32">
    <w:name w:val="CM32"/>
    <w:basedOn w:val="Normal"/>
    <w:next w:val="Normal"/>
    <w:uiPriority w:val="99"/>
    <w:rsid w:val="00492703"/>
    <w:pPr>
      <w:widowControl/>
      <w:autoSpaceDE w:val="0"/>
      <w:autoSpaceDN w:val="0"/>
      <w:spacing w:line="240" w:lineRule="auto"/>
      <w:jc w:val="left"/>
      <w:textAlignment w:val="auto"/>
    </w:pPr>
    <w:rPr>
      <w:rFonts w:ascii="Humanst521 BT" w:hAnsi="Humanst521 BT"/>
    </w:rPr>
  </w:style>
  <w:style w:type="paragraph" w:customStyle="1" w:styleId="CM9">
    <w:name w:val="CM9"/>
    <w:basedOn w:val="Normal"/>
    <w:next w:val="Normal"/>
    <w:rsid w:val="002C21D5"/>
    <w:pPr>
      <w:widowControl/>
      <w:autoSpaceDE w:val="0"/>
      <w:autoSpaceDN w:val="0"/>
      <w:spacing w:after="185" w:line="240" w:lineRule="auto"/>
      <w:jc w:val="left"/>
      <w:textAlignment w:val="auto"/>
    </w:pPr>
  </w:style>
  <w:style w:type="paragraph" w:styleId="PlainText">
    <w:name w:val="Plain Text"/>
    <w:basedOn w:val="Normal"/>
    <w:link w:val="PlainTextChar"/>
    <w:uiPriority w:val="99"/>
    <w:unhideWhenUsed/>
    <w:rsid w:val="00C971BC"/>
    <w:pPr>
      <w:widowControl/>
      <w:adjustRightInd/>
      <w:spacing w:line="240" w:lineRule="auto"/>
      <w:jc w:val="left"/>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971BC"/>
    <w:rPr>
      <w:rFonts w:ascii="Consolas" w:eastAsiaTheme="minorHAnsi" w:hAnsi="Consolas" w:cstheme="minorBidi"/>
      <w:sz w:val="21"/>
      <w:szCs w:val="21"/>
    </w:rPr>
  </w:style>
  <w:style w:type="paragraph" w:customStyle="1" w:styleId="Pa32">
    <w:name w:val="Pa3+2"/>
    <w:basedOn w:val="Normal"/>
    <w:next w:val="Normal"/>
    <w:uiPriority w:val="99"/>
    <w:rsid w:val="001D56B2"/>
    <w:pPr>
      <w:widowControl/>
      <w:autoSpaceDE w:val="0"/>
      <w:autoSpaceDN w:val="0"/>
      <w:spacing w:line="191" w:lineRule="atLeast"/>
      <w:jc w:val="left"/>
      <w:textAlignment w:val="auto"/>
    </w:pPr>
    <w:rPr>
      <w:rFonts w:ascii="Frutiger LT Std 45 Light" w:eastAsia="Calibri" w:hAnsi="Frutiger LT Std 45 Light"/>
    </w:rPr>
  </w:style>
  <w:style w:type="character" w:customStyle="1" w:styleId="ListParagraphChar">
    <w:name w:val="List Paragraph Char"/>
    <w:basedOn w:val="DefaultParagraphFont"/>
    <w:link w:val="ListParagraph"/>
    <w:uiPriority w:val="34"/>
    <w:rsid w:val="00311D3B"/>
    <w:rPr>
      <w:sz w:val="24"/>
      <w:szCs w:val="24"/>
    </w:rPr>
  </w:style>
  <w:style w:type="character" w:customStyle="1" w:styleId="Heading5Char">
    <w:name w:val="Heading 5 Char"/>
    <w:basedOn w:val="DefaultParagraphFont"/>
    <w:link w:val="Heading5"/>
    <w:uiPriority w:val="9"/>
    <w:semiHidden/>
    <w:rsid w:val="00253B89"/>
    <w:rPr>
      <w:rFonts w:asciiTheme="majorHAnsi" w:eastAsiaTheme="majorEastAsia" w:hAnsiTheme="majorHAnsi" w:cstheme="majorBidi"/>
      <w:color w:val="243F60" w:themeColor="accent1" w:themeShade="7F"/>
      <w:sz w:val="24"/>
      <w:szCs w:val="24"/>
    </w:rPr>
  </w:style>
  <w:style w:type="paragraph" w:customStyle="1" w:styleId="ColorfulList-Accent11">
    <w:name w:val="Colorful List - Accent 11"/>
    <w:basedOn w:val="Normal"/>
    <w:uiPriority w:val="34"/>
    <w:qFormat/>
    <w:rsid w:val="00837B2D"/>
    <w:pPr>
      <w:widowControl/>
      <w:adjustRightInd/>
      <w:spacing w:line="240" w:lineRule="auto"/>
      <w:ind w:left="720"/>
      <w:jc w:val="left"/>
      <w:textAlignment w:val="auto"/>
    </w:pPr>
    <w:rPr>
      <w:rFonts w:ascii="Calibri" w:eastAsia="Calibri" w:hAnsi="Calibri"/>
      <w:sz w:val="22"/>
      <w:szCs w:val="22"/>
    </w:rPr>
  </w:style>
  <w:style w:type="character" w:customStyle="1" w:styleId="A2">
    <w:name w:val="A2"/>
    <w:uiPriority w:val="99"/>
    <w:rsid w:val="00837B2D"/>
    <w:rPr>
      <w:rFonts w:cs="Minion Pro"/>
      <w:color w:val="000000"/>
      <w:sz w:val="28"/>
      <w:szCs w:val="28"/>
    </w:rPr>
  </w:style>
  <w:style w:type="character" w:customStyle="1" w:styleId="NoSpacingChar">
    <w:name w:val="No Spacing Char"/>
    <w:basedOn w:val="DefaultParagraphFont"/>
    <w:link w:val="NoSpacing"/>
    <w:uiPriority w:val="99"/>
    <w:locked/>
    <w:rsid w:val="00837B2D"/>
    <w:rPr>
      <w:rFonts w:ascii="Calibri" w:hAnsi="Calibri"/>
      <w:sz w:val="22"/>
      <w:szCs w:val="22"/>
    </w:rPr>
  </w:style>
  <w:style w:type="paragraph" w:customStyle="1" w:styleId="CM33">
    <w:name w:val="CM33"/>
    <w:basedOn w:val="Default"/>
    <w:next w:val="Default"/>
    <w:uiPriority w:val="99"/>
    <w:rsid w:val="00D87D7F"/>
    <w:pPr>
      <w:widowControl/>
      <w:spacing w:line="240" w:lineRule="auto"/>
      <w:jc w:val="left"/>
      <w:textAlignment w:val="auto"/>
    </w:pPr>
    <w:rPr>
      <w:rFonts w:ascii="Futura Std Book" w:hAnsi="Futura Std Book" w:cs="Times New Roman"/>
      <w:color w:val="auto"/>
    </w:rPr>
  </w:style>
  <w:style w:type="paragraph" w:customStyle="1" w:styleId="CM31">
    <w:name w:val="CM31"/>
    <w:basedOn w:val="Default"/>
    <w:next w:val="Default"/>
    <w:uiPriority w:val="99"/>
    <w:rsid w:val="00EC49DC"/>
    <w:pPr>
      <w:widowControl/>
      <w:spacing w:line="240" w:lineRule="auto"/>
      <w:jc w:val="left"/>
      <w:textAlignment w:val="auto"/>
    </w:pPr>
    <w:rPr>
      <w:rFonts w:ascii="Futura Std Book" w:hAnsi="Futura Std Book" w:cs="Times New Roman"/>
      <w:color w:val="auto"/>
    </w:rPr>
  </w:style>
</w:styles>
</file>

<file path=word/webSettings.xml><?xml version="1.0" encoding="utf-8"?>
<w:webSettings xmlns:r="http://schemas.openxmlformats.org/officeDocument/2006/relationships" xmlns:w="http://schemas.openxmlformats.org/wordprocessingml/2006/main">
  <w:divs>
    <w:div w:id="320617947">
      <w:bodyDiv w:val="1"/>
      <w:marLeft w:val="0"/>
      <w:marRight w:val="0"/>
      <w:marTop w:val="0"/>
      <w:marBottom w:val="0"/>
      <w:divBdr>
        <w:top w:val="none" w:sz="0" w:space="0" w:color="auto"/>
        <w:left w:val="none" w:sz="0" w:space="0" w:color="auto"/>
        <w:bottom w:val="none" w:sz="0" w:space="0" w:color="auto"/>
        <w:right w:val="none" w:sz="0" w:space="0" w:color="auto"/>
      </w:divBdr>
      <w:divsChild>
        <w:div w:id="1842089161">
          <w:marLeft w:val="0"/>
          <w:marRight w:val="0"/>
          <w:marTop w:val="0"/>
          <w:marBottom w:val="0"/>
          <w:divBdr>
            <w:top w:val="single" w:sz="48" w:space="0" w:color="E5E5E5"/>
            <w:left w:val="single" w:sz="48" w:space="0" w:color="E5E5E5"/>
            <w:bottom w:val="single" w:sz="48" w:space="0" w:color="E5E5E5"/>
            <w:right w:val="single" w:sz="48" w:space="0" w:color="E5E5E5"/>
          </w:divBdr>
          <w:divsChild>
            <w:div w:id="1234051230">
              <w:marLeft w:val="468"/>
              <w:marRight w:val="561"/>
              <w:marTop w:val="0"/>
              <w:marBottom w:val="0"/>
              <w:divBdr>
                <w:top w:val="none" w:sz="0" w:space="0" w:color="auto"/>
                <w:left w:val="none" w:sz="0" w:space="0" w:color="auto"/>
                <w:bottom w:val="none" w:sz="0" w:space="0" w:color="auto"/>
                <w:right w:val="none" w:sz="0" w:space="0" w:color="auto"/>
              </w:divBdr>
              <w:divsChild>
                <w:div w:id="10496218">
                  <w:marLeft w:val="0"/>
                  <w:marRight w:val="0"/>
                  <w:marTop w:val="0"/>
                  <w:marBottom w:val="0"/>
                  <w:divBdr>
                    <w:top w:val="single" w:sz="8" w:space="14" w:color="8F8F8F"/>
                    <w:left w:val="single" w:sz="8" w:space="14" w:color="8F8F8F"/>
                    <w:bottom w:val="single" w:sz="8" w:space="14" w:color="8F8F8F"/>
                    <w:right w:val="single" w:sz="8" w:space="14" w:color="8F8F8F"/>
                  </w:divBdr>
                </w:div>
              </w:divsChild>
            </w:div>
          </w:divsChild>
        </w:div>
      </w:divsChild>
    </w:div>
    <w:div w:id="492910467">
      <w:bodyDiv w:val="1"/>
      <w:marLeft w:val="0"/>
      <w:marRight w:val="0"/>
      <w:marTop w:val="0"/>
      <w:marBottom w:val="0"/>
      <w:divBdr>
        <w:top w:val="none" w:sz="0" w:space="0" w:color="auto"/>
        <w:left w:val="none" w:sz="0" w:space="0" w:color="auto"/>
        <w:bottom w:val="none" w:sz="0" w:space="0" w:color="auto"/>
        <w:right w:val="none" w:sz="0" w:space="0" w:color="auto"/>
      </w:divBdr>
    </w:div>
    <w:div w:id="532426534">
      <w:bodyDiv w:val="1"/>
      <w:marLeft w:val="0"/>
      <w:marRight w:val="0"/>
      <w:marTop w:val="0"/>
      <w:marBottom w:val="0"/>
      <w:divBdr>
        <w:top w:val="none" w:sz="0" w:space="0" w:color="auto"/>
        <w:left w:val="none" w:sz="0" w:space="0" w:color="auto"/>
        <w:bottom w:val="none" w:sz="0" w:space="0" w:color="auto"/>
        <w:right w:val="none" w:sz="0" w:space="0" w:color="auto"/>
      </w:divBdr>
    </w:div>
    <w:div w:id="548228978">
      <w:bodyDiv w:val="1"/>
      <w:marLeft w:val="0"/>
      <w:marRight w:val="0"/>
      <w:marTop w:val="0"/>
      <w:marBottom w:val="0"/>
      <w:divBdr>
        <w:top w:val="none" w:sz="0" w:space="0" w:color="auto"/>
        <w:left w:val="none" w:sz="0" w:space="0" w:color="auto"/>
        <w:bottom w:val="none" w:sz="0" w:space="0" w:color="auto"/>
        <w:right w:val="none" w:sz="0" w:space="0" w:color="auto"/>
      </w:divBdr>
    </w:div>
    <w:div w:id="768694420">
      <w:bodyDiv w:val="1"/>
      <w:marLeft w:val="0"/>
      <w:marRight w:val="0"/>
      <w:marTop w:val="0"/>
      <w:marBottom w:val="0"/>
      <w:divBdr>
        <w:top w:val="none" w:sz="0" w:space="0" w:color="auto"/>
        <w:left w:val="none" w:sz="0" w:space="0" w:color="auto"/>
        <w:bottom w:val="none" w:sz="0" w:space="0" w:color="auto"/>
        <w:right w:val="none" w:sz="0" w:space="0" w:color="auto"/>
      </w:divBdr>
    </w:div>
    <w:div w:id="879560808">
      <w:bodyDiv w:val="1"/>
      <w:marLeft w:val="0"/>
      <w:marRight w:val="0"/>
      <w:marTop w:val="0"/>
      <w:marBottom w:val="0"/>
      <w:divBdr>
        <w:top w:val="none" w:sz="0" w:space="0" w:color="auto"/>
        <w:left w:val="none" w:sz="0" w:space="0" w:color="auto"/>
        <w:bottom w:val="none" w:sz="0" w:space="0" w:color="auto"/>
        <w:right w:val="none" w:sz="0" w:space="0" w:color="auto"/>
      </w:divBdr>
    </w:div>
    <w:div w:id="902957669">
      <w:bodyDiv w:val="1"/>
      <w:marLeft w:val="0"/>
      <w:marRight w:val="0"/>
      <w:marTop w:val="0"/>
      <w:marBottom w:val="0"/>
      <w:divBdr>
        <w:top w:val="none" w:sz="0" w:space="0" w:color="auto"/>
        <w:left w:val="none" w:sz="0" w:space="0" w:color="auto"/>
        <w:bottom w:val="none" w:sz="0" w:space="0" w:color="auto"/>
        <w:right w:val="none" w:sz="0" w:space="0" w:color="auto"/>
      </w:divBdr>
    </w:div>
    <w:div w:id="924846012">
      <w:bodyDiv w:val="1"/>
      <w:marLeft w:val="0"/>
      <w:marRight w:val="0"/>
      <w:marTop w:val="0"/>
      <w:marBottom w:val="0"/>
      <w:divBdr>
        <w:top w:val="none" w:sz="0" w:space="0" w:color="auto"/>
        <w:left w:val="none" w:sz="0" w:space="0" w:color="auto"/>
        <w:bottom w:val="none" w:sz="0" w:space="0" w:color="auto"/>
        <w:right w:val="none" w:sz="0" w:space="0" w:color="auto"/>
      </w:divBdr>
    </w:div>
    <w:div w:id="940187885">
      <w:bodyDiv w:val="1"/>
      <w:marLeft w:val="0"/>
      <w:marRight w:val="0"/>
      <w:marTop w:val="0"/>
      <w:marBottom w:val="0"/>
      <w:divBdr>
        <w:top w:val="none" w:sz="0" w:space="0" w:color="auto"/>
        <w:left w:val="none" w:sz="0" w:space="0" w:color="auto"/>
        <w:bottom w:val="none" w:sz="0" w:space="0" w:color="auto"/>
        <w:right w:val="none" w:sz="0" w:space="0" w:color="auto"/>
      </w:divBdr>
    </w:div>
    <w:div w:id="992100473">
      <w:marLeft w:val="0"/>
      <w:marRight w:val="0"/>
      <w:marTop w:val="0"/>
      <w:marBottom w:val="0"/>
      <w:divBdr>
        <w:top w:val="none" w:sz="0" w:space="0" w:color="auto"/>
        <w:left w:val="none" w:sz="0" w:space="0" w:color="auto"/>
        <w:bottom w:val="none" w:sz="0" w:space="0" w:color="auto"/>
        <w:right w:val="none" w:sz="0" w:space="0" w:color="auto"/>
      </w:divBdr>
    </w:div>
    <w:div w:id="992100478">
      <w:marLeft w:val="0"/>
      <w:marRight w:val="0"/>
      <w:marTop w:val="0"/>
      <w:marBottom w:val="0"/>
      <w:divBdr>
        <w:top w:val="none" w:sz="0" w:space="0" w:color="auto"/>
        <w:left w:val="none" w:sz="0" w:space="0" w:color="auto"/>
        <w:bottom w:val="none" w:sz="0" w:space="0" w:color="auto"/>
        <w:right w:val="none" w:sz="0" w:space="0" w:color="auto"/>
      </w:divBdr>
    </w:div>
    <w:div w:id="992100479">
      <w:marLeft w:val="0"/>
      <w:marRight w:val="0"/>
      <w:marTop w:val="0"/>
      <w:marBottom w:val="0"/>
      <w:divBdr>
        <w:top w:val="none" w:sz="0" w:space="0" w:color="auto"/>
        <w:left w:val="none" w:sz="0" w:space="0" w:color="auto"/>
        <w:bottom w:val="none" w:sz="0" w:space="0" w:color="auto"/>
        <w:right w:val="none" w:sz="0" w:space="0" w:color="auto"/>
      </w:divBdr>
    </w:div>
    <w:div w:id="992100480">
      <w:marLeft w:val="0"/>
      <w:marRight w:val="0"/>
      <w:marTop w:val="0"/>
      <w:marBottom w:val="0"/>
      <w:divBdr>
        <w:top w:val="none" w:sz="0" w:space="0" w:color="auto"/>
        <w:left w:val="none" w:sz="0" w:space="0" w:color="auto"/>
        <w:bottom w:val="none" w:sz="0" w:space="0" w:color="auto"/>
        <w:right w:val="none" w:sz="0" w:space="0" w:color="auto"/>
      </w:divBdr>
    </w:div>
    <w:div w:id="992100481">
      <w:marLeft w:val="960"/>
      <w:marRight w:val="0"/>
      <w:marTop w:val="0"/>
      <w:marBottom w:val="0"/>
      <w:divBdr>
        <w:top w:val="none" w:sz="0" w:space="0" w:color="auto"/>
        <w:left w:val="none" w:sz="0" w:space="0" w:color="auto"/>
        <w:bottom w:val="none" w:sz="0" w:space="0" w:color="auto"/>
        <w:right w:val="none" w:sz="0" w:space="0" w:color="auto"/>
      </w:divBdr>
    </w:div>
    <w:div w:id="992100482">
      <w:marLeft w:val="0"/>
      <w:marRight w:val="0"/>
      <w:marTop w:val="0"/>
      <w:marBottom w:val="0"/>
      <w:divBdr>
        <w:top w:val="none" w:sz="0" w:space="0" w:color="auto"/>
        <w:left w:val="none" w:sz="0" w:space="0" w:color="auto"/>
        <w:bottom w:val="none" w:sz="0" w:space="0" w:color="auto"/>
        <w:right w:val="none" w:sz="0" w:space="0" w:color="auto"/>
      </w:divBdr>
      <w:divsChild>
        <w:div w:id="992100488">
          <w:marLeft w:val="720"/>
          <w:marRight w:val="0"/>
          <w:marTop w:val="100"/>
          <w:marBottom w:val="100"/>
          <w:divBdr>
            <w:top w:val="none" w:sz="0" w:space="0" w:color="auto"/>
            <w:left w:val="none" w:sz="0" w:space="0" w:color="auto"/>
            <w:bottom w:val="none" w:sz="0" w:space="0" w:color="auto"/>
            <w:right w:val="none" w:sz="0" w:space="0" w:color="auto"/>
          </w:divBdr>
          <w:divsChild>
            <w:div w:id="992100476">
              <w:marLeft w:val="0"/>
              <w:marRight w:val="0"/>
              <w:marTop w:val="0"/>
              <w:marBottom w:val="0"/>
              <w:divBdr>
                <w:top w:val="none" w:sz="0" w:space="0" w:color="auto"/>
                <w:left w:val="none" w:sz="0" w:space="0" w:color="auto"/>
                <w:bottom w:val="none" w:sz="0" w:space="0" w:color="auto"/>
                <w:right w:val="none" w:sz="0" w:space="0" w:color="auto"/>
              </w:divBdr>
            </w:div>
            <w:div w:id="992100477">
              <w:marLeft w:val="0"/>
              <w:marRight w:val="0"/>
              <w:marTop w:val="0"/>
              <w:marBottom w:val="0"/>
              <w:divBdr>
                <w:top w:val="none" w:sz="0" w:space="0" w:color="auto"/>
                <w:left w:val="none" w:sz="0" w:space="0" w:color="auto"/>
                <w:bottom w:val="none" w:sz="0" w:space="0" w:color="auto"/>
                <w:right w:val="none" w:sz="0" w:space="0" w:color="auto"/>
              </w:divBdr>
            </w:div>
            <w:div w:id="992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0483">
      <w:marLeft w:val="0"/>
      <w:marRight w:val="0"/>
      <w:marTop w:val="0"/>
      <w:marBottom w:val="0"/>
      <w:divBdr>
        <w:top w:val="none" w:sz="0" w:space="0" w:color="auto"/>
        <w:left w:val="none" w:sz="0" w:space="0" w:color="auto"/>
        <w:bottom w:val="none" w:sz="0" w:space="0" w:color="auto"/>
        <w:right w:val="none" w:sz="0" w:space="0" w:color="auto"/>
      </w:divBdr>
    </w:div>
    <w:div w:id="992100485">
      <w:marLeft w:val="960"/>
      <w:marRight w:val="0"/>
      <w:marTop w:val="0"/>
      <w:marBottom w:val="0"/>
      <w:divBdr>
        <w:top w:val="none" w:sz="0" w:space="0" w:color="auto"/>
        <w:left w:val="none" w:sz="0" w:space="0" w:color="auto"/>
        <w:bottom w:val="none" w:sz="0" w:space="0" w:color="auto"/>
        <w:right w:val="none" w:sz="0" w:space="0" w:color="auto"/>
      </w:divBdr>
    </w:div>
    <w:div w:id="992100486">
      <w:marLeft w:val="0"/>
      <w:marRight w:val="0"/>
      <w:marTop w:val="0"/>
      <w:marBottom w:val="0"/>
      <w:divBdr>
        <w:top w:val="none" w:sz="0" w:space="0" w:color="auto"/>
        <w:left w:val="none" w:sz="0" w:space="0" w:color="auto"/>
        <w:bottom w:val="none" w:sz="0" w:space="0" w:color="auto"/>
        <w:right w:val="none" w:sz="0" w:space="0" w:color="auto"/>
      </w:divBdr>
      <w:divsChild>
        <w:div w:id="992100484">
          <w:marLeft w:val="0"/>
          <w:marRight w:val="0"/>
          <w:marTop w:val="0"/>
          <w:marBottom w:val="0"/>
          <w:divBdr>
            <w:top w:val="none" w:sz="0" w:space="0" w:color="auto"/>
            <w:left w:val="none" w:sz="0" w:space="0" w:color="auto"/>
            <w:bottom w:val="none" w:sz="0" w:space="0" w:color="auto"/>
            <w:right w:val="none" w:sz="0" w:space="0" w:color="auto"/>
          </w:divBdr>
        </w:div>
        <w:div w:id="992100490">
          <w:marLeft w:val="0"/>
          <w:marRight w:val="0"/>
          <w:marTop w:val="0"/>
          <w:marBottom w:val="0"/>
          <w:divBdr>
            <w:top w:val="none" w:sz="0" w:space="0" w:color="auto"/>
            <w:left w:val="none" w:sz="0" w:space="0" w:color="auto"/>
            <w:bottom w:val="none" w:sz="0" w:space="0" w:color="auto"/>
            <w:right w:val="none" w:sz="0" w:space="0" w:color="auto"/>
          </w:divBdr>
        </w:div>
        <w:div w:id="992100493">
          <w:marLeft w:val="0"/>
          <w:marRight w:val="0"/>
          <w:marTop w:val="0"/>
          <w:marBottom w:val="0"/>
          <w:divBdr>
            <w:top w:val="none" w:sz="0" w:space="0" w:color="auto"/>
            <w:left w:val="none" w:sz="0" w:space="0" w:color="auto"/>
            <w:bottom w:val="none" w:sz="0" w:space="0" w:color="auto"/>
            <w:right w:val="none" w:sz="0" w:space="0" w:color="auto"/>
          </w:divBdr>
        </w:div>
        <w:div w:id="992100495">
          <w:marLeft w:val="0"/>
          <w:marRight w:val="0"/>
          <w:marTop w:val="0"/>
          <w:marBottom w:val="0"/>
          <w:divBdr>
            <w:top w:val="none" w:sz="0" w:space="0" w:color="auto"/>
            <w:left w:val="none" w:sz="0" w:space="0" w:color="auto"/>
            <w:bottom w:val="none" w:sz="0" w:space="0" w:color="auto"/>
            <w:right w:val="none" w:sz="0" w:space="0" w:color="auto"/>
          </w:divBdr>
        </w:div>
      </w:divsChild>
    </w:div>
    <w:div w:id="992100491">
      <w:marLeft w:val="0"/>
      <w:marRight w:val="0"/>
      <w:marTop w:val="0"/>
      <w:marBottom w:val="0"/>
      <w:divBdr>
        <w:top w:val="none" w:sz="0" w:space="0" w:color="auto"/>
        <w:left w:val="none" w:sz="0" w:space="0" w:color="auto"/>
        <w:bottom w:val="none" w:sz="0" w:space="0" w:color="auto"/>
        <w:right w:val="none" w:sz="0" w:space="0" w:color="auto"/>
      </w:divBdr>
    </w:div>
    <w:div w:id="992100492">
      <w:marLeft w:val="960"/>
      <w:marRight w:val="0"/>
      <w:marTop w:val="0"/>
      <w:marBottom w:val="0"/>
      <w:divBdr>
        <w:top w:val="none" w:sz="0" w:space="0" w:color="auto"/>
        <w:left w:val="none" w:sz="0" w:space="0" w:color="auto"/>
        <w:bottom w:val="none" w:sz="0" w:space="0" w:color="auto"/>
        <w:right w:val="none" w:sz="0" w:space="0" w:color="auto"/>
      </w:divBdr>
    </w:div>
    <w:div w:id="992100494">
      <w:marLeft w:val="0"/>
      <w:marRight w:val="0"/>
      <w:marTop w:val="0"/>
      <w:marBottom w:val="0"/>
      <w:divBdr>
        <w:top w:val="none" w:sz="0" w:space="0" w:color="auto"/>
        <w:left w:val="none" w:sz="0" w:space="0" w:color="auto"/>
        <w:bottom w:val="none" w:sz="0" w:space="0" w:color="auto"/>
        <w:right w:val="none" w:sz="0" w:space="0" w:color="auto"/>
      </w:divBdr>
      <w:divsChild>
        <w:div w:id="992100489">
          <w:marLeft w:val="0"/>
          <w:marRight w:val="0"/>
          <w:marTop w:val="0"/>
          <w:marBottom w:val="0"/>
          <w:divBdr>
            <w:top w:val="none" w:sz="0" w:space="0" w:color="auto"/>
            <w:left w:val="none" w:sz="0" w:space="0" w:color="auto"/>
            <w:bottom w:val="none" w:sz="0" w:space="0" w:color="auto"/>
            <w:right w:val="none" w:sz="0" w:space="0" w:color="auto"/>
          </w:divBdr>
          <w:divsChild>
            <w:div w:id="992100487">
              <w:marLeft w:val="0"/>
              <w:marRight w:val="0"/>
              <w:marTop w:val="0"/>
              <w:marBottom w:val="0"/>
              <w:divBdr>
                <w:top w:val="none" w:sz="0" w:space="0" w:color="auto"/>
                <w:left w:val="none" w:sz="0" w:space="0" w:color="auto"/>
                <w:bottom w:val="none" w:sz="0" w:space="0" w:color="auto"/>
                <w:right w:val="none" w:sz="0" w:space="0" w:color="auto"/>
              </w:divBdr>
              <w:divsChild>
                <w:div w:id="9921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0497">
      <w:marLeft w:val="0"/>
      <w:marRight w:val="0"/>
      <w:marTop w:val="0"/>
      <w:marBottom w:val="0"/>
      <w:divBdr>
        <w:top w:val="none" w:sz="0" w:space="0" w:color="auto"/>
        <w:left w:val="none" w:sz="0" w:space="0" w:color="auto"/>
        <w:bottom w:val="none" w:sz="0" w:space="0" w:color="auto"/>
        <w:right w:val="none" w:sz="0" w:space="0" w:color="auto"/>
      </w:divBdr>
      <w:divsChild>
        <w:div w:id="992100474">
          <w:marLeft w:val="0"/>
          <w:marRight w:val="0"/>
          <w:marTop w:val="0"/>
          <w:marBottom w:val="0"/>
          <w:divBdr>
            <w:top w:val="none" w:sz="0" w:space="0" w:color="auto"/>
            <w:left w:val="none" w:sz="0" w:space="0" w:color="auto"/>
            <w:bottom w:val="none" w:sz="0" w:space="0" w:color="auto"/>
            <w:right w:val="none" w:sz="0" w:space="0" w:color="auto"/>
          </w:divBdr>
        </w:div>
      </w:divsChild>
    </w:div>
    <w:div w:id="1059481682">
      <w:bodyDiv w:val="1"/>
      <w:marLeft w:val="0"/>
      <w:marRight w:val="0"/>
      <w:marTop w:val="0"/>
      <w:marBottom w:val="0"/>
      <w:divBdr>
        <w:top w:val="none" w:sz="0" w:space="0" w:color="auto"/>
        <w:left w:val="none" w:sz="0" w:space="0" w:color="auto"/>
        <w:bottom w:val="none" w:sz="0" w:space="0" w:color="auto"/>
        <w:right w:val="none" w:sz="0" w:space="0" w:color="auto"/>
      </w:divBdr>
    </w:div>
    <w:div w:id="1164274234">
      <w:bodyDiv w:val="1"/>
      <w:marLeft w:val="0"/>
      <w:marRight w:val="0"/>
      <w:marTop w:val="0"/>
      <w:marBottom w:val="0"/>
      <w:divBdr>
        <w:top w:val="none" w:sz="0" w:space="0" w:color="auto"/>
        <w:left w:val="none" w:sz="0" w:space="0" w:color="auto"/>
        <w:bottom w:val="none" w:sz="0" w:space="0" w:color="auto"/>
        <w:right w:val="none" w:sz="0" w:space="0" w:color="auto"/>
      </w:divBdr>
    </w:div>
    <w:div w:id="1296641790">
      <w:bodyDiv w:val="1"/>
      <w:marLeft w:val="0"/>
      <w:marRight w:val="0"/>
      <w:marTop w:val="0"/>
      <w:marBottom w:val="0"/>
      <w:divBdr>
        <w:top w:val="none" w:sz="0" w:space="0" w:color="auto"/>
        <w:left w:val="none" w:sz="0" w:space="0" w:color="auto"/>
        <w:bottom w:val="none" w:sz="0" w:space="0" w:color="auto"/>
        <w:right w:val="none" w:sz="0" w:space="0" w:color="auto"/>
      </w:divBdr>
    </w:div>
    <w:div w:id="1327783008">
      <w:bodyDiv w:val="1"/>
      <w:marLeft w:val="0"/>
      <w:marRight w:val="0"/>
      <w:marTop w:val="0"/>
      <w:marBottom w:val="0"/>
      <w:divBdr>
        <w:top w:val="none" w:sz="0" w:space="0" w:color="auto"/>
        <w:left w:val="none" w:sz="0" w:space="0" w:color="auto"/>
        <w:bottom w:val="none" w:sz="0" w:space="0" w:color="auto"/>
        <w:right w:val="none" w:sz="0" w:space="0" w:color="auto"/>
      </w:divBdr>
    </w:div>
    <w:div w:id="1339967119">
      <w:bodyDiv w:val="1"/>
      <w:marLeft w:val="0"/>
      <w:marRight w:val="0"/>
      <w:marTop w:val="0"/>
      <w:marBottom w:val="0"/>
      <w:divBdr>
        <w:top w:val="none" w:sz="0" w:space="0" w:color="auto"/>
        <w:left w:val="none" w:sz="0" w:space="0" w:color="auto"/>
        <w:bottom w:val="none" w:sz="0" w:space="0" w:color="auto"/>
        <w:right w:val="none" w:sz="0" w:space="0" w:color="auto"/>
      </w:divBdr>
    </w:div>
    <w:div w:id="1352297239">
      <w:bodyDiv w:val="1"/>
      <w:marLeft w:val="0"/>
      <w:marRight w:val="0"/>
      <w:marTop w:val="0"/>
      <w:marBottom w:val="0"/>
      <w:divBdr>
        <w:top w:val="none" w:sz="0" w:space="0" w:color="auto"/>
        <w:left w:val="none" w:sz="0" w:space="0" w:color="auto"/>
        <w:bottom w:val="none" w:sz="0" w:space="0" w:color="auto"/>
        <w:right w:val="none" w:sz="0" w:space="0" w:color="auto"/>
      </w:divBdr>
    </w:div>
    <w:div w:id="1698237510">
      <w:bodyDiv w:val="1"/>
      <w:marLeft w:val="0"/>
      <w:marRight w:val="0"/>
      <w:marTop w:val="0"/>
      <w:marBottom w:val="0"/>
      <w:divBdr>
        <w:top w:val="none" w:sz="0" w:space="0" w:color="auto"/>
        <w:left w:val="none" w:sz="0" w:space="0" w:color="auto"/>
        <w:bottom w:val="none" w:sz="0" w:space="0" w:color="auto"/>
        <w:right w:val="none" w:sz="0" w:space="0" w:color="auto"/>
      </w:divBdr>
    </w:div>
    <w:div w:id="1770272929">
      <w:bodyDiv w:val="1"/>
      <w:marLeft w:val="0"/>
      <w:marRight w:val="0"/>
      <w:marTop w:val="0"/>
      <w:marBottom w:val="0"/>
      <w:divBdr>
        <w:top w:val="none" w:sz="0" w:space="0" w:color="auto"/>
        <w:left w:val="none" w:sz="0" w:space="0" w:color="auto"/>
        <w:bottom w:val="none" w:sz="0" w:space="0" w:color="auto"/>
        <w:right w:val="none" w:sz="0" w:space="0" w:color="auto"/>
      </w:divBdr>
    </w:div>
    <w:div w:id="1808744788">
      <w:bodyDiv w:val="1"/>
      <w:marLeft w:val="0"/>
      <w:marRight w:val="0"/>
      <w:marTop w:val="0"/>
      <w:marBottom w:val="0"/>
      <w:divBdr>
        <w:top w:val="none" w:sz="0" w:space="0" w:color="auto"/>
        <w:left w:val="none" w:sz="0" w:space="0" w:color="auto"/>
        <w:bottom w:val="none" w:sz="0" w:space="0" w:color="auto"/>
        <w:right w:val="none" w:sz="0" w:space="0" w:color="auto"/>
      </w:divBdr>
    </w:div>
    <w:div w:id="1899780369">
      <w:bodyDiv w:val="1"/>
      <w:marLeft w:val="0"/>
      <w:marRight w:val="0"/>
      <w:marTop w:val="0"/>
      <w:marBottom w:val="0"/>
      <w:divBdr>
        <w:top w:val="none" w:sz="0" w:space="0" w:color="auto"/>
        <w:left w:val="none" w:sz="0" w:space="0" w:color="auto"/>
        <w:bottom w:val="none" w:sz="0" w:space="0" w:color="auto"/>
        <w:right w:val="none" w:sz="0" w:space="0" w:color="auto"/>
      </w:divBdr>
    </w:div>
    <w:div w:id="2028407742">
      <w:bodyDiv w:val="1"/>
      <w:marLeft w:val="0"/>
      <w:marRight w:val="0"/>
      <w:marTop w:val="0"/>
      <w:marBottom w:val="0"/>
      <w:divBdr>
        <w:top w:val="none" w:sz="0" w:space="0" w:color="auto"/>
        <w:left w:val="none" w:sz="0" w:space="0" w:color="auto"/>
        <w:bottom w:val="none" w:sz="0" w:space="0" w:color="auto"/>
        <w:right w:val="none" w:sz="0" w:space="0" w:color="auto"/>
      </w:divBdr>
    </w:div>
    <w:div w:id="20810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www.ojp.gov" TargetMode="External"/><Relationship Id="rId39" Type="http://schemas.openxmlformats.org/officeDocument/2006/relationships/footer" Target="footer9.xml"/><Relationship Id="rId21" Type="http://schemas.openxmlformats.org/officeDocument/2006/relationships/hyperlink" Target="http://www.nationalreentryresourcecenter.org/" TargetMode="External"/><Relationship Id="rId34" Type="http://schemas.openxmlformats.org/officeDocument/2006/relationships/chart" Target="charts/chart3.xml"/><Relationship Id="rId42" Type="http://schemas.openxmlformats.org/officeDocument/2006/relationships/chart" Target="charts/chart5.xml"/><Relationship Id="rId47" Type="http://schemas.openxmlformats.org/officeDocument/2006/relationships/header" Target="header2.xml"/><Relationship Id="rId50" Type="http://schemas.openxmlformats.org/officeDocument/2006/relationships/header" Target="header5.xml"/><Relationship Id="rId55" Type="http://schemas.openxmlformats.org/officeDocument/2006/relationships/header" Target="header10.xml"/><Relationship Id="rId63" Type="http://schemas.openxmlformats.org/officeDocument/2006/relationships/footer" Target="footer15.xml"/><Relationship Id="rId68" Type="http://schemas.openxmlformats.org/officeDocument/2006/relationships/header" Target="header1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www.justice.gov/defendingchildhood/tf-members.html" TargetMode="External"/><Relationship Id="rId32" Type="http://schemas.openxmlformats.org/officeDocument/2006/relationships/hyperlink" Target="http://www.ojp.gov" TargetMode="External"/><Relationship Id="rId37" Type="http://schemas.openxmlformats.org/officeDocument/2006/relationships/footer" Target="footer8.xml"/><Relationship Id="rId40" Type="http://schemas.openxmlformats.org/officeDocument/2006/relationships/header" Target="header1.xml"/><Relationship Id="rId45" Type="http://schemas.openxmlformats.org/officeDocument/2006/relationships/footer" Target="footer11.xml"/><Relationship Id="rId53" Type="http://schemas.openxmlformats.org/officeDocument/2006/relationships/header" Target="header8.xml"/><Relationship Id="rId58" Type="http://schemas.openxmlformats.org/officeDocument/2006/relationships/hyperlink" Target="http://www.amberalert.gov/" TargetMode="External"/><Relationship Id="rId66" Type="http://schemas.openxmlformats.org/officeDocument/2006/relationships/hyperlink" Target="http://www.ojp.gov" TargetMode="External"/><Relationship Id="rId74"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justice.gov/opa/pr/2011/October/11-asg-1355.html" TargetMode="External"/><Relationship Id="rId28" Type="http://schemas.openxmlformats.org/officeDocument/2006/relationships/footer" Target="footer2.xml"/><Relationship Id="rId36" Type="http://schemas.openxmlformats.org/officeDocument/2006/relationships/footer" Target="footer7.xml"/><Relationship Id="rId49" Type="http://schemas.openxmlformats.org/officeDocument/2006/relationships/header" Target="header4.xml"/><Relationship Id="rId57" Type="http://schemas.openxmlformats.org/officeDocument/2006/relationships/chart" Target="charts/chart7.xml"/><Relationship Id="rId61"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5.xml"/><Relationship Id="rId44" Type="http://schemas.openxmlformats.org/officeDocument/2006/relationships/hyperlink" Target="http://www.ojp.gov" TargetMode="External"/><Relationship Id="rId52" Type="http://schemas.openxmlformats.org/officeDocument/2006/relationships/header" Target="header7.xml"/><Relationship Id="rId60" Type="http://schemas.openxmlformats.org/officeDocument/2006/relationships/chart" Target="charts/chart9.xml"/><Relationship Id="rId65" Type="http://schemas.openxmlformats.org/officeDocument/2006/relationships/footer" Target="footer16.xml"/><Relationship Id="rId73"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ustice.gov/02organizations/bpp.htm" TargetMode="External"/><Relationship Id="rId22" Type="http://schemas.openxmlformats.org/officeDocument/2006/relationships/hyperlink" Target="http://www.nationalreentryresourcecenter.org/about/second-chance-act" TargetMode="External"/><Relationship Id="rId27" Type="http://schemas.openxmlformats.org/officeDocument/2006/relationships/image" Target="media/image7.jpeg"/><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header" Target="header3.xml"/><Relationship Id="rId56" Type="http://schemas.openxmlformats.org/officeDocument/2006/relationships/chart" Target="charts/chart6.xml"/><Relationship Id="rId64" Type="http://schemas.openxmlformats.org/officeDocument/2006/relationships/hyperlink" Target="http://www.ojp.gov" TargetMode="External"/><Relationship Id="rId69" Type="http://schemas.openxmlformats.org/officeDocument/2006/relationships/header" Target="header12.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crimesolutions.gov" TargetMode="External"/><Relationship Id="rId25" Type="http://schemas.openxmlformats.org/officeDocument/2006/relationships/image" Target="media/image6.emf"/><Relationship Id="rId33" Type="http://schemas.openxmlformats.org/officeDocument/2006/relationships/chart" Target="charts/chart2.xml"/><Relationship Id="rId38" Type="http://schemas.openxmlformats.org/officeDocument/2006/relationships/hyperlink" Target="http://www.ojp.gov" TargetMode="External"/><Relationship Id="rId46" Type="http://schemas.openxmlformats.org/officeDocument/2006/relationships/footer" Target="footer12.xml"/><Relationship Id="rId59" Type="http://schemas.openxmlformats.org/officeDocument/2006/relationships/chart" Target="charts/chart8.xml"/><Relationship Id="rId67" Type="http://schemas.openxmlformats.org/officeDocument/2006/relationships/footer" Target="footer17.xml"/><Relationship Id="rId20" Type="http://schemas.openxmlformats.org/officeDocument/2006/relationships/image" Target="media/image5.emf"/><Relationship Id="rId41" Type="http://schemas.openxmlformats.org/officeDocument/2006/relationships/chart" Target="charts/chart4.xml"/><Relationship Id="rId54" Type="http://schemas.openxmlformats.org/officeDocument/2006/relationships/header" Target="header9.xml"/><Relationship Id="rId62" Type="http://schemas.openxmlformats.org/officeDocument/2006/relationships/footer" Target="footer14.xml"/><Relationship Id="rId70" Type="http://schemas.openxmlformats.org/officeDocument/2006/relationships/header" Target="header13.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jp.usdoj.gov/BJA/pdf/JRI_FS.pdf" TargetMode="External"/><Relationship Id="rId1" Type="http://schemas.openxmlformats.org/officeDocument/2006/relationships/hyperlink" Target="http://www.ojp.usdoj.gov/BJA/pdf/JRI_F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OJP Funding by Appropriations </a:t>
            </a:r>
          </a:p>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(Dollars in Millions) </a:t>
            </a:r>
          </a:p>
          <a:p>
            <a:pPr>
              <a:defRPr sz="994" b="1" i="0" u="none" strike="noStrike" baseline="0">
                <a:solidFill>
                  <a:srgbClr val="000000"/>
                </a:solidFill>
                <a:latin typeface="Arial"/>
                <a:ea typeface="Arial"/>
                <a:cs typeface="Arial"/>
              </a:defRPr>
            </a:pPr>
            <a:r>
              <a:rPr lang="en-US" sz="1200" b="1" i="0" u="none" strike="noStrike" baseline="0">
                <a:solidFill>
                  <a:srgbClr val="000000"/>
                </a:solidFill>
                <a:latin typeface="Times New Roman" pitchFamily="18" charset="0"/>
                <a:cs typeface="Times New Roman" pitchFamily="18" charset="0"/>
              </a:rPr>
              <a:t>Total Funding: $2,419.3M</a:t>
            </a:r>
          </a:p>
        </c:rich>
      </c:tx>
      <c:layout>
        <c:manualLayout>
          <c:xMode val="edge"/>
          <c:yMode val="edge"/>
          <c:x val="0.3036033567705449"/>
          <c:y val="7.2430219307066904E-2"/>
        </c:manualLayout>
      </c:layout>
      <c:spPr>
        <a:noFill/>
        <a:ln w="25344">
          <a:noFill/>
        </a:ln>
      </c:spPr>
    </c:title>
    <c:plotArea>
      <c:layout>
        <c:manualLayout>
          <c:layoutTarget val="inner"/>
          <c:xMode val="edge"/>
          <c:yMode val="edge"/>
          <c:x val="0.26777602799650041"/>
          <c:y val="0.28535618705816057"/>
          <c:w val="0.45385779122544473"/>
          <c:h val="0.62370062370062374"/>
        </c:manualLayout>
      </c:layout>
      <c:pieChart>
        <c:varyColors val="1"/>
        <c:ser>
          <c:idx val="0"/>
          <c:order val="0"/>
          <c:spPr>
            <a:solidFill>
              <a:srgbClr val="9999FF"/>
            </a:solidFill>
            <a:ln w="12672">
              <a:solidFill>
                <a:srgbClr val="000000"/>
              </a:solidFill>
              <a:prstDash val="solid"/>
            </a:ln>
          </c:spPr>
          <c:dPt>
            <c:idx val="0"/>
            <c:spPr/>
          </c:dPt>
          <c:dPt>
            <c:idx val="1"/>
            <c:spPr>
              <a:solidFill>
                <a:schemeClr val="accent4">
                  <a:lumMod val="40000"/>
                  <a:lumOff val="60000"/>
                </a:schemeClr>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Lbls>
            <c:dLbl>
              <c:idx val="0"/>
              <c:layout>
                <c:manualLayout>
                  <c:x val="3.2888472274299217E-2"/>
                  <c:y val="-4.9385496753966987E-2"/>
                </c:manualLayout>
              </c:layout>
              <c:showVal val="1"/>
              <c:showCatName val="1"/>
              <c:showPercent val="1"/>
            </c:dLbl>
            <c:dLbl>
              <c:idx val="1"/>
              <c:layout>
                <c:manualLayout>
                  <c:x val="0.12084956047160772"/>
                  <c:y val="-6.3412692273976931E-2"/>
                </c:manualLayout>
              </c:layout>
              <c:showVal val="1"/>
              <c:showCatName val="1"/>
              <c:showPercent val="1"/>
            </c:dLbl>
            <c:dLbl>
              <c:idx val="2"/>
              <c:layout>
                <c:manualLayout>
                  <c:x val="-4.6879640044994383E-2"/>
                  <c:y val="9.6940426650990827E-2"/>
                </c:manualLayout>
              </c:layout>
              <c:showVal val="1"/>
              <c:showCatName val="1"/>
              <c:showPercent val="1"/>
            </c:dLbl>
            <c:dLbl>
              <c:idx val="3"/>
              <c:layout>
                <c:manualLayout>
                  <c:x val="-5.7445652626754842E-2"/>
                  <c:y val="-1.6189842674380849E-2"/>
                </c:manualLayout>
              </c:layout>
              <c:showVal val="1"/>
              <c:showCatName val="1"/>
              <c:showPercent val="1"/>
            </c:dLbl>
            <c:dLbl>
              <c:idx val="4"/>
              <c:layout>
                <c:manualLayout>
                  <c:x val="-0.10440644919385078"/>
                  <c:y val="8.7621758478618507E-3"/>
                </c:manualLayout>
              </c:layout>
              <c:showVal val="1"/>
              <c:showCatName val="1"/>
              <c:showPercent val="1"/>
            </c:dLbl>
            <c:txPr>
              <a:bodyPr/>
              <a:lstStyle/>
              <a:p>
                <a:pPr>
                  <a:defRPr sz="1200" baseline="0">
                    <a:latin typeface="Times New Roman" pitchFamily="18" charset="0"/>
                    <a:cs typeface="Times New Roman" pitchFamily="18" charset="0"/>
                  </a:defRPr>
                </a:pPr>
                <a:endParaRPr lang="en-US"/>
              </a:p>
            </c:txPr>
            <c:showVal val="1"/>
            <c:showCatName val="1"/>
            <c:showPercent val="1"/>
            <c:showLeaderLines val="1"/>
          </c:dLbls>
          <c:cat>
            <c:strRef>
              <c:f>Sheet1!$A$1:$E$1</c:f>
              <c:strCache>
                <c:ptCount val="5"/>
                <c:pt idx="0">
                  <c:v>Research, Evaluation, and Statistics</c:v>
                </c:pt>
                <c:pt idx="1">
                  <c:v>State and Local Law Enforcement Assistance</c:v>
                </c:pt>
                <c:pt idx="2">
                  <c:v>Juvenile Justice Programs</c:v>
                </c:pt>
                <c:pt idx="3">
                  <c:v>Public Safety Officers' Benefits</c:v>
                </c:pt>
                <c:pt idx="4">
                  <c:v>Crime Victims Fund</c:v>
                </c:pt>
              </c:strCache>
            </c:strRef>
          </c:cat>
          <c:val>
            <c:numRef>
              <c:f>Sheet1!$A$2:$E$2</c:f>
              <c:numCache>
                <c:formatCode>"$"#,##0.0_);\("$"#,##0.0\)</c:formatCode>
                <c:ptCount val="5"/>
                <c:pt idx="0">
                  <c:v>386</c:v>
                </c:pt>
                <c:pt idx="1">
                  <c:v>1002</c:v>
                </c:pt>
                <c:pt idx="2">
                  <c:v>245</c:v>
                </c:pt>
                <c:pt idx="3">
                  <c:v>81.3</c:v>
                </c:pt>
                <c:pt idx="4">
                  <c:v>705</c:v>
                </c:pt>
              </c:numCache>
            </c:numRef>
          </c:val>
        </c:ser>
        <c:dLbls>
          <c:showVal val="1"/>
          <c:showCatName val="1"/>
          <c:showPercent val="1"/>
          <c:separator>, </c:separator>
        </c:dLbls>
        <c:firstSliceAng val="20"/>
      </c:pieChart>
      <c:spPr>
        <a:solidFill>
          <a:srgbClr val="FFFFFF"/>
        </a:solidFill>
        <a:ln w="25344">
          <a:noFill/>
        </a:ln>
      </c:spPr>
    </c:plotArea>
    <c:plotVisOnly val="1"/>
    <c:dispBlanksAs val="zero"/>
  </c:chart>
  <c:spPr>
    <a:noFill/>
    <a:ln>
      <a:noFill/>
    </a:ln>
  </c:spPr>
  <c:txPr>
    <a:bodyPr/>
    <a:lstStyle/>
    <a:p>
      <a:pPr>
        <a:defRPr sz="1896" b="1"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Ratio of Victims that Received Victims Assistance Services to the Number of Victimizations</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0"/>
              <c:layout>
                <c:manualLayout>
                  <c:x val="-1.6203703703703703E-2"/>
                  <c:y val="-1.1904761904761921E-2"/>
                </c:manualLayout>
              </c:layout>
              <c:showVal val="1"/>
            </c:dLbl>
            <c:dLbl>
              <c:idx val="1"/>
              <c:layout>
                <c:manualLayout>
                  <c:x val="-6.9444444444450104E-3"/>
                  <c:y val="1.1904761904761921E-2"/>
                </c:manualLayout>
              </c:layout>
              <c:showVal val="1"/>
            </c:dLbl>
            <c:dLbl>
              <c:idx val="2"/>
              <c:layout>
                <c:manualLayout>
                  <c:x val="-2.3148148148148147E-3"/>
                  <c:y val="-1.9841269841271061E-2"/>
                </c:manualLayout>
              </c:layout>
              <c:showVal val="1"/>
            </c:dLbl>
            <c:spPr>
              <a:solidFill>
                <a:schemeClr val="accent4">
                  <a:lumMod val="20000"/>
                  <a:lumOff val="80000"/>
                </a:schemeClr>
              </a:solidFill>
              <a:ln>
                <a:solidFill>
                  <a:schemeClr val="tx1"/>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Sheet1!$B$2:$I$2</c:f>
              <c:numCache>
                <c:formatCode>General</c:formatCode>
                <c:ptCount val="8"/>
                <c:pt idx="0">
                  <c:v>0.16900000000000001</c:v>
                </c:pt>
                <c:pt idx="1">
                  <c:v>0.17700000000000021</c:v>
                </c:pt>
                <c:pt idx="2">
                  <c:v>0.18500000000000041</c:v>
                </c:pt>
                <c:pt idx="3">
                  <c:v>0.193</c:v>
                </c:pt>
                <c:pt idx="4">
                  <c:v>0.20100000000000001</c:v>
                </c:pt>
                <c:pt idx="5">
                  <c:v>0.20900000000000021</c:v>
                </c:pt>
                <c:pt idx="6">
                  <c:v>0.21700000000000041</c:v>
                </c:pt>
                <c:pt idx="7">
                  <c:v>0.22500000000000001</c:v>
                </c:pt>
              </c:numCache>
            </c:numRef>
          </c:val>
        </c:ser>
        <c:ser>
          <c:idx val="1"/>
          <c:order val="1"/>
          <c:tx>
            <c:strRef>
              <c:f>Sheet1!$A$3</c:f>
              <c:strCache>
                <c:ptCount val="1"/>
                <c:pt idx="0">
                  <c:v>Actual</c:v>
                </c:pt>
              </c:strCache>
            </c:strRef>
          </c:tx>
          <c:spPr>
            <a:solidFill>
              <a:srgbClr val="00B050"/>
            </a:solidFill>
          </c:spPr>
          <c:dLbls>
            <c:dLbl>
              <c:idx val="0"/>
              <c:layout>
                <c:manualLayout>
                  <c:x val="0"/>
                  <c:y val="2.3809523809523812E-2"/>
                </c:manualLayout>
              </c:layout>
              <c:showVal val="1"/>
            </c:dLbl>
            <c:dLbl>
              <c:idx val="1"/>
              <c:layout>
                <c:manualLayout>
                  <c:x val="0"/>
                  <c:y val="-7.9365079365079413E-3"/>
                </c:manualLayout>
              </c:layout>
              <c:showVal val="1"/>
            </c:dLbl>
            <c:dLbl>
              <c:idx val="2"/>
              <c:layout>
                <c:manualLayout>
                  <c:x val="9.2592592592605268E-3"/>
                  <c:y val="1.9841269841271061E-2"/>
                </c:manualLayout>
              </c:layout>
              <c:showVal val="1"/>
            </c:dLbl>
            <c:dLbl>
              <c:idx val="3"/>
              <c:layout>
                <c:manualLayout>
                  <c:x val="0"/>
                  <c:y val="4.8484848484848485E-2"/>
                </c:manualLayout>
              </c:layout>
              <c:tx>
                <c:rich>
                  <a:bodyPr/>
                  <a:lstStyle/>
                  <a:p>
                    <a:r>
                      <a:rPr lang="en-US"/>
                      <a:t>0.176</a:t>
                    </a:r>
                  </a:p>
                </c:rich>
              </c:tx>
              <c:showVal val="1"/>
            </c:dLbl>
            <c:dLbl>
              <c:idx val="4"/>
              <c:layout>
                <c:manualLayout>
                  <c:x val="0"/>
                  <c:y val="8.8888888888889767E-2"/>
                </c:manualLayout>
              </c:layout>
              <c:showVal val="1"/>
            </c:dLbl>
            <c:spPr>
              <a:solidFill>
                <a:schemeClr val="accent4">
                  <a:lumMod val="20000"/>
                  <a:lumOff val="80000"/>
                </a:schemeClr>
              </a:solidFill>
              <a:ln>
                <a:solidFill>
                  <a:sysClr val="windowText" lastClr="000000"/>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Sheet1!$B$3:$I$3</c:f>
              <c:numCache>
                <c:formatCode>General</c:formatCode>
                <c:ptCount val="8"/>
                <c:pt idx="0">
                  <c:v>0.15800000000000144</c:v>
                </c:pt>
                <c:pt idx="1">
                  <c:v>0.192</c:v>
                </c:pt>
                <c:pt idx="2">
                  <c:v>0.17700000000000021</c:v>
                </c:pt>
                <c:pt idx="3">
                  <c:v>0.17600000000000021</c:v>
                </c:pt>
                <c:pt idx="4">
                  <c:v>0.192</c:v>
                </c:pt>
              </c:numCache>
            </c:numRef>
          </c:val>
        </c:ser>
        <c:dLbls>
          <c:showVal val="1"/>
        </c:dLbls>
        <c:shape val="box"/>
        <c:axId val="58157696"/>
        <c:axId val="58163584"/>
        <c:axId val="0"/>
      </c:bar3DChart>
      <c:catAx>
        <c:axId val="58157696"/>
        <c:scaling>
          <c:orientation val="minMax"/>
        </c:scaling>
        <c:axPos val="b"/>
        <c:majorTickMark val="none"/>
        <c:tickLblPos val="nextTo"/>
        <c:crossAx val="58163584"/>
        <c:crosses val="autoZero"/>
        <c:auto val="1"/>
        <c:lblAlgn val="ctr"/>
        <c:lblOffset val="100"/>
      </c:catAx>
      <c:valAx>
        <c:axId val="58163584"/>
        <c:scaling>
          <c:orientation val="minMax"/>
        </c:scaling>
        <c:axPos val="l"/>
        <c:majorGridlines/>
        <c:numFmt formatCode="General" sourceLinked="1"/>
        <c:majorTickMark val="none"/>
        <c:tickLblPos val="nextTo"/>
        <c:crossAx val="58157696"/>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Number of Fielded Technologies</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Sheet1!$B$1:$J$1</c:f>
              <c:strCache>
                <c:ptCount val="9"/>
                <c:pt idx="0">
                  <c:v>FY 2005 </c:v>
                </c:pt>
                <c:pt idx="1">
                  <c:v>FY 2006</c:v>
                </c:pt>
                <c:pt idx="2">
                  <c:v>FY 2007</c:v>
                </c:pt>
                <c:pt idx="3">
                  <c:v>FY 2008</c:v>
                </c:pt>
                <c:pt idx="4">
                  <c:v>FY 2009</c:v>
                </c:pt>
                <c:pt idx="5">
                  <c:v>FY 2010</c:v>
                </c:pt>
                <c:pt idx="6">
                  <c:v>FY 2011</c:v>
                </c:pt>
                <c:pt idx="7">
                  <c:v>FY 2012</c:v>
                </c:pt>
                <c:pt idx="8">
                  <c:v>FY 2013</c:v>
                </c:pt>
              </c:strCache>
            </c:strRef>
          </c:cat>
          <c:val>
            <c:numRef>
              <c:f>Sheet1!$B$2:$J$2</c:f>
              <c:numCache>
                <c:formatCode>General</c:formatCode>
                <c:ptCount val="9"/>
                <c:pt idx="0">
                  <c:v>0</c:v>
                </c:pt>
                <c:pt idx="1">
                  <c:v>0</c:v>
                </c:pt>
                <c:pt idx="2">
                  <c:v>25</c:v>
                </c:pt>
                <c:pt idx="3">
                  <c:v>26</c:v>
                </c:pt>
                <c:pt idx="4">
                  <c:v>28</c:v>
                </c:pt>
                <c:pt idx="5">
                  <c:v>32</c:v>
                </c:pt>
                <c:pt idx="6">
                  <c:v>35</c:v>
                </c:pt>
                <c:pt idx="7">
                  <c:v>37</c:v>
                </c:pt>
                <c:pt idx="8">
                  <c:v>37</c:v>
                </c:pt>
              </c:numCache>
            </c:numRef>
          </c:val>
        </c:ser>
        <c:ser>
          <c:idx val="1"/>
          <c:order val="1"/>
          <c:tx>
            <c:strRef>
              <c:f>Sheet1!$A$3</c:f>
              <c:strCache>
                <c:ptCount val="1"/>
                <c:pt idx="0">
                  <c:v>Actual</c:v>
                </c:pt>
              </c:strCache>
            </c:strRef>
          </c:tx>
          <c:spPr>
            <a:solidFill>
              <a:srgbClr val="00B050"/>
            </a:solidFill>
          </c:spPr>
          <c:dLbls>
            <c:dLbl>
              <c:idx val="5"/>
              <c:layout>
                <c:manualLayout>
                  <c:x val="1.3888888888890106E-2"/>
                  <c:y val="0"/>
                </c:manualLayout>
              </c:layout>
              <c:showVal val="1"/>
            </c:dLbl>
            <c:spPr>
              <a:solidFill>
                <a:schemeClr val="accent4">
                  <a:lumMod val="20000"/>
                  <a:lumOff val="80000"/>
                </a:schemeClr>
              </a:solidFill>
              <a:ln>
                <a:solidFill>
                  <a:sysClr val="windowText" lastClr="000000"/>
                </a:solidFill>
              </a:ln>
            </c:spPr>
            <c:showVal val="1"/>
          </c:dLbls>
          <c:cat>
            <c:strRef>
              <c:f>Sheet1!$B$1:$J$1</c:f>
              <c:strCache>
                <c:ptCount val="9"/>
                <c:pt idx="0">
                  <c:v>FY 2005 </c:v>
                </c:pt>
                <c:pt idx="1">
                  <c:v>FY 2006</c:v>
                </c:pt>
                <c:pt idx="2">
                  <c:v>FY 2007</c:v>
                </c:pt>
                <c:pt idx="3">
                  <c:v>FY 2008</c:v>
                </c:pt>
                <c:pt idx="4">
                  <c:v>FY 2009</c:v>
                </c:pt>
                <c:pt idx="5">
                  <c:v>FY 2010</c:v>
                </c:pt>
                <c:pt idx="6">
                  <c:v>FY 2011</c:v>
                </c:pt>
                <c:pt idx="7">
                  <c:v>FY 2012</c:v>
                </c:pt>
                <c:pt idx="8">
                  <c:v>FY 2013</c:v>
                </c:pt>
              </c:strCache>
            </c:strRef>
          </c:cat>
          <c:val>
            <c:numRef>
              <c:f>Sheet1!$B$3:$J$3</c:f>
              <c:numCache>
                <c:formatCode>General</c:formatCode>
                <c:ptCount val="9"/>
                <c:pt idx="0">
                  <c:v>15</c:v>
                </c:pt>
                <c:pt idx="1">
                  <c:v>26</c:v>
                </c:pt>
                <c:pt idx="2">
                  <c:v>21</c:v>
                </c:pt>
                <c:pt idx="3">
                  <c:v>17</c:v>
                </c:pt>
                <c:pt idx="4">
                  <c:v>36</c:v>
                </c:pt>
                <c:pt idx="5">
                  <c:v>31</c:v>
                </c:pt>
                <c:pt idx="6">
                  <c:v>38</c:v>
                </c:pt>
              </c:numCache>
            </c:numRef>
          </c:val>
        </c:ser>
        <c:dLbls>
          <c:showVal val="1"/>
        </c:dLbls>
        <c:shape val="box"/>
        <c:axId val="57411072"/>
        <c:axId val="57412608"/>
        <c:axId val="0"/>
      </c:bar3DChart>
      <c:catAx>
        <c:axId val="57411072"/>
        <c:scaling>
          <c:orientation val="minMax"/>
        </c:scaling>
        <c:axPos val="b"/>
        <c:majorTickMark val="none"/>
        <c:tickLblPos val="nextTo"/>
        <c:crossAx val="57412608"/>
        <c:crosses val="autoZero"/>
        <c:auto val="1"/>
        <c:lblAlgn val="ctr"/>
        <c:lblOffset val="100"/>
      </c:catAx>
      <c:valAx>
        <c:axId val="57412608"/>
        <c:scaling>
          <c:orientation val="minMax"/>
        </c:scaling>
        <c:axPos val="l"/>
        <c:majorGridlines/>
        <c:numFmt formatCode="General" sourceLinked="1"/>
        <c:majorTickMark val="none"/>
        <c:tickLblPos val="nextTo"/>
        <c:crossAx val="57411072"/>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Citations of BJS data in Social Science Journals  and Publications</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1"/>
              <c:layout>
                <c:manualLayout>
                  <c:x val="-4.6296296296297014E-3"/>
                  <c:y val="1.9841269841271061E-2"/>
                </c:manualLayout>
              </c:layout>
              <c:showVal val="1"/>
            </c:dLbl>
            <c:dLbl>
              <c:idx val="5"/>
              <c:layout>
                <c:manualLayout>
                  <c:x val="-4.6296296296296771E-3"/>
                  <c:y val="5.5555555555555455E-2"/>
                </c:manualLayout>
              </c:layout>
              <c:showVal val="1"/>
            </c:dLbl>
            <c:spPr>
              <a:solidFill>
                <a:schemeClr val="accent4">
                  <a:lumMod val="20000"/>
                  <a:lumOff val="80000"/>
                </a:schemeClr>
              </a:solidFill>
              <a:ln>
                <a:solidFill>
                  <a:schemeClr val="tx1"/>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Sheet1!$B$2:$J$2</c:f>
              <c:numCache>
                <c:formatCode>#,##0</c:formatCode>
                <c:ptCount val="9"/>
                <c:pt idx="0">
                  <c:v>1060</c:v>
                </c:pt>
                <c:pt idx="1">
                  <c:v>1080</c:v>
                </c:pt>
                <c:pt idx="2">
                  <c:v>1125</c:v>
                </c:pt>
                <c:pt idx="3">
                  <c:v>1160</c:v>
                </c:pt>
                <c:pt idx="4">
                  <c:v>1185</c:v>
                </c:pt>
                <c:pt idx="5">
                  <c:v>1485</c:v>
                </c:pt>
                <c:pt idx="6">
                  <c:v>1626</c:v>
                </c:pt>
                <c:pt idx="7">
                  <c:v>1788</c:v>
                </c:pt>
                <c:pt idx="8">
                  <c:v>1589</c:v>
                </c:pt>
              </c:numCache>
            </c:numRef>
          </c:val>
        </c:ser>
        <c:ser>
          <c:idx val="1"/>
          <c:order val="1"/>
          <c:tx>
            <c:strRef>
              <c:f>Sheet1!$A$3</c:f>
              <c:strCache>
                <c:ptCount val="1"/>
                <c:pt idx="0">
                  <c:v>Actual</c:v>
                </c:pt>
              </c:strCache>
            </c:strRef>
          </c:tx>
          <c:spPr>
            <a:solidFill>
              <a:srgbClr val="00B050"/>
            </a:solidFill>
          </c:spPr>
          <c:dLbls>
            <c:dLbl>
              <c:idx val="0"/>
              <c:layout>
                <c:manualLayout>
                  <c:x val="1.1574074074074073E-2"/>
                  <c:y val="4.3650793650793732E-2"/>
                </c:manualLayout>
              </c:layout>
              <c:showVal val="1"/>
            </c:dLbl>
            <c:dLbl>
              <c:idx val="1"/>
              <c:layout>
                <c:manualLayout>
                  <c:x val="-6.9444444444444944E-3"/>
                  <c:y val="-5.1587301587301577E-2"/>
                </c:manualLayout>
              </c:layout>
              <c:showVal val="1"/>
            </c:dLbl>
            <c:dLbl>
              <c:idx val="2"/>
              <c:layout/>
              <c:tx>
                <c:rich>
                  <a:bodyPr/>
                  <a:lstStyle/>
                  <a:p>
                    <a:r>
                      <a:rPr lang="en-US"/>
                      <a:t>1,535</a:t>
                    </a:r>
                  </a:p>
                </c:rich>
              </c:tx>
              <c:showVal val="1"/>
            </c:dLbl>
            <c:dLbl>
              <c:idx val="3"/>
              <c:layout/>
              <c:tx>
                <c:rich>
                  <a:bodyPr/>
                  <a:lstStyle/>
                  <a:p>
                    <a:r>
                      <a:rPr lang="en-US"/>
                      <a:t>1,432</a:t>
                    </a:r>
                  </a:p>
                </c:rich>
              </c:tx>
              <c:showVal val="1"/>
            </c:dLbl>
            <c:dLbl>
              <c:idx val="4"/>
              <c:layout/>
              <c:tx>
                <c:rich>
                  <a:bodyPr/>
                  <a:lstStyle/>
                  <a:p>
                    <a:r>
                      <a:rPr lang="en-US"/>
                      <a:t>1,493</a:t>
                    </a:r>
                  </a:p>
                </c:rich>
              </c:tx>
              <c:showVal val="1"/>
            </c:dLbl>
            <c:dLbl>
              <c:idx val="5"/>
              <c:layout>
                <c:manualLayout>
                  <c:x val="0"/>
                  <c:y val="-3.6375241165772951E-17"/>
                </c:manualLayout>
              </c:layout>
              <c:showVal val="1"/>
            </c:dLbl>
            <c:spPr>
              <a:solidFill>
                <a:schemeClr val="accent4">
                  <a:lumMod val="20000"/>
                  <a:lumOff val="80000"/>
                </a:schemeClr>
              </a:solidFill>
              <a:ln>
                <a:solidFill>
                  <a:sysClr val="windowText" lastClr="000000"/>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Sheet1!$B$3:$J$3</c:f>
              <c:numCache>
                <c:formatCode>#,##0</c:formatCode>
                <c:ptCount val="9"/>
                <c:pt idx="0" formatCode="General">
                  <c:v>991</c:v>
                </c:pt>
                <c:pt idx="1">
                  <c:v>1130</c:v>
                </c:pt>
                <c:pt idx="2" formatCode="General">
                  <c:v>1535</c:v>
                </c:pt>
                <c:pt idx="3" formatCode="General">
                  <c:v>1432</c:v>
                </c:pt>
                <c:pt idx="4" formatCode="General">
                  <c:v>1493</c:v>
                </c:pt>
                <c:pt idx="5">
                  <c:v>1514</c:v>
                </c:pt>
              </c:numCache>
            </c:numRef>
          </c:val>
        </c:ser>
        <c:dLbls>
          <c:showVal val="1"/>
        </c:dLbls>
        <c:shape val="box"/>
        <c:axId val="57450496"/>
        <c:axId val="57452032"/>
        <c:axId val="0"/>
      </c:bar3DChart>
      <c:catAx>
        <c:axId val="57450496"/>
        <c:scaling>
          <c:orientation val="minMax"/>
        </c:scaling>
        <c:axPos val="b"/>
        <c:majorTickMark val="none"/>
        <c:tickLblPos val="nextTo"/>
        <c:crossAx val="57452032"/>
        <c:crosses val="autoZero"/>
        <c:auto val="1"/>
        <c:lblAlgn val="ctr"/>
        <c:lblOffset val="100"/>
      </c:catAx>
      <c:valAx>
        <c:axId val="57452032"/>
        <c:scaling>
          <c:orientation val="minMax"/>
        </c:scaling>
        <c:axPos val="l"/>
        <c:majorGridlines/>
        <c:numFmt formatCode="#,##0" sourceLinked="1"/>
        <c:majorTickMark val="none"/>
        <c:tickLblPos val="nextTo"/>
        <c:crossAx val="57450496"/>
        <c:crosses val="autoZero"/>
        <c:crossBetween val="between"/>
      </c:valAx>
    </c:plotArea>
    <c:legend>
      <c:legendPos val="r"/>
      <c:layout/>
      <c:spPr>
        <a:ln>
          <a:solidFill>
            <a:sysClr val="windowText" lastClr="000000"/>
          </a:solidFill>
        </a:ln>
      </c:sp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Percent Reduction in DNA Backlog Casework</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Sheet1!$B$2:$J$2</c:f>
              <c:numCache>
                <c:formatCode>0%</c:formatCode>
                <c:ptCount val="9"/>
                <c:pt idx="0">
                  <c:v>0.18000000000000024</c:v>
                </c:pt>
                <c:pt idx="1">
                  <c:v>0.26</c:v>
                </c:pt>
                <c:pt idx="2">
                  <c:v>0.26</c:v>
                </c:pt>
                <c:pt idx="3">
                  <c:v>0.26</c:v>
                </c:pt>
                <c:pt idx="4">
                  <c:v>0.26</c:v>
                </c:pt>
                <c:pt idx="5">
                  <c:v>0.25</c:v>
                </c:pt>
                <c:pt idx="6">
                  <c:v>0.25</c:v>
                </c:pt>
                <c:pt idx="7">
                  <c:v>0.25</c:v>
                </c:pt>
                <c:pt idx="8">
                  <c:v>0.25</c:v>
                </c:pt>
              </c:numCache>
            </c:numRef>
          </c:val>
        </c:ser>
        <c:ser>
          <c:idx val="1"/>
          <c:order val="1"/>
          <c:tx>
            <c:strRef>
              <c:f>Sheet1!$A$3</c:f>
              <c:strCache>
                <c:ptCount val="1"/>
                <c:pt idx="0">
                  <c:v>Actual</c:v>
                </c:pt>
              </c:strCache>
            </c:strRef>
          </c:tx>
          <c:spPr>
            <a:solidFill>
              <a:srgbClr val="00B050"/>
            </a:solidFill>
          </c:spPr>
          <c:dLbls>
            <c:dLbl>
              <c:idx val="4"/>
              <c:layout/>
              <c:tx>
                <c:rich>
                  <a:bodyPr/>
                  <a:lstStyle/>
                  <a:p>
                    <a:r>
                      <a:rPr lang="en-US"/>
                      <a:t>32.5%</a:t>
                    </a:r>
                  </a:p>
                </c:rich>
              </c:tx>
              <c:showVal val="1"/>
            </c:dLbl>
            <c:spPr>
              <a:solidFill>
                <a:schemeClr val="accent4">
                  <a:lumMod val="20000"/>
                  <a:lumOff val="80000"/>
                </a:schemeClr>
              </a:solidFill>
              <a:ln>
                <a:solidFill>
                  <a:sysClr val="windowText" lastClr="000000"/>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Sheet1!$B$3:$J$3</c:f>
              <c:numCache>
                <c:formatCode>0%</c:formatCode>
                <c:ptCount val="9"/>
                <c:pt idx="0">
                  <c:v>0.21000000000000021</c:v>
                </c:pt>
                <c:pt idx="1">
                  <c:v>0.34</c:v>
                </c:pt>
                <c:pt idx="2">
                  <c:v>0.37000000000000038</c:v>
                </c:pt>
                <c:pt idx="3">
                  <c:v>0.45</c:v>
                </c:pt>
                <c:pt idx="4" formatCode="0.00%">
                  <c:v>0.32500000000000323</c:v>
                </c:pt>
                <c:pt idx="5">
                  <c:v>0.29000000000000031</c:v>
                </c:pt>
                <c:pt idx="6">
                  <c:v>0.33000000000000351</c:v>
                </c:pt>
              </c:numCache>
            </c:numRef>
          </c:val>
        </c:ser>
        <c:dLbls>
          <c:showVal val="1"/>
        </c:dLbls>
        <c:shape val="box"/>
        <c:axId val="57482624"/>
        <c:axId val="57545856"/>
        <c:axId val="0"/>
      </c:bar3DChart>
      <c:catAx>
        <c:axId val="57482624"/>
        <c:scaling>
          <c:orientation val="minMax"/>
        </c:scaling>
        <c:axPos val="b"/>
        <c:majorTickMark val="none"/>
        <c:tickLblPos val="nextTo"/>
        <c:crossAx val="57545856"/>
        <c:crosses val="autoZero"/>
        <c:auto val="1"/>
        <c:lblAlgn val="ctr"/>
        <c:lblOffset val="100"/>
      </c:catAx>
      <c:valAx>
        <c:axId val="57545856"/>
        <c:scaling>
          <c:orientation val="minMax"/>
        </c:scaling>
        <c:axPos val="l"/>
        <c:majorGridlines/>
        <c:numFmt formatCode="0%" sourceLinked="1"/>
        <c:majorTickMark val="none"/>
        <c:tickLblPos val="nextTo"/>
        <c:crossAx val="57482624"/>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a:pPr>
            <a:r>
              <a:rPr lang="en-US" sz="1400">
                <a:latin typeface="Times New Roman" pitchFamily="18" charset="0"/>
                <a:cs typeface="Times New Roman" pitchFamily="18" charset="0"/>
              </a:rPr>
              <a:t>Number of Participants in the RSAT Program</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Sheet1!$B$2:$J$2</c:f>
              <c:numCache>
                <c:formatCode>#,##0</c:formatCode>
                <c:ptCount val="9"/>
                <c:pt idx="0" formatCode="General">
                  <c:v>0</c:v>
                </c:pt>
                <c:pt idx="1">
                  <c:v>17500</c:v>
                </c:pt>
                <c:pt idx="2">
                  <c:v>20000</c:v>
                </c:pt>
                <c:pt idx="3">
                  <c:v>20000</c:v>
                </c:pt>
                <c:pt idx="4">
                  <c:v>20000</c:v>
                </c:pt>
                <c:pt idx="5">
                  <c:v>25000</c:v>
                </c:pt>
                <c:pt idx="6">
                  <c:v>28000</c:v>
                </c:pt>
                <c:pt idx="7">
                  <c:v>30000</c:v>
                </c:pt>
                <c:pt idx="8">
                  <c:v>30000</c:v>
                </c:pt>
              </c:numCache>
            </c:numRef>
          </c:val>
        </c:ser>
        <c:ser>
          <c:idx val="1"/>
          <c:order val="1"/>
          <c:tx>
            <c:strRef>
              <c:f>Sheet1!$A$3</c:f>
              <c:strCache>
                <c:ptCount val="1"/>
                <c:pt idx="0">
                  <c:v>Actual</c:v>
                </c:pt>
              </c:strCache>
            </c:strRef>
          </c:tx>
          <c:spPr>
            <a:solidFill>
              <a:srgbClr val="00B050"/>
            </a:solidFill>
          </c:spPr>
          <c:dLbls>
            <c:dLbl>
              <c:idx val="4"/>
              <c:layout>
                <c:manualLayout>
                  <c:x val="4.6296296296297014E-3"/>
                  <c:y val="0"/>
                </c:manualLayout>
              </c:layout>
              <c:tx>
                <c:rich>
                  <a:bodyPr/>
                  <a:lstStyle/>
                  <a:p>
                    <a:r>
                      <a:rPr lang="en-US"/>
                      <a:t>39,159</a:t>
                    </a:r>
                  </a:p>
                </c:rich>
              </c:tx>
              <c:showVal val="1"/>
            </c:dLbl>
            <c:spPr>
              <a:solidFill>
                <a:schemeClr val="accent4">
                  <a:lumMod val="20000"/>
                  <a:lumOff val="80000"/>
                </a:schemeClr>
              </a:solidFill>
              <a:ln>
                <a:solidFill>
                  <a:sysClr val="windowText" lastClr="000000"/>
                </a:solidFill>
              </a:ln>
            </c:spPr>
            <c:showVal val="1"/>
          </c:dLbls>
          <c:cat>
            <c:strRef>
              <c:f>Sheet1!$B$1:$J$1</c:f>
              <c:strCache>
                <c:ptCount val="9"/>
                <c:pt idx="0">
                  <c:v>FY 2005</c:v>
                </c:pt>
                <c:pt idx="1">
                  <c:v>FY 2006</c:v>
                </c:pt>
                <c:pt idx="2">
                  <c:v>FY 2007</c:v>
                </c:pt>
                <c:pt idx="3">
                  <c:v>FY 2008</c:v>
                </c:pt>
                <c:pt idx="4">
                  <c:v>FY 2009</c:v>
                </c:pt>
                <c:pt idx="5">
                  <c:v>FY 2010</c:v>
                </c:pt>
                <c:pt idx="6">
                  <c:v>FY 2011</c:v>
                </c:pt>
                <c:pt idx="7">
                  <c:v>FY 2012</c:v>
                </c:pt>
                <c:pt idx="8">
                  <c:v>FY 2013</c:v>
                </c:pt>
              </c:strCache>
            </c:strRef>
          </c:cat>
          <c:val>
            <c:numRef>
              <c:f>Sheet1!$B$3:$J$3</c:f>
              <c:numCache>
                <c:formatCode>#,##0</c:formatCode>
                <c:ptCount val="9"/>
                <c:pt idx="0">
                  <c:v>31740</c:v>
                </c:pt>
                <c:pt idx="1">
                  <c:v>27756</c:v>
                </c:pt>
                <c:pt idx="2">
                  <c:v>26991</c:v>
                </c:pt>
                <c:pt idx="3">
                  <c:v>28308</c:v>
                </c:pt>
                <c:pt idx="4">
                  <c:v>39159</c:v>
                </c:pt>
                <c:pt idx="5">
                  <c:v>29872</c:v>
                </c:pt>
              </c:numCache>
            </c:numRef>
          </c:val>
        </c:ser>
        <c:dLbls>
          <c:showVal val="1"/>
        </c:dLbls>
        <c:shape val="box"/>
        <c:axId val="57592448"/>
        <c:axId val="57631104"/>
        <c:axId val="0"/>
      </c:bar3DChart>
      <c:catAx>
        <c:axId val="57592448"/>
        <c:scaling>
          <c:orientation val="minMax"/>
        </c:scaling>
        <c:axPos val="b"/>
        <c:majorTickMark val="none"/>
        <c:tickLblPos val="nextTo"/>
        <c:crossAx val="57631104"/>
        <c:crosses val="autoZero"/>
        <c:auto val="1"/>
        <c:lblAlgn val="ctr"/>
        <c:lblOffset val="100"/>
      </c:catAx>
      <c:valAx>
        <c:axId val="57631104"/>
        <c:scaling>
          <c:orientation val="minMax"/>
        </c:scaling>
        <c:axPos val="l"/>
        <c:majorGridlines/>
        <c:numFmt formatCode="General" sourceLinked="1"/>
        <c:majorTickMark val="none"/>
        <c:tickLblPos val="nextTo"/>
        <c:crossAx val="57592448"/>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Percentage of States in Compliance with the Four Core Requirements</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2"/>
              <c:layout>
                <c:manualLayout>
                  <c:x val="-9.2592592592605268E-3"/>
                  <c:y val="-1.1904761904761883E-2"/>
                </c:manualLayout>
              </c:layout>
              <c:showVal val="1"/>
            </c:dLbl>
            <c:spPr>
              <a:solidFill>
                <a:schemeClr val="accent4">
                  <a:lumMod val="20000"/>
                  <a:lumOff val="80000"/>
                </a:schemeClr>
              </a:solidFill>
              <a:ln>
                <a:solidFill>
                  <a:schemeClr val="tx1"/>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Sheet1!$B$2:$I$2</c:f>
              <c:numCache>
                <c:formatCode>0%</c:formatCode>
                <c:ptCount val="8"/>
                <c:pt idx="0">
                  <c:v>0.93</c:v>
                </c:pt>
                <c:pt idx="1">
                  <c:v>0.95000000000000062</c:v>
                </c:pt>
                <c:pt idx="2">
                  <c:v>0.88</c:v>
                </c:pt>
                <c:pt idx="3">
                  <c:v>0.9</c:v>
                </c:pt>
                <c:pt idx="4">
                  <c:v>0.92</c:v>
                </c:pt>
                <c:pt idx="5">
                  <c:v>0.94000000000000061</c:v>
                </c:pt>
                <c:pt idx="6">
                  <c:v>0.96000000000000063</c:v>
                </c:pt>
                <c:pt idx="7">
                  <c:v>0.9</c:v>
                </c:pt>
              </c:numCache>
            </c:numRef>
          </c:val>
        </c:ser>
        <c:ser>
          <c:idx val="1"/>
          <c:order val="1"/>
          <c:tx>
            <c:strRef>
              <c:f>Sheet1!$A$3</c:f>
              <c:strCache>
                <c:ptCount val="1"/>
                <c:pt idx="0">
                  <c:v>Actual</c:v>
                </c:pt>
              </c:strCache>
            </c:strRef>
          </c:tx>
          <c:spPr>
            <a:solidFill>
              <a:srgbClr val="00B050"/>
            </a:solidFill>
          </c:spPr>
          <c:dLbls>
            <c:dLbl>
              <c:idx val="2"/>
              <c:layout>
                <c:manualLayout>
                  <c:x val="6.9444444444450104E-3"/>
                  <c:y val="1.1904761904761947E-2"/>
                </c:manualLayout>
              </c:layout>
              <c:showVal val="1"/>
            </c:dLbl>
            <c:spPr>
              <a:solidFill>
                <a:schemeClr val="accent4">
                  <a:lumMod val="20000"/>
                  <a:lumOff val="80000"/>
                </a:schemeClr>
              </a:solidFill>
              <a:ln>
                <a:solidFill>
                  <a:sysClr val="windowText" lastClr="000000"/>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Sheet1!$B$3:$I$3</c:f>
              <c:numCache>
                <c:formatCode>0%</c:formatCode>
                <c:ptCount val="8"/>
                <c:pt idx="0">
                  <c:v>0.86000000000000065</c:v>
                </c:pt>
                <c:pt idx="1">
                  <c:v>0.86000000000000065</c:v>
                </c:pt>
                <c:pt idx="2">
                  <c:v>0.88</c:v>
                </c:pt>
                <c:pt idx="3">
                  <c:v>0.70000000000000062</c:v>
                </c:pt>
                <c:pt idx="4">
                  <c:v>0.8</c:v>
                </c:pt>
                <c:pt idx="5">
                  <c:v>0.8</c:v>
                </c:pt>
              </c:numCache>
            </c:numRef>
          </c:val>
        </c:ser>
        <c:dLbls>
          <c:showVal val="1"/>
        </c:dLbls>
        <c:shape val="box"/>
        <c:axId val="54613504"/>
        <c:axId val="54615040"/>
        <c:axId val="0"/>
      </c:bar3DChart>
      <c:catAx>
        <c:axId val="54613504"/>
        <c:scaling>
          <c:orientation val="minMax"/>
        </c:scaling>
        <c:axPos val="b"/>
        <c:majorTickMark val="none"/>
        <c:tickLblPos val="nextTo"/>
        <c:crossAx val="54615040"/>
        <c:crosses val="autoZero"/>
        <c:auto val="1"/>
        <c:lblAlgn val="ctr"/>
        <c:lblOffset val="100"/>
      </c:catAx>
      <c:valAx>
        <c:axId val="54615040"/>
        <c:scaling>
          <c:orientation val="minMax"/>
        </c:scaling>
        <c:axPos val="l"/>
        <c:majorGridlines/>
        <c:numFmt formatCode="0%" sourceLinked="1"/>
        <c:majorTickMark val="none"/>
        <c:tickLblPos val="nextTo"/>
        <c:crossAx val="54613504"/>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Percentage of Youth Who Offend or Reoffend</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Sheet1!$B$2:$I$2</c:f>
              <c:numCache>
                <c:formatCode>General</c:formatCode>
                <c:ptCount val="8"/>
                <c:pt idx="0">
                  <c:v>38</c:v>
                </c:pt>
                <c:pt idx="1">
                  <c:v>37</c:v>
                </c:pt>
                <c:pt idx="2">
                  <c:v>30</c:v>
                </c:pt>
                <c:pt idx="3">
                  <c:v>28</c:v>
                </c:pt>
                <c:pt idx="4">
                  <c:v>26</c:v>
                </c:pt>
                <c:pt idx="5">
                  <c:v>24</c:v>
                </c:pt>
                <c:pt idx="6">
                  <c:v>22</c:v>
                </c:pt>
                <c:pt idx="7">
                  <c:v>20</c:v>
                </c:pt>
              </c:numCache>
            </c:numRef>
          </c:val>
        </c:ser>
        <c:ser>
          <c:idx val="1"/>
          <c:order val="1"/>
          <c:tx>
            <c:strRef>
              <c:f>Sheet1!$A$3</c:f>
              <c:strCache>
                <c:ptCount val="1"/>
                <c:pt idx="0">
                  <c:v>Actual</c:v>
                </c:pt>
              </c:strCache>
            </c:strRef>
          </c:tx>
          <c:spPr>
            <a:solidFill>
              <a:srgbClr val="00B050"/>
            </a:solidFill>
          </c:spPr>
          <c:dLbls>
            <c:spPr>
              <a:solidFill>
                <a:schemeClr val="accent4">
                  <a:lumMod val="20000"/>
                  <a:lumOff val="80000"/>
                </a:schemeClr>
              </a:solidFill>
              <a:ln>
                <a:solidFill>
                  <a:sysClr val="windowText" lastClr="000000"/>
                </a:solidFill>
              </a:ln>
            </c:spPr>
            <c:showVal val="1"/>
          </c:dLbls>
          <c:cat>
            <c:strRef>
              <c:f>Sheet1!$B$1:$I$1</c:f>
              <c:strCache>
                <c:ptCount val="8"/>
                <c:pt idx="0">
                  <c:v>FY 2006</c:v>
                </c:pt>
                <c:pt idx="1">
                  <c:v>FY 2007</c:v>
                </c:pt>
                <c:pt idx="2">
                  <c:v>FY 2008</c:v>
                </c:pt>
                <c:pt idx="3">
                  <c:v>FY 2009</c:v>
                </c:pt>
                <c:pt idx="4">
                  <c:v>FY 2010</c:v>
                </c:pt>
                <c:pt idx="5">
                  <c:v>FY 2011</c:v>
                </c:pt>
                <c:pt idx="6">
                  <c:v>FY 2012</c:v>
                </c:pt>
                <c:pt idx="7">
                  <c:v>FY 2013</c:v>
                </c:pt>
              </c:strCache>
            </c:strRef>
          </c:cat>
          <c:val>
            <c:numRef>
              <c:f>Sheet1!$B$3:$I$3</c:f>
              <c:numCache>
                <c:formatCode>General</c:formatCode>
                <c:ptCount val="8"/>
                <c:pt idx="0">
                  <c:v>3</c:v>
                </c:pt>
                <c:pt idx="1">
                  <c:v>2</c:v>
                </c:pt>
                <c:pt idx="2">
                  <c:v>3</c:v>
                </c:pt>
                <c:pt idx="3">
                  <c:v>2</c:v>
                </c:pt>
                <c:pt idx="4">
                  <c:v>2</c:v>
                </c:pt>
              </c:numCache>
            </c:numRef>
          </c:val>
        </c:ser>
        <c:dLbls>
          <c:showVal val="1"/>
        </c:dLbls>
        <c:shape val="box"/>
        <c:axId val="54645504"/>
        <c:axId val="54647040"/>
        <c:axId val="0"/>
      </c:bar3DChart>
      <c:catAx>
        <c:axId val="54645504"/>
        <c:scaling>
          <c:orientation val="minMax"/>
        </c:scaling>
        <c:axPos val="b"/>
        <c:majorTickMark val="none"/>
        <c:tickLblPos val="nextTo"/>
        <c:crossAx val="54647040"/>
        <c:crosses val="autoZero"/>
        <c:auto val="1"/>
        <c:lblAlgn val="ctr"/>
        <c:lblOffset val="100"/>
      </c:catAx>
      <c:valAx>
        <c:axId val="54647040"/>
        <c:scaling>
          <c:orientation val="minMax"/>
        </c:scaling>
        <c:axPos val="l"/>
        <c:majorGridlines/>
        <c:numFmt formatCode="General" sourceLinked="1"/>
        <c:majorTickMark val="none"/>
        <c:tickLblPos val="nextTo"/>
        <c:crossAx val="54645504"/>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Percent of children recovered within 72 hours of issuance of an AMBER Alert</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spPr>
              <a:solidFill>
                <a:schemeClr val="accent4">
                  <a:lumMod val="20000"/>
                  <a:lumOff val="80000"/>
                </a:schemeClr>
              </a:solidFill>
              <a:ln>
                <a:solidFill>
                  <a:schemeClr val="tx1"/>
                </a:solidFill>
              </a:ln>
            </c:spPr>
            <c:showVal val="1"/>
          </c:dLbls>
          <c:cat>
            <c:strRef>
              <c:f>Sheet1!$B$1:$H$1</c:f>
              <c:strCache>
                <c:ptCount val="7"/>
                <c:pt idx="0">
                  <c:v>FY 2007</c:v>
                </c:pt>
                <c:pt idx="1">
                  <c:v>FY 2008</c:v>
                </c:pt>
                <c:pt idx="2">
                  <c:v>FY 2009</c:v>
                </c:pt>
                <c:pt idx="3">
                  <c:v>FY 2010</c:v>
                </c:pt>
                <c:pt idx="4">
                  <c:v>FY 2011</c:v>
                </c:pt>
                <c:pt idx="5">
                  <c:v>FY 2012</c:v>
                </c:pt>
                <c:pt idx="6">
                  <c:v>FY 2013</c:v>
                </c:pt>
              </c:strCache>
            </c:strRef>
          </c:cat>
          <c:val>
            <c:numRef>
              <c:f>Sheet1!$B$2:$H$2</c:f>
              <c:numCache>
                <c:formatCode>0%</c:formatCode>
                <c:ptCount val="7"/>
                <c:pt idx="0">
                  <c:v>0.75000000000000588</c:v>
                </c:pt>
                <c:pt idx="1">
                  <c:v>0.75000000000000588</c:v>
                </c:pt>
                <c:pt idx="2">
                  <c:v>0.75000000000000588</c:v>
                </c:pt>
                <c:pt idx="3">
                  <c:v>0.75000000000000588</c:v>
                </c:pt>
                <c:pt idx="4">
                  <c:v>0.76000000000000645</c:v>
                </c:pt>
                <c:pt idx="5">
                  <c:v>0.77000000000000646</c:v>
                </c:pt>
                <c:pt idx="6">
                  <c:v>0.78</c:v>
                </c:pt>
              </c:numCache>
            </c:numRef>
          </c:val>
        </c:ser>
        <c:ser>
          <c:idx val="1"/>
          <c:order val="1"/>
          <c:tx>
            <c:strRef>
              <c:f>Sheet1!$A$3</c:f>
              <c:strCache>
                <c:ptCount val="1"/>
                <c:pt idx="0">
                  <c:v>Actual</c:v>
                </c:pt>
              </c:strCache>
            </c:strRef>
          </c:tx>
          <c:spPr>
            <a:solidFill>
              <a:srgbClr val="00B050"/>
            </a:solidFill>
          </c:spPr>
          <c:dLbls>
            <c:spPr>
              <a:solidFill>
                <a:schemeClr val="accent4">
                  <a:lumMod val="20000"/>
                  <a:lumOff val="80000"/>
                </a:schemeClr>
              </a:solidFill>
              <a:ln>
                <a:solidFill>
                  <a:sysClr val="windowText" lastClr="000000"/>
                </a:solidFill>
              </a:ln>
            </c:spPr>
            <c:showVal val="1"/>
          </c:dLbls>
          <c:cat>
            <c:strRef>
              <c:f>Sheet1!$B$1:$H$1</c:f>
              <c:strCache>
                <c:ptCount val="7"/>
                <c:pt idx="0">
                  <c:v>FY 2007</c:v>
                </c:pt>
                <c:pt idx="1">
                  <c:v>FY 2008</c:v>
                </c:pt>
                <c:pt idx="2">
                  <c:v>FY 2009</c:v>
                </c:pt>
                <c:pt idx="3">
                  <c:v>FY 2010</c:v>
                </c:pt>
                <c:pt idx="4">
                  <c:v>FY 2011</c:v>
                </c:pt>
                <c:pt idx="5">
                  <c:v>FY 2012</c:v>
                </c:pt>
                <c:pt idx="6">
                  <c:v>FY 2013</c:v>
                </c:pt>
              </c:strCache>
            </c:strRef>
          </c:cat>
          <c:val>
            <c:numRef>
              <c:f>Sheet1!$B$3:$H$3</c:f>
              <c:numCache>
                <c:formatCode>0%</c:formatCode>
                <c:ptCount val="7"/>
                <c:pt idx="0">
                  <c:v>0.85000000000000064</c:v>
                </c:pt>
                <c:pt idx="1">
                  <c:v>0.82000000000000062</c:v>
                </c:pt>
                <c:pt idx="2">
                  <c:v>0.81699999999999995</c:v>
                </c:pt>
                <c:pt idx="3">
                  <c:v>0.86900000000000588</c:v>
                </c:pt>
                <c:pt idx="4">
                  <c:v>0.89</c:v>
                </c:pt>
              </c:numCache>
            </c:numRef>
          </c:val>
        </c:ser>
        <c:dLbls>
          <c:showVal val="1"/>
        </c:dLbls>
        <c:shape val="box"/>
        <c:axId val="58007552"/>
        <c:axId val="58009088"/>
        <c:axId val="0"/>
      </c:bar3DChart>
      <c:catAx>
        <c:axId val="58007552"/>
        <c:scaling>
          <c:orientation val="minMax"/>
        </c:scaling>
        <c:axPos val="b"/>
        <c:majorTickMark val="none"/>
        <c:tickLblPos val="nextTo"/>
        <c:crossAx val="58009088"/>
        <c:crosses val="autoZero"/>
        <c:auto val="1"/>
        <c:lblAlgn val="ctr"/>
        <c:lblOffset val="100"/>
      </c:catAx>
      <c:valAx>
        <c:axId val="58009088"/>
        <c:scaling>
          <c:orientation val="minMax"/>
        </c:scaling>
        <c:axPos val="l"/>
        <c:majorGridlines/>
        <c:numFmt formatCode="0%" sourceLinked="1"/>
        <c:majorTickMark val="none"/>
        <c:tickLblPos val="nextTo"/>
        <c:crossAx val="58007552"/>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400" baseline="0">
                <a:latin typeface="Times New Roman" pitchFamily="18" charset="0"/>
                <a:cs typeface="Times New Roman" pitchFamily="18" charset="0"/>
              </a:rPr>
              <a:t>Number of computer forensic exams completed</a:t>
            </a:r>
          </a:p>
        </c:rich>
      </c:tx>
      <c:layout/>
    </c:title>
    <c:view3D>
      <c:rAngAx val="1"/>
    </c:view3D>
    <c:plotArea>
      <c:layout/>
      <c:bar3DChart>
        <c:barDir val="col"/>
        <c:grouping val="clustered"/>
        <c:ser>
          <c:idx val="0"/>
          <c:order val="0"/>
          <c:tx>
            <c:strRef>
              <c:f>Sheet1!$A$2</c:f>
              <c:strCache>
                <c:ptCount val="1"/>
                <c:pt idx="0">
                  <c:v>Target</c:v>
                </c:pt>
              </c:strCache>
            </c:strRef>
          </c:tx>
          <c:spPr>
            <a:solidFill>
              <a:srgbClr val="0070C0"/>
            </a:solidFill>
            <a:scene3d>
              <a:camera prst="orthographicFront"/>
              <a:lightRig rig="threePt" dir="t"/>
            </a:scene3d>
            <a:sp3d/>
          </c:spPr>
          <c:dLbls>
            <c:dLbl>
              <c:idx val="6"/>
              <c:layout>
                <c:manualLayout>
                  <c:x val="-7.7972709551656924E-3"/>
                  <c:y val="2.7777777777781947E-2"/>
                </c:manualLayout>
              </c:layout>
              <c:showVal val="1"/>
            </c:dLbl>
            <c:dLbl>
              <c:idx val="7"/>
              <c:layout>
                <c:manualLayout>
                  <c:x val="-3.8986354775828458E-3"/>
                  <c:y val="1.9841269841271061E-2"/>
                </c:manualLayout>
              </c:layout>
              <c:showVal val="1"/>
            </c:dLbl>
            <c:spPr>
              <a:solidFill>
                <a:schemeClr val="accent4">
                  <a:lumMod val="20000"/>
                  <a:lumOff val="80000"/>
                </a:schemeClr>
              </a:solidFill>
              <a:ln>
                <a:solidFill>
                  <a:schemeClr val="tx1"/>
                </a:solidFill>
              </a:ln>
            </c:spPr>
            <c:showVal val="1"/>
          </c:dLbls>
          <c:cat>
            <c:strRef>
              <c:f>Sheet1!$B$1:$L$1</c:f>
              <c:strCache>
                <c:ptCount val="11"/>
                <c:pt idx="0">
                  <c:v>FY 2003</c:v>
                </c:pt>
                <c:pt idx="1">
                  <c:v>FY 2004</c:v>
                </c:pt>
                <c:pt idx="2">
                  <c:v>FY 2005</c:v>
                </c:pt>
                <c:pt idx="3">
                  <c:v>FY 2006</c:v>
                </c:pt>
                <c:pt idx="4">
                  <c:v>FY 2007</c:v>
                </c:pt>
                <c:pt idx="5">
                  <c:v>FY 2008</c:v>
                </c:pt>
                <c:pt idx="6">
                  <c:v>FY 2009</c:v>
                </c:pt>
                <c:pt idx="7">
                  <c:v>FY 2010</c:v>
                </c:pt>
                <c:pt idx="8">
                  <c:v>FY 2011</c:v>
                </c:pt>
                <c:pt idx="9">
                  <c:v>FY 2012</c:v>
                </c:pt>
                <c:pt idx="10">
                  <c:v>FY 2013</c:v>
                </c:pt>
              </c:strCache>
            </c:strRef>
          </c:cat>
          <c:val>
            <c:numRef>
              <c:f>Sheet1!$B$2:$L$2</c:f>
              <c:numCache>
                <c:formatCode>#,##0</c:formatCode>
                <c:ptCount val="11"/>
                <c:pt idx="1">
                  <c:v>1800</c:v>
                </c:pt>
                <c:pt idx="2">
                  <c:v>1800</c:v>
                </c:pt>
                <c:pt idx="3">
                  <c:v>2500</c:v>
                </c:pt>
                <c:pt idx="4">
                  <c:v>7500</c:v>
                </c:pt>
                <c:pt idx="5">
                  <c:v>8000</c:v>
                </c:pt>
                <c:pt idx="6">
                  <c:v>8500</c:v>
                </c:pt>
                <c:pt idx="7">
                  <c:v>9000</c:v>
                </c:pt>
                <c:pt idx="8">
                  <c:v>9500</c:v>
                </c:pt>
                <c:pt idx="9">
                  <c:v>20000</c:v>
                </c:pt>
                <c:pt idx="10">
                  <c:v>25000</c:v>
                </c:pt>
              </c:numCache>
            </c:numRef>
          </c:val>
        </c:ser>
        <c:ser>
          <c:idx val="1"/>
          <c:order val="1"/>
          <c:tx>
            <c:strRef>
              <c:f>Sheet1!$A$3</c:f>
              <c:strCache>
                <c:ptCount val="1"/>
                <c:pt idx="0">
                  <c:v>Actual</c:v>
                </c:pt>
              </c:strCache>
            </c:strRef>
          </c:tx>
          <c:spPr>
            <a:solidFill>
              <a:srgbClr val="00B050"/>
            </a:solidFill>
          </c:spPr>
          <c:dLbls>
            <c:dLbl>
              <c:idx val="0"/>
              <c:layout>
                <c:manualLayout>
                  <c:x val="0"/>
                  <c:y val="-1.9841269841271061E-2"/>
                </c:manualLayout>
              </c:layout>
              <c:showVal val="1"/>
            </c:dLbl>
            <c:dLbl>
              <c:idx val="1"/>
              <c:layout>
                <c:manualLayout>
                  <c:x val="-1.9493177387916625E-3"/>
                  <c:y val="-2.3809523809523812E-2"/>
                </c:manualLayout>
              </c:layout>
              <c:showVal val="1"/>
            </c:dLbl>
            <c:dLbl>
              <c:idx val="2"/>
              <c:layout>
                <c:manualLayout>
                  <c:x val="-3.8986354775828458E-3"/>
                  <c:y val="-3.9682539682539791E-2"/>
                </c:manualLayout>
              </c:layout>
              <c:showVal val="1"/>
            </c:dLbl>
            <c:dLbl>
              <c:idx val="3"/>
              <c:layout>
                <c:manualLayout>
                  <c:x val="1.9493177387916625E-3"/>
                  <c:y val="-5.1587301587301577E-2"/>
                </c:manualLayout>
              </c:layout>
              <c:showVal val="1"/>
            </c:dLbl>
            <c:dLbl>
              <c:idx val="5"/>
              <c:layout>
                <c:manualLayout>
                  <c:x val="-1.1695906432748536E-2"/>
                  <c:y val="-3.9682539682539802E-3"/>
                </c:manualLayout>
              </c:layout>
              <c:showVal val="1"/>
            </c:dLbl>
            <c:dLbl>
              <c:idx val="7"/>
              <c:layout>
                <c:manualLayout>
                  <c:x val="7.7972709551656924E-3"/>
                  <c:y val="0"/>
                </c:manualLayout>
              </c:layout>
              <c:showVal val="1"/>
            </c:dLbl>
            <c:spPr>
              <a:solidFill>
                <a:schemeClr val="accent4">
                  <a:lumMod val="20000"/>
                  <a:lumOff val="80000"/>
                </a:schemeClr>
              </a:solidFill>
              <a:ln>
                <a:solidFill>
                  <a:sysClr val="windowText" lastClr="000000"/>
                </a:solidFill>
              </a:ln>
            </c:spPr>
            <c:showVal val="1"/>
          </c:dLbls>
          <c:cat>
            <c:strRef>
              <c:f>Sheet1!$B$1:$L$1</c:f>
              <c:strCache>
                <c:ptCount val="11"/>
                <c:pt idx="0">
                  <c:v>FY 2003</c:v>
                </c:pt>
                <c:pt idx="1">
                  <c:v>FY 2004</c:v>
                </c:pt>
                <c:pt idx="2">
                  <c:v>FY 2005</c:v>
                </c:pt>
                <c:pt idx="3">
                  <c:v>FY 2006</c:v>
                </c:pt>
                <c:pt idx="4">
                  <c:v>FY 2007</c:v>
                </c:pt>
                <c:pt idx="5">
                  <c:v>FY 2008</c:v>
                </c:pt>
                <c:pt idx="6">
                  <c:v>FY 2009</c:v>
                </c:pt>
                <c:pt idx="7">
                  <c:v>FY 2010</c:v>
                </c:pt>
                <c:pt idx="8">
                  <c:v>FY 2011</c:v>
                </c:pt>
                <c:pt idx="9">
                  <c:v>FY 2012</c:v>
                </c:pt>
                <c:pt idx="10">
                  <c:v>FY 2013</c:v>
                </c:pt>
              </c:strCache>
            </c:strRef>
          </c:cat>
          <c:val>
            <c:numRef>
              <c:f>Sheet1!$B$3:$L$3</c:f>
              <c:numCache>
                <c:formatCode>#,##0</c:formatCode>
                <c:ptCount val="11"/>
                <c:pt idx="0">
                  <c:v>2594</c:v>
                </c:pt>
                <c:pt idx="1">
                  <c:v>2920</c:v>
                </c:pt>
                <c:pt idx="2">
                  <c:v>6311</c:v>
                </c:pt>
                <c:pt idx="3">
                  <c:v>9923</c:v>
                </c:pt>
                <c:pt idx="4">
                  <c:v>10856</c:v>
                </c:pt>
                <c:pt idx="5">
                  <c:v>13950</c:v>
                </c:pt>
                <c:pt idx="6">
                  <c:v>22522</c:v>
                </c:pt>
                <c:pt idx="7">
                  <c:v>33096</c:v>
                </c:pt>
                <c:pt idx="8">
                  <c:v>45273</c:v>
                </c:pt>
              </c:numCache>
            </c:numRef>
          </c:val>
        </c:ser>
        <c:dLbls>
          <c:showVal val="1"/>
        </c:dLbls>
        <c:shape val="box"/>
        <c:axId val="58039296"/>
        <c:axId val="88474368"/>
        <c:axId val="0"/>
      </c:bar3DChart>
      <c:catAx>
        <c:axId val="58039296"/>
        <c:scaling>
          <c:orientation val="minMax"/>
        </c:scaling>
        <c:axPos val="b"/>
        <c:majorTickMark val="none"/>
        <c:tickLblPos val="nextTo"/>
        <c:crossAx val="88474368"/>
        <c:crosses val="autoZero"/>
        <c:auto val="1"/>
        <c:lblAlgn val="ctr"/>
        <c:lblOffset val="100"/>
      </c:catAx>
      <c:valAx>
        <c:axId val="88474368"/>
        <c:scaling>
          <c:orientation val="minMax"/>
        </c:scaling>
        <c:axPos val="l"/>
        <c:majorGridlines/>
        <c:numFmt formatCode="General" sourceLinked="1"/>
        <c:majorTickMark val="none"/>
        <c:tickLblPos val="nextTo"/>
        <c:crossAx val="58039296"/>
        <c:crosses val="autoZero"/>
        <c:crossBetween val="between"/>
      </c:valAx>
    </c:plotArea>
    <c:legend>
      <c:legendPos val="r"/>
      <c:layout/>
      <c:spPr>
        <a:ln>
          <a:solidFill>
            <a:sysClr val="windowText" lastClr="000000"/>
          </a:solidFill>
        </a:ln>
      </c:spPr>
    </c:legend>
    <c:plotVisOnly val="1"/>
    <c:dispBlanksAs val="gap"/>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B6CC0-50F3-46C6-AD85-3B41C5B8C9BA}">
  <ds:schemaRefs>
    <ds:schemaRef ds:uri="http://schemas.openxmlformats.org/officeDocument/2006/bibliography"/>
  </ds:schemaRefs>
</ds:datastoreItem>
</file>

<file path=customXml/itemProps2.xml><?xml version="1.0" encoding="utf-8"?>
<ds:datastoreItem xmlns:ds="http://schemas.openxmlformats.org/officeDocument/2006/customXml" ds:itemID="{7CCF0293-94EE-4BB4-8E37-FFCFD18DA7B5}">
  <ds:schemaRefs>
    <ds:schemaRef ds:uri="http://schemas.openxmlformats.org/officeDocument/2006/bibliography"/>
  </ds:schemaRefs>
</ds:datastoreItem>
</file>

<file path=customXml/itemProps3.xml><?xml version="1.0" encoding="utf-8"?>
<ds:datastoreItem xmlns:ds="http://schemas.openxmlformats.org/officeDocument/2006/customXml" ds:itemID="{35A69091-57D3-47DF-9B14-2C9ECDED8F16}">
  <ds:schemaRefs>
    <ds:schemaRef ds:uri="http://schemas.openxmlformats.org/officeDocument/2006/bibliography"/>
  </ds:schemaRefs>
</ds:datastoreItem>
</file>

<file path=customXml/itemProps4.xml><?xml version="1.0" encoding="utf-8"?>
<ds:datastoreItem xmlns:ds="http://schemas.openxmlformats.org/officeDocument/2006/customXml" ds:itemID="{104B1252-0BB7-4788-8DFB-D8A85CDA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161</Pages>
  <Words>46572</Words>
  <Characters>277473</Characters>
  <Application>Microsoft Office Word</Application>
  <DocSecurity>0</DocSecurity>
  <Lines>2312</Lines>
  <Paragraphs>646</Paragraphs>
  <ScaleCrop>false</ScaleCrop>
  <HeadingPairs>
    <vt:vector size="2" baseType="variant">
      <vt:variant>
        <vt:lpstr>Title</vt:lpstr>
      </vt:variant>
      <vt:variant>
        <vt:i4>1</vt:i4>
      </vt:variant>
    </vt:vector>
  </HeadingPairs>
  <TitlesOfParts>
    <vt:vector size="1" baseType="lpstr">
      <vt:lpstr>U</vt:lpstr>
    </vt:vector>
  </TitlesOfParts>
  <Company>OJP</Company>
  <LinksUpToDate>false</LinksUpToDate>
  <CharactersWithSpaces>323399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subject/>
  <dc:creator>Nyesha Newton</dc:creator>
  <cp:keywords/>
  <dc:description/>
  <cp:lastModifiedBy>rlindsay</cp:lastModifiedBy>
  <cp:revision>6</cp:revision>
  <cp:lastPrinted>2012-02-08T13:56:00Z</cp:lastPrinted>
  <dcterms:created xsi:type="dcterms:W3CDTF">2012-02-08T13:58:00Z</dcterms:created>
  <dcterms:modified xsi:type="dcterms:W3CDTF">2012-02-09T13:13:00Z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-1298401196</vt:i4>
  </property>
</Properties>
</file>